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7E2D" w:rsidRPr="005C7451" w:rsidRDefault="00932B16" w:rsidP="00B77E2D">
      <w:pPr>
        <w:rPr>
          <w:b/>
          <w:bCs/>
        </w:rPr>
        <w:sectPr w:rsidR="00B77E2D" w:rsidRPr="005C7451" w:rsidSect="00BE42DA">
          <w:headerReference w:type="default" r:id="rId9"/>
          <w:pgSz w:w="11900" w:h="16840"/>
          <w:pgMar w:top="1384" w:right="1418" w:bottom="1134" w:left="1418" w:header="709" w:footer="397" w:gutter="0"/>
          <w:cols w:space="708"/>
        </w:sectPr>
      </w:pPr>
      <w:r>
        <w:rPr>
          <w:b/>
          <w:bCs/>
          <w:noProof/>
        </w:rPr>
        <mc:AlternateContent>
          <mc:Choice Requires="wps">
            <w:drawing>
              <wp:anchor distT="0" distB="0" distL="114300" distR="114300" simplePos="0" relativeHeight="251655680" behindDoc="0" locked="0" layoutInCell="1" allowOverlap="1" wp14:anchorId="2198A4D6" wp14:editId="77F86A73">
                <wp:simplePos x="0" y="0"/>
                <wp:positionH relativeFrom="column">
                  <wp:posOffset>-277495</wp:posOffset>
                </wp:positionH>
                <wp:positionV relativeFrom="paragraph">
                  <wp:posOffset>7614920</wp:posOffset>
                </wp:positionV>
                <wp:extent cx="4572000" cy="914400"/>
                <wp:effectExtent l="0" t="0" r="0" b="0"/>
                <wp:wrapNone/>
                <wp:docPr id="42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7321" w:rsidRPr="00142E7F" w:rsidRDefault="00A77321" w:rsidP="007F7663">
                            <w:pPr>
                              <w:spacing w:before="0" w:after="0"/>
                              <w:jc w:val="left"/>
                              <w:rPr>
                                <w:color w:val="485258"/>
                                <w:sz w:val="48"/>
                                <w:szCs w:val="24"/>
                              </w:rPr>
                            </w:pPr>
                            <w:r>
                              <w:rPr>
                                <w:color w:val="485258"/>
                                <w:sz w:val="48"/>
                                <w:szCs w:val="24"/>
                              </w:rPr>
                              <w:t>SBA A14 Sachsen Anhalt</w:t>
                            </w:r>
                          </w:p>
                          <w:p w:rsidR="00A77321" w:rsidRPr="007F7663" w:rsidRDefault="00A77321" w:rsidP="007F7663">
                            <w:pPr>
                              <w:spacing w:before="0" w:after="0"/>
                              <w:jc w:val="left"/>
                              <w:rPr>
                                <w:color w:val="485258"/>
                                <w:szCs w:val="24"/>
                                <w:lang w:val="de-AT"/>
                              </w:rPr>
                            </w:pPr>
                            <w:r>
                              <w:rPr>
                                <w:color w:val="485258"/>
                                <w:szCs w:val="24"/>
                                <w:lang w:val="de-AT"/>
                              </w:rPr>
                              <w:t>Anwendungs- und Bedienhandbuch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 o:spid="_x0000_s1026" type="#_x0000_t202" style="position:absolute;left:0;text-align:left;margin-left:-21.85pt;margin-top:599.6pt;width:5in;height:1in;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" filled="f" stroked="f">
                <v:textbox>
                  <w:txbxContent>
                    <w:p w:rsidR="00A77321" w:rsidRPr="00142E7F" w:rsidRDefault="00A77321" w:rsidP="007F7663">
                      <w:pPr>
                        <w:spacing w:before="0" w:after="0"/>
                        <w:jc w:val="left"/>
                        <w:rPr>
                          <w:color w:val="485258"/>
                          <w:sz w:val="48"/>
                          <w:szCs w:val="24"/>
                        </w:rPr>
                      </w:pPr>
                      <w:r>
                        <w:rPr>
                          <w:color w:val="485258"/>
                          <w:sz w:val="48"/>
                          <w:szCs w:val="24"/>
                        </w:rPr>
                        <w:t>SBA A14 Sachsen Anhalt</w:t>
                      </w:r>
                    </w:p>
                    <w:p w:rsidR="00A77321" w:rsidRPr="007F7663" w:rsidRDefault="00A77321" w:rsidP="007F7663">
                      <w:pPr>
                        <w:spacing w:before="0" w:after="0"/>
                        <w:jc w:val="left"/>
                        <w:rPr>
                          <w:color w:val="485258"/>
                          <w:szCs w:val="24"/>
                          <w:lang w:val="de-AT"/>
                        </w:rPr>
                      </w:pPr>
                      <w:r>
                        <w:rPr>
                          <w:color w:val="485258"/>
                          <w:szCs w:val="24"/>
                          <w:lang w:val="de-AT"/>
                        </w:rPr>
                        <w:t>Anwendungs- und Bedienhandbuch</w:t>
                      </w:r>
                    </w:p>
                  </w:txbxContent>
                </v:textbox>
              </v:shape>
            </w:pict>
          </mc:Fallback>
        </mc:AlternateContent>
      </w:r>
      <w:r>
        <w:rPr>
          <w:b/>
          <w:bCs/>
          <w:noProof/>
        </w:rPr>
        <w:drawing>
          <wp:anchor distT="0" distB="0" distL="114300" distR="114300" simplePos="0" relativeHeight="251657728" behindDoc="0" locked="0" layoutInCell="1" allowOverlap="1" wp14:anchorId="1018AD46" wp14:editId="1DBC14B3">
            <wp:simplePos x="0" y="0"/>
            <wp:positionH relativeFrom="column">
              <wp:posOffset>3951605</wp:posOffset>
            </wp:positionH>
            <wp:positionV relativeFrom="paragraph">
              <wp:posOffset>-485140</wp:posOffset>
            </wp:positionV>
            <wp:extent cx="2160270" cy="495300"/>
            <wp:effectExtent l="0" t="0" r="0" b="0"/>
            <wp:wrapNone/>
            <wp:docPr id="426" name="Bild 74" descr="swarco_ 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swarco_ logo_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60270" cy="495300"/>
                    </a:xfrm>
                    <a:prstGeom prst="rect">
                      <a:avLst/>
                    </a:prstGeom>
                    <a:noFill/>
                  </pic:spPr>
                </pic:pic>
              </a:graphicData>
            </a:graphic>
            <wp14:sizeRelH relativeFrom="page">
              <wp14:pctWidth>0</wp14:pctWidth>
            </wp14:sizeRelH>
            <wp14:sizeRelV relativeFrom="page">
              <wp14:pctHeight>0</wp14:pctHeight>
            </wp14:sizeRelV>
          </wp:anchor>
        </w:drawing>
      </w:r>
      <w:r>
        <w:rPr>
          <w:b/>
          <w:bCs/>
          <w:noProof/>
        </w:rPr>
        <w:drawing>
          <wp:anchor distT="0" distB="0" distL="114300" distR="114300" simplePos="0" relativeHeight="251656704" behindDoc="0" locked="0" layoutInCell="1" allowOverlap="1" wp14:anchorId="5372C854" wp14:editId="757C2C48">
            <wp:simplePos x="0" y="0"/>
            <wp:positionH relativeFrom="column">
              <wp:posOffset>4036695</wp:posOffset>
            </wp:positionH>
            <wp:positionV relativeFrom="paragraph">
              <wp:posOffset>9085580</wp:posOffset>
            </wp:positionV>
            <wp:extent cx="2084705" cy="97155"/>
            <wp:effectExtent l="0" t="0" r="0" b="0"/>
            <wp:wrapNone/>
            <wp:docPr id="425" name="Bild 73" descr="swarco_first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swarco_first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84705" cy="9715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rPr>
        <mc:AlternateContent>
          <mc:Choice Requires="wps">
            <w:drawing>
              <wp:anchor distT="0" distB="0" distL="114300" distR="114300" simplePos="0" relativeHeight="251654656" behindDoc="0" locked="0" layoutInCell="1" allowOverlap="1" wp14:anchorId="37BBCA55" wp14:editId="3A4DE23D">
                <wp:simplePos x="0" y="0"/>
                <wp:positionH relativeFrom="page">
                  <wp:posOffset>3137535</wp:posOffset>
                </wp:positionH>
                <wp:positionV relativeFrom="page">
                  <wp:posOffset>1260475</wp:posOffset>
                </wp:positionV>
                <wp:extent cx="3884930" cy="914400"/>
                <wp:effectExtent l="0" t="0" r="0" b="0"/>
                <wp:wrapNone/>
                <wp:docPr id="345"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493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7321" w:rsidRPr="00250A44" w:rsidRDefault="00A77321" w:rsidP="00C95BE6">
                            <w:pPr>
                              <w:spacing w:before="0" w:after="0" w:line="408" w:lineRule="exact"/>
                              <w:jc w:val="right"/>
                              <w:rPr>
                                <w:b/>
                                <w:sz w:val="30"/>
                                <w:szCs w:val="30"/>
                                <w:lang w:val="de-AT"/>
                              </w:rPr>
                            </w:pPr>
                            <w:r w:rsidRPr="00C95BE6">
                              <w:rPr>
                                <w:b/>
                                <w:color w:val="485258"/>
                                <w:sz w:val="30"/>
                                <w:szCs w:val="30"/>
                                <w:lang w:val="de-AT"/>
                              </w:rPr>
                              <w:t>SWARCO TRAFFIC SYSTEMS GMBH</w:t>
                            </w:r>
                            <w:r w:rsidRPr="00250A44">
                              <w:rPr>
                                <w:b/>
                                <w:sz w:val="30"/>
                                <w:szCs w:val="30"/>
                                <w:lang w:val="de-AT"/>
                              </w:rPr>
                              <w:t xml:space="preserve"> </w:t>
                            </w:r>
                          </w:p>
                        </w:txbxContent>
                      </wps:txbx>
                      <wps:bodyPr rot="0" vert="horz" wrap="square" lIns="91440" tIns="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27" type="#_x0000_t202" style="position:absolute;left:0;text-align:left;margin-left:247.05pt;margin-top:99.25pt;width:305.9pt;height:1in;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" filled="f" stroked="f">
                <v:textbox inset=",0,0">
                  <w:txbxContent>
                    <w:p w:rsidR="00A77321" w:rsidRPr="00250A44" w:rsidRDefault="00A77321" w:rsidP="00C95BE6">
                      <w:pPr>
                        <w:spacing w:before="0" w:after="0" w:line="408" w:lineRule="exact"/>
                        <w:jc w:val="right"/>
                        <w:rPr>
                          <w:b/>
                          <w:sz w:val="30"/>
                          <w:szCs w:val="30"/>
                          <w:lang w:val="de-AT"/>
                        </w:rPr>
                      </w:pPr>
                      <w:r w:rsidRPr="00C95BE6">
                        <w:rPr>
                          <w:b/>
                          <w:color w:val="485258"/>
                          <w:sz w:val="30"/>
                          <w:szCs w:val="30"/>
                          <w:lang w:val="de-AT"/>
                        </w:rPr>
                        <w:t>SWARCO TRAFFIC SYSTEMS GMBH</w:t>
                      </w:r>
                      <w:r w:rsidRPr="00250A44">
                        <w:rPr>
                          <w:b/>
                          <w:sz w:val="30"/>
                          <w:szCs w:val="30"/>
                          <w:lang w:val="de-AT"/>
                        </w:rPr>
                        <w:t xml:space="preserve"> </w:t>
                      </w:r>
                    </w:p>
                  </w:txbxContent>
                </v:textbox>
                <w10:wrap anchorx="page" anchory="page"/>
              </v:shape>
            </w:pict>
          </mc:Fallback>
        </mc:AlternateContent>
      </w:r>
      <w:r>
        <w:rPr>
          <w:b/>
          <w:bCs/>
          <w:noProof/>
        </w:rPr>
        <w:drawing>
          <wp:anchor distT="0" distB="0" distL="114300" distR="114300" simplePos="0" relativeHeight="251653632" behindDoc="1" locked="0" layoutInCell="1" allowOverlap="1" wp14:anchorId="58ED2350" wp14:editId="1C709625">
            <wp:simplePos x="0" y="0"/>
            <wp:positionH relativeFrom="column">
              <wp:posOffset>-2969895</wp:posOffset>
            </wp:positionH>
            <wp:positionV relativeFrom="paragraph">
              <wp:posOffset>7563485</wp:posOffset>
            </wp:positionV>
            <wp:extent cx="6825615" cy="675005"/>
            <wp:effectExtent l="0" t="0" r="0" b="0"/>
            <wp:wrapNone/>
            <wp:docPr id="344" name="Bild 70" descr="titel_arrowg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titel_arrowgon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25615" cy="67500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rPr>
        <w:drawing>
          <wp:anchor distT="0" distB="0" distL="114300" distR="114300" simplePos="0" relativeHeight="251652608" behindDoc="1" locked="0" layoutInCell="1" allowOverlap="1" wp14:anchorId="263CDA5E" wp14:editId="07920239">
            <wp:simplePos x="0" y="0"/>
            <wp:positionH relativeFrom="margin">
              <wp:posOffset>522605</wp:posOffset>
            </wp:positionH>
            <wp:positionV relativeFrom="margin">
              <wp:posOffset>-908685</wp:posOffset>
            </wp:positionV>
            <wp:extent cx="4807585" cy="10662920"/>
            <wp:effectExtent l="0" t="0" r="0" b="0"/>
            <wp:wrapNone/>
            <wp:docPr id="136" name="Bild 69" descr="titel_wei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titel_weiß"/>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07585" cy="10662920"/>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rPr>
        <w:drawing>
          <wp:anchor distT="0" distB="0" distL="114300" distR="114300" simplePos="0" relativeHeight="251651584" behindDoc="1" locked="0" layoutInCell="1" allowOverlap="1" wp14:anchorId="076BEF6C" wp14:editId="52CCA3E0">
            <wp:simplePos x="0" y="0"/>
            <wp:positionH relativeFrom="column">
              <wp:posOffset>-1077595</wp:posOffset>
            </wp:positionH>
            <wp:positionV relativeFrom="paragraph">
              <wp:posOffset>-875665</wp:posOffset>
            </wp:positionV>
            <wp:extent cx="5468620" cy="10629900"/>
            <wp:effectExtent l="0" t="0" r="0" b="0"/>
            <wp:wrapNone/>
            <wp:docPr id="135" name="Bild 68" descr="Kopie von 42-19789344_RGB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Kopie von 42-19789344_RGB_300dpi"/>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68620" cy="10629900"/>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0" w:name="_Toc297633736"/>
      <w:bookmarkStart w:id="1" w:name="_Toc297635794"/>
      <w:bookmarkStart w:id="2" w:name="_Toc297640685"/>
      <w:bookmarkStart w:id="3" w:name="_Toc297643137"/>
      <w:bookmarkStart w:id="4" w:name="_Toc298318097"/>
      <w:bookmarkStart w:id="5" w:name="_Toc298394419"/>
      <w:bookmarkStart w:id="6" w:name="_Toc298396166"/>
      <w:bookmarkStart w:id="7" w:name="_Toc298396761"/>
      <w:bookmarkStart w:id="8" w:name="_Toc298397356"/>
      <w:bookmarkStart w:id="9" w:name="_Toc298397951"/>
      <w:bookmarkStart w:id="10" w:name="_Toc298398546"/>
      <w:bookmarkStart w:id="11" w:name="_Toc298399141"/>
      <w:bookmarkStart w:id="12" w:name="_Toc298399855"/>
      <w:bookmarkStart w:id="13" w:name="_Toc305068261"/>
      <w:bookmarkStart w:id="14" w:name="_Toc305068975"/>
      <w:bookmarkStart w:id="15" w:name="_Toc305070345"/>
      <w:bookmarkStart w:id="16" w:name="_Toc305129263"/>
      <w:bookmarkStart w:id="17" w:name="_Toc305129501"/>
      <w:bookmarkStart w:id="18" w:name="_Toc305130102"/>
      <w:bookmarkStart w:id="19" w:name="_Toc305134631"/>
      <w:bookmarkStart w:id="20" w:name="_Toc305135031"/>
      <w:bookmarkStart w:id="21" w:name="_Toc305140225"/>
      <w:bookmarkStart w:id="22" w:name="_Toc305141411"/>
      <w:bookmarkStart w:id="23" w:name="_Toc305141530"/>
      <w:bookmarkStart w:id="24" w:name="_Toc305141649"/>
      <w:bookmarkStart w:id="25" w:name="_Toc305141887"/>
      <w:bookmarkStart w:id="26" w:name="_Toc305142006"/>
      <w:bookmarkStart w:id="27" w:name="_Toc305142265"/>
      <w:bookmarkStart w:id="28" w:name="_Toc305144236"/>
      <w:bookmarkStart w:id="29" w:name="_Toc305144355"/>
      <w:bookmarkStart w:id="30" w:name="_Toc305152529"/>
      <w:bookmarkStart w:id="31" w:name="_Toc306008274"/>
      <w:bookmarkStart w:id="32" w:name="_Toc306107854"/>
      <w:bookmarkStart w:id="33" w:name="_Toc306685129"/>
      <w:bookmarkStart w:id="34" w:name="_Toc306787169"/>
      <w:bookmarkStart w:id="35" w:name="_Toc306795652"/>
      <w:r>
        <w:rPr>
          <w:b/>
          <w:bCs/>
          <w:noProof/>
        </w:rPr>
        <w:drawing>
          <wp:anchor distT="0" distB="0" distL="114300" distR="114300" simplePos="0" relativeHeight="251659776" behindDoc="1" locked="0" layoutInCell="1" allowOverlap="1" wp14:anchorId="0FB7B792" wp14:editId="160A24CC">
            <wp:simplePos x="0" y="0"/>
            <wp:positionH relativeFrom="column">
              <wp:posOffset>-1077595</wp:posOffset>
            </wp:positionH>
            <wp:positionV relativeFrom="paragraph">
              <wp:posOffset>-876300</wp:posOffset>
            </wp:positionV>
            <wp:extent cx="5468620" cy="10629900"/>
            <wp:effectExtent l="0" t="0" r="0" b="0"/>
            <wp:wrapNone/>
            <wp:docPr id="31" name="Bild 76" descr="Kopie von 42-19789344_RGB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Kopie von 42-19789344_RGB_300dpi"/>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68620" cy="10629900"/>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rPr>
        <w:drawing>
          <wp:anchor distT="0" distB="0" distL="114300" distR="114300" simplePos="0" relativeHeight="251660800" behindDoc="1" locked="0" layoutInCell="1" allowOverlap="1" wp14:anchorId="1E3267E6" wp14:editId="0EC8A877">
            <wp:simplePos x="0" y="0"/>
            <wp:positionH relativeFrom="margin">
              <wp:posOffset>522605</wp:posOffset>
            </wp:positionH>
            <wp:positionV relativeFrom="margin">
              <wp:posOffset>-909320</wp:posOffset>
            </wp:positionV>
            <wp:extent cx="4807585" cy="10662920"/>
            <wp:effectExtent l="0" t="0" r="0" b="0"/>
            <wp:wrapNone/>
            <wp:docPr id="30" name="Bild 77" descr="titel_wei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titel_weiß"/>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07585" cy="10662920"/>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rPr>
        <w:drawing>
          <wp:anchor distT="0" distB="0" distL="114300" distR="114300" simplePos="0" relativeHeight="251663872" behindDoc="0" locked="0" layoutInCell="1" allowOverlap="1" wp14:anchorId="42F3A2C4" wp14:editId="17B80243">
            <wp:simplePos x="0" y="0"/>
            <wp:positionH relativeFrom="column">
              <wp:posOffset>3951605</wp:posOffset>
            </wp:positionH>
            <wp:positionV relativeFrom="paragraph">
              <wp:posOffset>-485775</wp:posOffset>
            </wp:positionV>
            <wp:extent cx="2160270" cy="495300"/>
            <wp:effectExtent l="0" t="0" r="0" b="0"/>
            <wp:wrapNone/>
            <wp:docPr id="28" name="Bild 82" descr="swarco_ 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swarco_ logo_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60270" cy="495300"/>
                    </a:xfrm>
                    <a:prstGeom prst="rect">
                      <a:avLst/>
                    </a:prstGeom>
                    <a:noFill/>
                  </pic:spPr>
                </pic:pic>
              </a:graphicData>
            </a:graphic>
            <wp14:sizeRelH relativeFrom="page">
              <wp14:pctWidth>0</wp14:pctWidth>
            </wp14:sizeRelH>
            <wp14:sizeRelV relativeFrom="page">
              <wp14:pctHeight>0</wp14:pctHeight>
            </wp14:sizeRelV>
          </wp:anchor>
        </w:drawing>
      </w:r>
      <w:r>
        <w:rPr>
          <w:b/>
          <w:bCs/>
          <w:noProof/>
        </w:rPr>
        <w:drawing>
          <wp:anchor distT="0" distB="0" distL="114300" distR="114300" simplePos="0" relativeHeight="251662848" behindDoc="1" locked="0" layoutInCell="1" allowOverlap="1" wp14:anchorId="093B7BA4" wp14:editId="4A02F800">
            <wp:simplePos x="0" y="0"/>
            <wp:positionH relativeFrom="column">
              <wp:posOffset>-2969895</wp:posOffset>
            </wp:positionH>
            <wp:positionV relativeFrom="paragraph">
              <wp:posOffset>7562850</wp:posOffset>
            </wp:positionV>
            <wp:extent cx="6825615" cy="675005"/>
            <wp:effectExtent l="0" t="0" r="0" b="0"/>
            <wp:wrapNone/>
            <wp:docPr id="24" name="Bild 81" descr="titel_arrowg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titel_arrowgon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25615" cy="67500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rPr>
        <w:drawing>
          <wp:anchor distT="0" distB="0" distL="114300" distR="114300" simplePos="0" relativeHeight="251661824" behindDoc="0" locked="0" layoutInCell="1" allowOverlap="1" wp14:anchorId="6EF10565" wp14:editId="2F68D506">
            <wp:simplePos x="0" y="0"/>
            <wp:positionH relativeFrom="column">
              <wp:posOffset>4036695</wp:posOffset>
            </wp:positionH>
            <wp:positionV relativeFrom="paragraph">
              <wp:posOffset>9084945</wp:posOffset>
            </wp:positionV>
            <wp:extent cx="2084705" cy="97155"/>
            <wp:effectExtent l="0" t="0" r="0" b="0"/>
            <wp:wrapNone/>
            <wp:docPr id="23" name="Bild 78" descr="swarco_first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swarco_first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84705" cy="9715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noProof/>
        </w:rPr>
        <mc:AlternateContent>
          <mc:Choice Requires="wps">
            <w:drawing>
              <wp:anchor distT="0" distB="0" distL="114300" distR="114300" simplePos="0" relativeHeight="251658752" behindDoc="1" locked="0" layoutInCell="1" allowOverlap="1" wp14:anchorId="63C11F38" wp14:editId="02D79199">
                <wp:simplePos x="0" y="0"/>
                <wp:positionH relativeFrom="column">
                  <wp:posOffset>-962660</wp:posOffset>
                </wp:positionH>
                <wp:positionV relativeFrom="paragraph">
                  <wp:posOffset>-897255</wp:posOffset>
                </wp:positionV>
                <wp:extent cx="5375910" cy="7542530"/>
                <wp:effectExtent l="0" t="0" r="0" b="0"/>
                <wp:wrapNone/>
                <wp:docPr id="2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75910" cy="7542530"/>
                        </a:xfrm>
                        <a:prstGeom prst="rect">
                          <a:avLst/>
                        </a:prstGeom>
                        <a:solidFill>
                          <a:srgbClr val="48525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26" style="position:absolute;margin-left:-75.8pt;margin-top:-70.65pt;width:423.3pt;height:593.9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" fillcolor="#485258" stroked="f"/>
            </w:pict>
          </mc:Fallback>
        </mc:AlternateContent>
      </w:r>
    </w:p>
    <w:p w:rsidR="005B06B5" w:rsidRDefault="005B06B5" w:rsidP="00E85A84">
      <w:pPr>
        <w:pStyle w:val="berschrift1"/>
      </w:pPr>
      <w:bookmarkStart w:id="36" w:name="_Toc306950333"/>
      <w:bookmarkStart w:id="37" w:name="_Toc322012827"/>
      <w:bookmarkStart w:id="38" w:name="_Toc322090044"/>
      <w:bookmarkStart w:id="39" w:name="_Toc323714961"/>
      <w:bookmarkStart w:id="40" w:name="_Toc338220718"/>
      <w:bookmarkStart w:id="41" w:name="_Toc338221019"/>
      <w:bookmarkStart w:id="42" w:name="Aenderungsuebersicht"/>
      <w:r>
        <w:lastRenderedPageBreak/>
        <w:t>Änderungsübersicht</w:t>
      </w:r>
      <w:bookmarkEnd w:id="36"/>
      <w:bookmarkEnd w:id="37"/>
      <w:bookmarkEnd w:id="38"/>
      <w:bookmarkEnd w:id="39"/>
      <w:bookmarkEnd w:id="40"/>
      <w:bookmarkEnd w:id="41"/>
      <w:r w:rsidR="00A62523" w:rsidRPr="00072423">
        <w:fldChar w:fldCharType="begin"/>
      </w:r>
      <w:r w:rsidR="00A62523" w:rsidRPr="00072423">
        <w:instrText xml:space="preserve"> XE "Änderungsübersicht" </w:instrText>
      </w:r>
      <w:r w:rsidR="00A62523" w:rsidRPr="00072423">
        <w:fldChar w:fldCharType="end"/>
      </w:r>
      <w:bookmarkEnd w:id="42"/>
    </w:p>
    <w:p w:rsidR="005B06B5" w:rsidRDefault="005B06B5" w:rsidP="005B06B5"/>
    <w:tbl>
      <w:tblPr>
        <w:tblW w:w="0" w:type="auto"/>
        <w:tblLayout w:type="fixed"/>
        <w:tblCellMar>
          <w:left w:w="70" w:type="dxa"/>
          <w:right w:w="70" w:type="dxa"/>
        </w:tblCellMar>
        <w:tblLook w:val="0000" w:firstRow="0" w:lastRow="0" w:firstColumn="0" w:lastColumn="0" w:noHBand="0" w:noVBand="0"/>
      </w:tblPr>
      <w:tblGrid>
        <w:gridCol w:w="567"/>
        <w:gridCol w:w="1134"/>
        <w:gridCol w:w="1134"/>
        <w:gridCol w:w="3969"/>
        <w:gridCol w:w="2267"/>
      </w:tblGrid>
      <w:tr w:rsidR="00746172" w:rsidRPr="00D15B17" w:rsidTr="00161913">
        <w:trPr>
          <w:cantSplit/>
        </w:trPr>
        <w:tc>
          <w:tcPr>
            <w:tcW w:w="567" w:type="dxa"/>
            <w:tcBorders>
              <w:top w:val="single" w:sz="12" w:space="0" w:color="auto"/>
              <w:left w:val="single" w:sz="12" w:space="0" w:color="auto"/>
              <w:right w:val="single" w:sz="6" w:space="0" w:color="auto"/>
            </w:tcBorders>
          </w:tcPr>
          <w:p w:rsidR="00746172" w:rsidRPr="00D15B17" w:rsidRDefault="00746172" w:rsidP="00161913">
            <w:pPr>
              <w:rPr>
                <w:rStyle w:val="Fett"/>
              </w:rPr>
            </w:pPr>
            <w:r w:rsidRPr="00D15B17">
              <w:rPr>
                <w:rStyle w:val="Fett"/>
              </w:rPr>
              <w:t>Nr.</w:t>
            </w:r>
          </w:p>
        </w:tc>
        <w:tc>
          <w:tcPr>
            <w:tcW w:w="1134" w:type="dxa"/>
            <w:tcBorders>
              <w:top w:val="single" w:sz="12" w:space="0" w:color="auto"/>
              <w:left w:val="single" w:sz="6" w:space="0" w:color="auto"/>
              <w:right w:val="single" w:sz="6" w:space="0" w:color="auto"/>
            </w:tcBorders>
          </w:tcPr>
          <w:p w:rsidR="00746172" w:rsidRPr="00D15B17" w:rsidRDefault="00746172" w:rsidP="00161913">
            <w:pPr>
              <w:rPr>
                <w:rStyle w:val="Fett"/>
              </w:rPr>
            </w:pPr>
            <w:r w:rsidRPr="00D15B17">
              <w:rPr>
                <w:rStyle w:val="Fett"/>
              </w:rPr>
              <w:t>Datum</w:t>
            </w:r>
          </w:p>
        </w:tc>
        <w:tc>
          <w:tcPr>
            <w:tcW w:w="1134" w:type="dxa"/>
            <w:tcBorders>
              <w:top w:val="single" w:sz="12" w:space="0" w:color="auto"/>
              <w:left w:val="single" w:sz="6" w:space="0" w:color="auto"/>
              <w:right w:val="single" w:sz="6" w:space="0" w:color="auto"/>
            </w:tcBorders>
          </w:tcPr>
          <w:p w:rsidR="00746172" w:rsidRPr="00D15B17" w:rsidRDefault="00746172" w:rsidP="00161913">
            <w:pPr>
              <w:rPr>
                <w:rStyle w:val="Fett"/>
              </w:rPr>
            </w:pPr>
            <w:r w:rsidRPr="00D15B17">
              <w:rPr>
                <w:rStyle w:val="Fett"/>
              </w:rPr>
              <w:t>Version</w:t>
            </w:r>
          </w:p>
        </w:tc>
        <w:tc>
          <w:tcPr>
            <w:tcW w:w="3969" w:type="dxa"/>
            <w:tcBorders>
              <w:top w:val="single" w:sz="12" w:space="0" w:color="auto"/>
              <w:left w:val="single" w:sz="6" w:space="0" w:color="auto"/>
              <w:right w:val="single" w:sz="6" w:space="0" w:color="auto"/>
            </w:tcBorders>
          </w:tcPr>
          <w:p w:rsidR="00746172" w:rsidRPr="00D15B17" w:rsidRDefault="00746172" w:rsidP="00161913">
            <w:pPr>
              <w:rPr>
                <w:rStyle w:val="Fett"/>
              </w:rPr>
            </w:pPr>
            <w:r w:rsidRPr="00D15B17">
              <w:rPr>
                <w:rStyle w:val="Fett"/>
              </w:rPr>
              <w:t>Änderungsgrund</w:t>
            </w:r>
          </w:p>
        </w:tc>
        <w:tc>
          <w:tcPr>
            <w:tcW w:w="2267" w:type="dxa"/>
            <w:tcBorders>
              <w:top w:val="single" w:sz="12" w:space="0" w:color="auto"/>
              <w:left w:val="single" w:sz="6" w:space="0" w:color="auto"/>
              <w:right w:val="single" w:sz="12" w:space="0" w:color="auto"/>
            </w:tcBorders>
          </w:tcPr>
          <w:p w:rsidR="00746172" w:rsidRPr="00D15B17" w:rsidRDefault="00746172" w:rsidP="00161913">
            <w:pPr>
              <w:rPr>
                <w:rStyle w:val="Fett"/>
              </w:rPr>
            </w:pPr>
            <w:r w:rsidRPr="00D15B17">
              <w:rPr>
                <w:rStyle w:val="Fett"/>
              </w:rPr>
              <w:t>durchgeführt</w:t>
            </w:r>
          </w:p>
        </w:tc>
      </w:tr>
      <w:tr w:rsidR="00746172" w:rsidTr="00161913">
        <w:trPr>
          <w:cantSplit/>
        </w:trPr>
        <w:tc>
          <w:tcPr>
            <w:tcW w:w="567" w:type="dxa"/>
            <w:tcBorders>
              <w:top w:val="single" w:sz="12" w:space="0" w:color="auto"/>
              <w:left w:val="single" w:sz="12" w:space="0" w:color="auto"/>
              <w:bottom w:val="single" w:sz="6" w:space="0" w:color="auto"/>
              <w:right w:val="single" w:sz="6" w:space="0" w:color="auto"/>
            </w:tcBorders>
          </w:tcPr>
          <w:p w:rsidR="00746172" w:rsidRPr="00253D9D" w:rsidRDefault="00746172" w:rsidP="00161913">
            <w:r w:rsidRPr="00253D9D">
              <w:t>1</w:t>
            </w:r>
          </w:p>
        </w:tc>
        <w:tc>
          <w:tcPr>
            <w:tcW w:w="1134" w:type="dxa"/>
            <w:tcBorders>
              <w:top w:val="single" w:sz="12" w:space="0" w:color="auto"/>
              <w:left w:val="single" w:sz="6" w:space="0" w:color="auto"/>
              <w:bottom w:val="single" w:sz="6" w:space="0" w:color="auto"/>
              <w:right w:val="single" w:sz="6" w:space="0" w:color="auto"/>
            </w:tcBorders>
          </w:tcPr>
          <w:p w:rsidR="00746172" w:rsidRPr="00253D9D" w:rsidRDefault="00746172" w:rsidP="00161913">
            <w:r>
              <w:t>21.10.12</w:t>
            </w:r>
          </w:p>
        </w:tc>
        <w:tc>
          <w:tcPr>
            <w:tcW w:w="1134" w:type="dxa"/>
            <w:tcBorders>
              <w:top w:val="single" w:sz="12" w:space="0" w:color="auto"/>
              <w:left w:val="single" w:sz="6" w:space="0" w:color="auto"/>
              <w:bottom w:val="single" w:sz="6" w:space="0" w:color="auto"/>
              <w:right w:val="single" w:sz="6" w:space="0" w:color="auto"/>
            </w:tcBorders>
          </w:tcPr>
          <w:p w:rsidR="00746172" w:rsidRPr="00253D9D" w:rsidRDefault="00746172" w:rsidP="00161913">
            <w:r w:rsidRPr="00253D9D">
              <w:t>V1.0</w:t>
            </w:r>
            <w:r>
              <w:t>.3</w:t>
            </w:r>
          </w:p>
        </w:tc>
        <w:tc>
          <w:tcPr>
            <w:tcW w:w="3969" w:type="dxa"/>
            <w:tcBorders>
              <w:top w:val="single" w:sz="12" w:space="0" w:color="auto"/>
              <w:left w:val="single" w:sz="6" w:space="0" w:color="auto"/>
              <w:bottom w:val="single" w:sz="6" w:space="0" w:color="auto"/>
              <w:right w:val="single" w:sz="6" w:space="0" w:color="auto"/>
            </w:tcBorders>
          </w:tcPr>
          <w:p w:rsidR="00746172" w:rsidRPr="009F1C2D" w:rsidRDefault="00746172" w:rsidP="00161913">
            <w:r w:rsidRPr="009F1C2D">
              <w:t>Ersterstellung</w:t>
            </w:r>
          </w:p>
        </w:tc>
        <w:tc>
          <w:tcPr>
            <w:tcW w:w="2267" w:type="dxa"/>
            <w:tcBorders>
              <w:top w:val="single" w:sz="12" w:space="0" w:color="auto"/>
              <w:left w:val="single" w:sz="6" w:space="0" w:color="auto"/>
              <w:bottom w:val="single" w:sz="6" w:space="0" w:color="auto"/>
              <w:right w:val="single" w:sz="12" w:space="0" w:color="auto"/>
            </w:tcBorders>
          </w:tcPr>
          <w:p w:rsidR="00746172" w:rsidRPr="00253D9D" w:rsidRDefault="00746172" w:rsidP="00161913">
            <w:r w:rsidRPr="00253D9D">
              <w:t>STS</w:t>
            </w:r>
          </w:p>
        </w:tc>
      </w:tr>
      <w:tr w:rsidR="00746172" w:rsidTr="00161913">
        <w:trPr>
          <w:cantSplit/>
        </w:trPr>
        <w:tc>
          <w:tcPr>
            <w:tcW w:w="567" w:type="dxa"/>
            <w:tcBorders>
              <w:left w:val="single" w:sz="12" w:space="0" w:color="auto"/>
              <w:bottom w:val="single" w:sz="6" w:space="0" w:color="auto"/>
              <w:right w:val="single" w:sz="6" w:space="0" w:color="auto"/>
            </w:tcBorders>
          </w:tcPr>
          <w:p w:rsidR="00746172" w:rsidRPr="00253D9D" w:rsidRDefault="00746172" w:rsidP="00161913">
            <w:r>
              <w:t>2</w:t>
            </w:r>
          </w:p>
        </w:tc>
        <w:tc>
          <w:tcPr>
            <w:tcW w:w="1134" w:type="dxa"/>
            <w:tcBorders>
              <w:left w:val="single" w:sz="6" w:space="0" w:color="auto"/>
              <w:bottom w:val="single" w:sz="6" w:space="0" w:color="auto"/>
              <w:right w:val="single" w:sz="6" w:space="0" w:color="auto"/>
            </w:tcBorders>
          </w:tcPr>
          <w:p w:rsidR="00746172" w:rsidRPr="00253D9D" w:rsidRDefault="00746172" w:rsidP="00161913">
            <w:r>
              <w:t>13.04.12</w:t>
            </w:r>
          </w:p>
        </w:tc>
        <w:tc>
          <w:tcPr>
            <w:tcW w:w="1134" w:type="dxa"/>
            <w:tcBorders>
              <w:left w:val="single" w:sz="6" w:space="0" w:color="auto"/>
              <w:bottom w:val="single" w:sz="6" w:space="0" w:color="auto"/>
              <w:right w:val="single" w:sz="6" w:space="0" w:color="auto"/>
            </w:tcBorders>
          </w:tcPr>
          <w:p w:rsidR="00746172" w:rsidRPr="00253D9D" w:rsidRDefault="00746172" w:rsidP="00161913">
            <w:r>
              <w:t>V1.1</w:t>
            </w:r>
          </w:p>
        </w:tc>
        <w:tc>
          <w:tcPr>
            <w:tcW w:w="3969" w:type="dxa"/>
            <w:tcBorders>
              <w:left w:val="single" w:sz="6" w:space="0" w:color="auto"/>
              <w:bottom w:val="single" w:sz="6" w:space="0" w:color="auto"/>
              <w:right w:val="single" w:sz="6" w:space="0" w:color="auto"/>
            </w:tcBorders>
          </w:tcPr>
          <w:p w:rsidR="00746172" w:rsidRPr="00253D9D" w:rsidRDefault="00746172" w:rsidP="00161913">
            <w:r>
              <w:t>Überarbeitung</w:t>
            </w:r>
          </w:p>
        </w:tc>
        <w:tc>
          <w:tcPr>
            <w:tcW w:w="2267" w:type="dxa"/>
            <w:tcBorders>
              <w:left w:val="single" w:sz="6" w:space="0" w:color="auto"/>
              <w:bottom w:val="single" w:sz="6" w:space="0" w:color="auto"/>
              <w:right w:val="single" w:sz="12" w:space="0" w:color="auto"/>
            </w:tcBorders>
          </w:tcPr>
          <w:p w:rsidR="00746172" w:rsidRPr="00253D9D" w:rsidRDefault="00746172" w:rsidP="00161913">
            <w:r>
              <w:t>STS</w:t>
            </w:r>
          </w:p>
        </w:tc>
      </w:tr>
      <w:tr w:rsidR="00746172" w:rsidTr="00161913">
        <w:trPr>
          <w:cantSplit/>
        </w:trPr>
        <w:tc>
          <w:tcPr>
            <w:tcW w:w="567" w:type="dxa"/>
            <w:tcBorders>
              <w:top w:val="single" w:sz="6" w:space="0" w:color="auto"/>
              <w:left w:val="single" w:sz="12" w:space="0" w:color="auto"/>
              <w:bottom w:val="single" w:sz="6" w:space="0" w:color="auto"/>
              <w:right w:val="single" w:sz="6" w:space="0" w:color="auto"/>
            </w:tcBorders>
          </w:tcPr>
          <w:p w:rsidR="00746172" w:rsidRPr="00253D9D" w:rsidRDefault="00746172" w:rsidP="00161913">
            <w:r>
              <w:t>3</w:t>
            </w:r>
          </w:p>
        </w:tc>
        <w:tc>
          <w:tcPr>
            <w:tcW w:w="1134" w:type="dxa"/>
            <w:tcBorders>
              <w:top w:val="single" w:sz="6" w:space="0" w:color="auto"/>
              <w:left w:val="single" w:sz="6" w:space="0" w:color="auto"/>
              <w:bottom w:val="single" w:sz="6" w:space="0" w:color="auto"/>
              <w:right w:val="single" w:sz="6" w:space="0" w:color="auto"/>
            </w:tcBorders>
          </w:tcPr>
          <w:p w:rsidR="00746172" w:rsidRPr="00253D9D" w:rsidRDefault="00B90141" w:rsidP="00161913">
            <w:r>
              <w:t>17</w:t>
            </w:r>
            <w:r w:rsidR="00814316">
              <w:t>.10</w:t>
            </w:r>
            <w:r w:rsidR="00746172">
              <w:t>.12</w:t>
            </w:r>
          </w:p>
        </w:tc>
        <w:tc>
          <w:tcPr>
            <w:tcW w:w="1134" w:type="dxa"/>
            <w:tcBorders>
              <w:top w:val="single" w:sz="6" w:space="0" w:color="auto"/>
              <w:left w:val="single" w:sz="6" w:space="0" w:color="auto"/>
              <w:bottom w:val="single" w:sz="6" w:space="0" w:color="auto"/>
              <w:right w:val="single" w:sz="6" w:space="0" w:color="auto"/>
            </w:tcBorders>
          </w:tcPr>
          <w:p w:rsidR="00746172" w:rsidRPr="00253D9D" w:rsidRDefault="00746172" w:rsidP="00161913">
            <w:r>
              <w:t>V1.2</w:t>
            </w:r>
          </w:p>
        </w:tc>
        <w:tc>
          <w:tcPr>
            <w:tcW w:w="3969" w:type="dxa"/>
            <w:tcBorders>
              <w:top w:val="single" w:sz="6" w:space="0" w:color="auto"/>
              <w:left w:val="single" w:sz="6" w:space="0" w:color="auto"/>
              <w:bottom w:val="single" w:sz="6" w:space="0" w:color="auto"/>
              <w:right w:val="single" w:sz="6" w:space="0" w:color="auto"/>
            </w:tcBorders>
          </w:tcPr>
          <w:p w:rsidR="00746172" w:rsidRPr="00253D9D" w:rsidRDefault="00746172" w:rsidP="00161913">
            <w:r>
              <w:t>Überarbeitung</w:t>
            </w:r>
          </w:p>
        </w:tc>
        <w:tc>
          <w:tcPr>
            <w:tcW w:w="2267" w:type="dxa"/>
            <w:tcBorders>
              <w:top w:val="single" w:sz="6" w:space="0" w:color="auto"/>
              <w:left w:val="single" w:sz="6" w:space="0" w:color="auto"/>
              <w:bottom w:val="single" w:sz="6" w:space="0" w:color="auto"/>
              <w:right w:val="single" w:sz="12" w:space="0" w:color="auto"/>
            </w:tcBorders>
          </w:tcPr>
          <w:p w:rsidR="00746172" w:rsidRPr="00253D9D" w:rsidRDefault="00746172" w:rsidP="00161913">
            <w:r>
              <w:t>STS</w:t>
            </w:r>
          </w:p>
        </w:tc>
      </w:tr>
      <w:tr w:rsidR="00746172" w:rsidTr="00161913">
        <w:trPr>
          <w:cantSplit/>
        </w:trPr>
        <w:tc>
          <w:tcPr>
            <w:tcW w:w="567" w:type="dxa"/>
            <w:tcBorders>
              <w:top w:val="single" w:sz="6" w:space="0" w:color="auto"/>
              <w:left w:val="single" w:sz="12" w:space="0" w:color="auto"/>
              <w:bottom w:val="single" w:sz="6" w:space="0" w:color="auto"/>
              <w:right w:val="single" w:sz="6" w:space="0" w:color="auto"/>
            </w:tcBorders>
          </w:tcPr>
          <w:p w:rsidR="00746172" w:rsidRPr="00253D9D" w:rsidRDefault="00746172" w:rsidP="00161913"/>
        </w:tc>
        <w:tc>
          <w:tcPr>
            <w:tcW w:w="1134" w:type="dxa"/>
            <w:tcBorders>
              <w:top w:val="single" w:sz="6" w:space="0" w:color="auto"/>
              <w:left w:val="single" w:sz="6" w:space="0" w:color="auto"/>
              <w:bottom w:val="single" w:sz="6" w:space="0" w:color="auto"/>
              <w:right w:val="single" w:sz="6" w:space="0" w:color="auto"/>
            </w:tcBorders>
          </w:tcPr>
          <w:p w:rsidR="00746172" w:rsidRPr="00253D9D" w:rsidRDefault="00746172" w:rsidP="00161913"/>
        </w:tc>
        <w:tc>
          <w:tcPr>
            <w:tcW w:w="1134" w:type="dxa"/>
            <w:tcBorders>
              <w:top w:val="single" w:sz="6" w:space="0" w:color="auto"/>
              <w:left w:val="single" w:sz="6" w:space="0" w:color="auto"/>
              <w:bottom w:val="single" w:sz="6" w:space="0" w:color="auto"/>
              <w:right w:val="single" w:sz="6" w:space="0" w:color="auto"/>
            </w:tcBorders>
          </w:tcPr>
          <w:p w:rsidR="00746172" w:rsidRPr="00253D9D" w:rsidRDefault="00746172" w:rsidP="00161913"/>
        </w:tc>
        <w:tc>
          <w:tcPr>
            <w:tcW w:w="3969" w:type="dxa"/>
            <w:tcBorders>
              <w:top w:val="single" w:sz="6" w:space="0" w:color="auto"/>
              <w:left w:val="single" w:sz="6" w:space="0" w:color="auto"/>
              <w:bottom w:val="single" w:sz="6" w:space="0" w:color="auto"/>
              <w:right w:val="single" w:sz="6" w:space="0" w:color="auto"/>
            </w:tcBorders>
          </w:tcPr>
          <w:p w:rsidR="00746172" w:rsidRPr="00253D9D" w:rsidRDefault="00746172" w:rsidP="00161913"/>
        </w:tc>
        <w:tc>
          <w:tcPr>
            <w:tcW w:w="2267" w:type="dxa"/>
            <w:tcBorders>
              <w:top w:val="single" w:sz="6" w:space="0" w:color="auto"/>
              <w:left w:val="single" w:sz="6" w:space="0" w:color="auto"/>
              <w:bottom w:val="single" w:sz="6" w:space="0" w:color="auto"/>
              <w:right w:val="single" w:sz="12" w:space="0" w:color="auto"/>
            </w:tcBorders>
          </w:tcPr>
          <w:p w:rsidR="00746172" w:rsidRPr="00253D9D" w:rsidRDefault="00746172" w:rsidP="00161913"/>
        </w:tc>
      </w:tr>
      <w:tr w:rsidR="00746172" w:rsidTr="00161913">
        <w:trPr>
          <w:cantSplit/>
        </w:trPr>
        <w:tc>
          <w:tcPr>
            <w:tcW w:w="567" w:type="dxa"/>
            <w:tcBorders>
              <w:top w:val="single" w:sz="6" w:space="0" w:color="auto"/>
              <w:left w:val="single" w:sz="12" w:space="0" w:color="auto"/>
              <w:bottom w:val="single" w:sz="6" w:space="0" w:color="auto"/>
              <w:right w:val="single" w:sz="6" w:space="0" w:color="auto"/>
            </w:tcBorders>
          </w:tcPr>
          <w:p w:rsidR="00746172" w:rsidRPr="00253D9D" w:rsidRDefault="00746172" w:rsidP="00161913"/>
        </w:tc>
        <w:tc>
          <w:tcPr>
            <w:tcW w:w="1134" w:type="dxa"/>
            <w:tcBorders>
              <w:top w:val="single" w:sz="6" w:space="0" w:color="auto"/>
              <w:left w:val="single" w:sz="6" w:space="0" w:color="auto"/>
              <w:bottom w:val="single" w:sz="6" w:space="0" w:color="auto"/>
              <w:right w:val="single" w:sz="6" w:space="0" w:color="auto"/>
            </w:tcBorders>
          </w:tcPr>
          <w:p w:rsidR="00746172" w:rsidRPr="00253D9D" w:rsidRDefault="00746172" w:rsidP="00161913"/>
        </w:tc>
        <w:tc>
          <w:tcPr>
            <w:tcW w:w="1134" w:type="dxa"/>
            <w:tcBorders>
              <w:top w:val="single" w:sz="6" w:space="0" w:color="auto"/>
              <w:left w:val="single" w:sz="6" w:space="0" w:color="auto"/>
              <w:bottom w:val="single" w:sz="6" w:space="0" w:color="auto"/>
              <w:right w:val="single" w:sz="6" w:space="0" w:color="auto"/>
            </w:tcBorders>
          </w:tcPr>
          <w:p w:rsidR="00746172" w:rsidRPr="00253D9D" w:rsidRDefault="00746172" w:rsidP="00161913"/>
        </w:tc>
        <w:tc>
          <w:tcPr>
            <w:tcW w:w="3969" w:type="dxa"/>
            <w:tcBorders>
              <w:top w:val="single" w:sz="6" w:space="0" w:color="auto"/>
              <w:left w:val="single" w:sz="6" w:space="0" w:color="auto"/>
              <w:bottom w:val="single" w:sz="6" w:space="0" w:color="auto"/>
              <w:right w:val="single" w:sz="6" w:space="0" w:color="auto"/>
            </w:tcBorders>
          </w:tcPr>
          <w:p w:rsidR="00746172" w:rsidRPr="00253D9D" w:rsidRDefault="00746172" w:rsidP="00161913"/>
        </w:tc>
        <w:tc>
          <w:tcPr>
            <w:tcW w:w="2267" w:type="dxa"/>
            <w:tcBorders>
              <w:top w:val="single" w:sz="6" w:space="0" w:color="auto"/>
              <w:left w:val="single" w:sz="6" w:space="0" w:color="auto"/>
              <w:bottom w:val="single" w:sz="6" w:space="0" w:color="auto"/>
              <w:right w:val="single" w:sz="12" w:space="0" w:color="auto"/>
            </w:tcBorders>
          </w:tcPr>
          <w:p w:rsidR="00746172" w:rsidRPr="00253D9D" w:rsidRDefault="00746172" w:rsidP="00161913"/>
        </w:tc>
      </w:tr>
      <w:tr w:rsidR="00746172" w:rsidTr="00161913">
        <w:trPr>
          <w:cantSplit/>
        </w:trPr>
        <w:tc>
          <w:tcPr>
            <w:tcW w:w="567" w:type="dxa"/>
            <w:tcBorders>
              <w:top w:val="single" w:sz="6" w:space="0" w:color="auto"/>
              <w:left w:val="single" w:sz="12" w:space="0" w:color="auto"/>
              <w:bottom w:val="single" w:sz="6" w:space="0" w:color="auto"/>
              <w:right w:val="single" w:sz="6" w:space="0" w:color="auto"/>
            </w:tcBorders>
          </w:tcPr>
          <w:p w:rsidR="00746172" w:rsidRPr="00253D9D" w:rsidRDefault="00746172" w:rsidP="00161913"/>
        </w:tc>
        <w:tc>
          <w:tcPr>
            <w:tcW w:w="1134" w:type="dxa"/>
            <w:tcBorders>
              <w:top w:val="single" w:sz="6" w:space="0" w:color="auto"/>
              <w:left w:val="single" w:sz="6" w:space="0" w:color="auto"/>
              <w:bottom w:val="single" w:sz="6" w:space="0" w:color="auto"/>
              <w:right w:val="single" w:sz="6" w:space="0" w:color="auto"/>
            </w:tcBorders>
          </w:tcPr>
          <w:p w:rsidR="00746172" w:rsidRPr="00253D9D" w:rsidRDefault="00746172" w:rsidP="00161913"/>
        </w:tc>
        <w:tc>
          <w:tcPr>
            <w:tcW w:w="1134" w:type="dxa"/>
            <w:tcBorders>
              <w:top w:val="single" w:sz="6" w:space="0" w:color="auto"/>
              <w:left w:val="single" w:sz="6" w:space="0" w:color="auto"/>
              <w:bottom w:val="single" w:sz="6" w:space="0" w:color="auto"/>
              <w:right w:val="single" w:sz="6" w:space="0" w:color="auto"/>
            </w:tcBorders>
          </w:tcPr>
          <w:p w:rsidR="00746172" w:rsidRPr="00253D9D" w:rsidRDefault="00746172" w:rsidP="00161913"/>
        </w:tc>
        <w:tc>
          <w:tcPr>
            <w:tcW w:w="3969" w:type="dxa"/>
            <w:tcBorders>
              <w:top w:val="single" w:sz="6" w:space="0" w:color="auto"/>
              <w:left w:val="single" w:sz="6" w:space="0" w:color="auto"/>
              <w:bottom w:val="single" w:sz="6" w:space="0" w:color="auto"/>
              <w:right w:val="single" w:sz="6" w:space="0" w:color="auto"/>
            </w:tcBorders>
          </w:tcPr>
          <w:p w:rsidR="00746172" w:rsidRPr="00253D9D" w:rsidRDefault="00746172" w:rsidP="00161913"/>
        </w:tc>
        <w:tc>
          <w:tcPr>
            <w:tcW w:w="2267" w:type="dxa"/>
            <w:tcBorders>
              <w:top w:val="single" w:sz="6" w:space="0" w:color="auto"/>
              <w:left w:val="single" w:sz="6" w:space="0" w:color="auto"/>
              <w:bottom w:val="single" w:sz="6" w:space="0" w:color="auto"/>
              <w:right w:val="single" w:sz="12" w:space="0" w:color="auto"/>
            </w:tcBorders>
          </w:tcPr>
          <w:p w:rsidR="00746172" w:rsidRPr="00253D9D" w:rsidRDefault="00746172" w:rsidP="00161913"/>
        </w:tc>
      </w:tr>
      <w:tr w:rsidR="00746172" w:rsidTr="00161913">
        <w:trPr>
          <w:cantSplit/>
        </w:trPr>
        <w:tc>
          <w:tcPr>
            <w:tcW w:w="567" w:type="dxa"/>
            <w:tcBorders>
              <w:top w:val="single" w:sz="6" w:space="0" w:color="auto"/>
              <w:left w:val="single" w:sz="12" w:space="0" w:color="auto"/>
              <w:right w:val="single" w:sz="6" w:space="0" w:color="auto"/>
            </w:tcBorders>
          </w:tcPr>
          <w:p w:rsidR="00746172" w:rsidRPr="00253D9D" w:rsidRDefault="00746172" w:rsidP="00161913"/>
        </w:tc>
        <w:tc>
          <w:tcPr>
            <w:tcW w:w="1134" w:type="dxa"/>
            <w:tcBorders>
              <w:top w:val="single" w:sz="6" w:space="0" w:color="auto"/>
              <w:left w:val="single" w:sz="6" w:space="0" w:color="auto"/>
              <w:right w:val="single" w:sz="6" w:space="0" w:color="auto"/>
            </w:tcBorders>
          </w:tcPr>
          <w:p w:rsidR="00746172" w:rsidRPr="00253D9D" w:rsidRDefault="00746172" w:rsidP="00161913"/>
        </w:tc>
        <w:tc>
          <w:tcPr>
            <w:tcW w:w="1134" w:type="dxa"/>
            <w:tcBorders>
              <w:top w:val="single" w:sz="6" w:space="0" w:color="auto"/>
              <w:left w:val="single" w:sz="6" w:space="0" w:color="auto"/>
              <w:right w:val="single" w:sz="6" w:space="0" w:color="auto"/>
            </w:tcBorders>
          </w:tcPr>
          <w:p w:rsidR="00746172" w:rsidRPr="00253D9D" w:rsidRDefault="00746172" w:rsidP="00161913"/>
        </w:tc>
        <w:tc>
          <w:tcPr>
            <w:tcW w:w="3969" w:type="dxa"/>
            <w:tcBorders>
              <w:top w:val="single" w:sz="6" w:space="0" w:color="auto"/>
              <w:left w:val="single" w:sz="6" w:space="0" w:color="auto"/>
              <w:right w:val="single" w:sz="6" w:space="0" w:color="auto"/>
            </w:tcBorders>
          </w:tcPr>
          <w:p w:rsidR="00746172" w:rsidRPr="00253D9D" w:rsidRDefault="00746172" w:rsidP="00161913"/>
        </w:tc>
        <w:tc>
          <w:tcPr>
            <w:tcW w:w="2267" w:type="dxa"/>
            <w:tcBorders>
              <w:top w:val="single" w:sz="6" w:space="0" w:color="auto"/>
              <w:left w:val="single" w:sz="6" w:space="0" w:color="auto"/>
              <w:right w:val="single" w:sz="12" w:space="0" w:color="auto"/>
            </w:tcBorders>
          </w:tcPr>
          <w:p w:rsidR="00746172" w:rsidRPr="00253D9D" w:rsidRDefault="00746172" w:rsidP="00161913"/>
        </w:tc>
      </w:tr>
      <w:tr w:rsidR="00746172" w:rsidTr="00161913">
        <w:trPr>
          <w:cantSplit/>
        </w:trPr>
        <w:tc>
          <w:tcPr>
            <w:tcW w:w="567" w:type="dxa"/>
            <w:tcBorders>
              <w:top w:val="single" w:sz="6" w:space="0" w:color="auto"/>
              <w:left w:val="single" w:sz="12" w:space="0" w:color="auto"/>
              <w:bottom w:val="single" w:sz="12" w:space="0" w:color="auto"/>
              <w:right w:val="single" w:sz="6" w:space="0" w:color="auto"/>
            </w:tcBorders>
          </w:tcPr>
          <w:p w:rsidR="00746172" w:rsidRPr="00253D9D" w:rsidRDefault="00746172" w:rsidP="00161913"/>
        </w:tc>
        <w:tc>
          <w:tcPr>
            <w:tcW w:w="1134" w:type="dxa"/>
            <w:tcBorders>
              <w:top w:val="single" w:sz="6" w:space="0" w:color="auto"/>
              <w:left w:val="single" w:sz="6" w:space="0" w:color="auto"/>
              <w:bottom w:val="single" w:sz="12" w:space="0" w:color="auto"/>
              <w:right w:val="single" w:sz="6" w:space="0" w:color="auto"/>
            </w:tcBorders>
          </w:tcPr>
          <w:p w:rsidR="00746172" w:rsidRPr="00253D9D" w:rsidRDefault="00746172" w:rsidP="00161913"/>
        </w:tc>
        <w:tc>
          <w:tcPr>
            <w:tcW w:w="1134" w:type="dxa"/>
            <w:tcBorders>
              <w:top w:val="single" w:sz="6" w:space="0" w:color="auto"/>
              <w:left w:val="single" w:sz="6" w:space="0" w:color="auto"/>
              <w:bottom w:val="single" w:sz="12" w:space="0" w:color="auto"/>
              <w:right w:val="single" w:sz="6" w:space="0" w:color="auto"/>
            </w:tcBorders>
          </w:tcPr>
          <w:p w:rsidR="00746172" w:rsidRPr="00253D9D" w:rsidRDefault="00746172" w:rsidP="00161913"/>
        </w:tc>
        <w:tc>
          <w:tcPr>
            <w:tcW w:w="3969" w:type="dxa"/>
            <w:tcBorders>
              <w:top w:val="single" w:sz="6" w:space="0" w:color="auto"/>
              <w:left w:val="single" w:sz="6" w:space="0" w:color="auto"/>
              <w:bottom w:val="single" w:sz="12" w:space="0" w:color="auto"/>
              <w:right w:val="single" w:sz="6" w:space="0" w:color="auto"/>
            </w:tcBorders>
          </w:tcPr>
          <w:p w:rsidR="00746172" w:rsidRPr="00253D9D" w:rsidRDefault="00746172" w:rsidP="00161913"/>
        </w:tc>
        <w:tc>
          <w:tcPr>
            <w:tcW w:w="2267" w:type="dxa"/>
            <w:tcBorders>
              <w:top w:val="single" w:sz="6" w:space="0" w:color="auto"/>
              <w:left w:val="single" w:sz="6" w:space="0" w:color="auto"/>
              <w:bottom w:val="single" w:sz="12" w:space="0" w:color="auto"/>
              <w:right w:val="single" w:sz="12" w:space="0" w:color="auto"/>
            </w:tcBorders>
          </w:tcPr>
          <w:p w:rsidR="00746172" w:rsidRPr="00253D9D" w:rsidRDefault="00746172" w:rsidP="00161913"/>
        </w:tc>
      </w:tr>
    </w:tbl>
    <w:p w:rsidR="00746172" w:rsidRDefault="00746172" w:rsidP="005B06B5"/>
    <w:p w:rsidR="005B06B5" w:rsidRPr="005B06B5" w:rsidRDefault="005B06B5" w:rsidP="005B06B5"/>
    <w:p w:rsidR="00177B7C" w:rsidRPr="00E85A84" w:rsidRDefault="00177B7C" w:rsidP="00E85A84">
      <w:pPr>
        <w:pStyle w:val="berschrift1"/>
      </w:pPr>
      <w:bookmarkStart w:id="43" w:name="_Toc306950334"/>
      <w:bookmarkStart w:id="44" w:name="_Toc322012828"/>
      <w:bookmarkStart w:id="45" w:name="_Toc322090045"/>
      <w:bookmarkStart w:id="46" w:name="_Toc323714962"/>
      <w:bookmarkStart w:id="47" w:name="_Toc338220719"/>
      <w:bookmarkStart w:id="48" w:name="_Toc338221020"/>
      <w:bookmarkStart w:id="49" w:name="Abkuerzungsverzeichnis"/>
      <w:r w:rsidRPr="00E85A84">
        <w:lastRenderedPageBreak/>
        <w:t>Abkürzungsverzeichnis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43"/>
      <w:bookmarkEnd w:id="44"/>
      <w:bookmarkEnd w:id="45"/>
      <w:bookmarkEnd w:id="46"/>
      <w:bookmarkEnd w:id="47"/>
      <w:bookmarkEnd w:id="48"/>
      <w:r w:rsidRPr="00072423">
        <w:fldChar w:fldCharType="begin"/>
      </w:r>
      <w:r w:rsidRPr="00072423">
        <w:instrText xml:space="preserve"> XE "Abkürzungsverzeichnis" </w:instrText>
      </w:r>
      <w:r w:rsidRPr="00072423">
        <w:fldChar w:fldCharType="end"/>
      </w:r>
      <w:bookmarkEnd w:id="49"/>
    </w:p>
    <w:p w:rsidR="00CE6D4B" w:rsidRPr="005C7451" w:rsidRDefault="00CE6D4B" w:rsidP="00BB772B">
      <w:pPr>
        <w:rPr>
          <w:b/>
          <w:bCs/>
        </w:rPr>
      </w:pPr>
    </w:p>
    <w:p w:rsidR="00BE1086" w:rsidRDefault="00BE1086" w:rsidP="00C109C8">
      <w:r w:rsidRPr="005C7451">
        <w:rPr>
          <w:b/>
          <w:bCs/>
        </w:rPr>
        <w:t>A.................................................................................................</w:t>
      </w:r>
    </w:p>
    <w:p w:rsidR="000525F6" w:rsidRDefault="000525F6" w:rsidP="00C109C8">
      <w:r>
        <w:t>AG</w:t>
      </w:r>
      <w:r>
        <w:tab/>
      </w:r>
      <w:r>
        <w:tab/>
        <w:t>Auftraggeber</w:t>
      </w:r>
    </w:p>
    <w:p w:rsidR="000525F6" w:rsidRDefault="000525F6" w:rsidP="00C109C8">
      <w:r>
        <w:t>AN</w:t>
      </w:r>
      <w:r>
        <w:tab/>
      </w:r>
      <w:r>
        <w:tab/>
        <w:t>Auftragnehmer</w:t>
      </w:r>
    </w:p>
    <w:p w:rsidR="000525F6" w:rsidRDefault="000525F6" w:rsidP="00C109C8">
      <w:r>
        <w:t>AOE</w:t>
      </w:r>
      <w:r>
        <w:tab/>
      </w:r>
      <w:r>
        <w:tab/>
        <w:t>Autarke Organisationseinheit</w:t>
      </w:r>
    </w:p>
    <w:p w:rsidR="000525F6" w:rsidRDefault="000525F6" w:rsidP="00C109C8">
      <w:r>
        <w:t>AQ</w:t>
      </w:r>
      <w:r>
        <w:tab/>
      </w:r>
      <w:r>
        <w:tab/>
        <w:t>Anzeigequerschnitt</w:t>
      </w:r>
    </w:p>
    <w:p w:rsidR="000525F6" w:rsidRDefault="000525F6" w:rsidP="00C109C8"/>
    <w:p w:rsidR="00BB772B" w:rsidRPr="005C7451" w:rsidRDefault="000525F6" w:rsidP="00BB772B">
      <w:pPr>
        <w:rPr>
          <w:b/>
          <w:bCs/>
        </w:rPr>
      </w:pPr>
      <w:r w:rsidRPr="005C7451">
        <w:rPr>
          <w:b/>
          <w:bCs/>
        </w:rPr>
        <w:t>B.................................................................................................</w:t>
      </w:r>
    </w:p>
    <w:p w:rsidR="000525F6" w:rsidRPr="00CE6D4B" w:rsidRDefault="000525F6" w:rsidP="00C109C8">
      <w:r w:rsidRPr="00CE6D4B">
        <w:t>BS</w:t>
      </w:r>
      <w:r w:rsidRPr="00CE6D4B">
        <w:tab/>
      </w:r>
      <w:r w:rsidRPr="00CE6D4B">
        <w:tab/>
        <w:t>Bildschirm</w:t>
      </w:r>
    </w:p>
    <w:p w:rsidR="000525F6" w:rsidRPr="00CE6D4B" w:rsidRDefault="000525F6" w:rsidP="00C109C8"/>
    <w:p w:rsidR="00BB772B" w:rsidRPr="005C7451" w:rsidRDefault="000525F6" w:rsidP="00BB772B">
      <w:pPr>
        <w:rPr>
          <w:b/>
          <w:bCs/>
        </w:rPr>
      </w:pPr>
      <w:r w:rsidRPr="005C7451">
        <w:rPr>
          <w:b/>
          <w:bCs/>
        </w:rPr>
        <w:t>C.................................................................................................</w:t>
      </w:r>
    </w:p>
    <w:p w:rsidR="000525F6" w:rsidRPr="00CE6D4B" w:rsidRDefault="000525F6" w:rsidP="00C109C8">
      <w:r w:rsidRPr="00CE6D4B">
        <w:t>CPU</w:t>
      </w:r>
      <w:r w:rsidRPr="00CE6D4B">
        <w:tab/>
      </w:r>
      <w:r w:rsidRPr="00CE6D4B">
        <w:tab/>
        <w:t>Central Processing Unit</w:t>
      </w:r>
    </w:p>
    <w:p w:rsidR="000525F6" w:rsidRPr="00CE6D4B" w:rsidRDefault="000525F6" w:rsidP="00C109C8"/>
    <w:p w:rsidR="00BB772B" w:rsidRPr="005C7451" w:rsidRDefault="000525F6" w:rsidP="00BB772B">
      <w:pPr>
        <w:rPr>
          <w:b/>
          <w:bCs/>
        </w:rPr>
      </w:pPr>
      <w:r w:rsidRPr="005C7451">
        <w:rPr>
          <w:b/>
          <w:bCs/>
        </w:rPr>
        <w:t>D.................................................................................................</w:t>
      </w:r>
    </w:p>
    <w:p w:rsidR="000525F6" w:rsidRDefault="000525F6" w:rsidP="00C109C8">
      <w:r>
        <w:t>DE</w:t>
      </w:r>
      <w:r>
        <w:tab/>
      </w:r>
      <w:r>
        <w:tab/>
        <w:t>Datenendgerät</w:t>
      </w:r>
    </w:p>
    <w:p w:rsidR="000525F6" w:rsidRDefault="000525F6" w:rsidP="00C109C8"/>
    <w:p w:rsidR="00BB772B" w:rsidRPr="005C7451" w:rsidRDefault="000525F6" w:rsidP="00BB772B">
      <w:pPr>
        <w:rPr>
          <w:b/>
          <w:bCs/>
        </w:rPr>
      </w:pPr>
      <w:r w:rsidRPr="005C7451">
        <w:rPr>
          <w:b/>
          <w:bCs/>
        </w:rPr>
        <w:t>E.................................................................................................</w:t>
      </w:r>
    </w:p>
    <w:p w:rsidR="000525F6" w:rsidRDefault="000525F6" w:rsidP="00C109C8">
      <w:r>
        <w:t>EAK</w:t>
      </w:r>
      <w:r>
        <w:tab/>
      </w:r>
      <w:r>
        <w:tab/>
        <w:t>Ein-/Ausgabekonzentrator</w:t>
      </w:r>
    </w:p>
    <w:p w:rsidR="000525F6" w:rsidRDefault="000525F6" w:rsidP="00C109C8">
      <w:r>
        <w:t>EDV</w:t>
      </w:r>
      <w:r>
        <w:tab/>
      </w:r>
      <w:r>
        <w:tab/>
        <w:t>Elektronische Datenverarbeitung</w:t>
      </w:r>
    </w:p>
    <w:p w:rsidR="000525F6" w:rsidRDefault="000525F6" w:rsidP="00C109C8">
      <w:r>
        <w:t>EN</w:t>
      </w:r>
      <w:r>
        <w:tab/>
      </w:r>
      <w:r>
        <w:tab/>
        <w:t>Europäische Norm</w:t>
      </w:r>
    </w:p>
    <w:p w:rsidR="000525F6" w:rsidRDefault="000525F6" w:rsidP="00C109C8"/>
    <w:p w:rsidR="00BB772B" w:rsidRPr="005C7451" w:rsidRDefault="000525F6" w:rsidP="00BB772B">
      <w:pPr>
        <w:rPr>
          <w:b/>
          <w:bCs/>
        </w:rPr>
      </w:pPr>
      <w:r w:rsidRPr="005C7451">
        <w:rPr>
          <w:b/>
          <w:bCs/>
        </w:rPr>
        <w:t>F..................................................................................................</w:t>
      </w:r>
    </w:p>
    <w:p w:rsidR="000525F6" w:rsidRDefault="000525F6" w:rsidP="00C109C8">
      <w:r>
        <w:t>FG</w:t>
      </w:r>
      <w:r>
        <w:tab/>
      </w:r>
      <w:r>
        <w:tab/>
        <w:t>Funktionsgruppe</w:t>
      </w:r>
    </w:p>
    <w:p w:rsidR="000525F6" w:rsidRDefault="000525F6" w:rsidP="00C109C8">
      <w:r>
        <w:t>FS</w:t>
      </w:r>
      <w:r>
        <w:tab/>
      </w:r>
      <w:r>
        <w:tab/>
        <w:t>Fahrstreifen</w:t>
      </w:r>
    </w:p>
    <w:p w:rsidR="000525F6" w:rsidRDefault="000525F6" w:rsidP="00C109C8"/>
    <w:p w:rsidR="00BB772B" w:rsidRPr="005C7451" w:rsidRDefault="000525F6" w:rsidP="00BB772B">
      <w:pPr>
        <w:rPr>
          <w:b/>
          <w:bCs/>
        </w:rPr>
      </w:pPr>
      <w:r w:rsidRPr="005C7451">
        <w:rPr>
          <w:b/>
          <w:bCs/>
        </w:rPr>
        <w:t>H.................................................................................................</w:t>
      </w:r>
    </w:p>
    <w:p w:rsidR="000525F6" w:rsidRDefault="000525F6" w:rsidP="00C109C8">
      <w:r>
        <w:t>HW</w:t>
      </w:r>
      <w:r>
        <w:tab/>
      </w:r>
      <w:r>
        <w:tab/>
        <w:t>Hardware</w:t>
      </w:r>
    </w:p>
    <w:p w:rsidR="000525F6" w:rsidRDefault="000525F6" w:rsidP="00C109C8">
      <w:r>
        <w:t>HWKE</w:t>
      </w:r>
      <w:r>
        <w:tab/>
      </w:r>
      <w:r w:rsidR="00C109C8">
        <w:tab/>
      </w:r>
      <w:r>
        <w:t>Hardware-Konfigurationseinheit</w:t>
      </w:r>
    </w:p>
    <w:p w:rsidR="000525F6" w:rsidRDefault="000525F6" w:rsidP="00C109C8"/>
    <w:p w:rsidR="00DF4657" w:rsidRPr="00DE49DD" w:rsidRDefault="00DF4657" w:rsidP="00DF4657">
      <w:pPr>
        <w:rPr>
          <w:b/>
          <w:bCs/>
          <w:lang w:val="en-US"/>
        </w:rPr>
      </w:pPr>
      <w:r w:rsidRPr="00DE49DD">
        <w:rPr>
          <w:b/>
          <w:bCs/>
          <w:lang w:val="en-US"/>
        </w:rPr>
        <w:t>I</w:t>
      </w:r>
      <w:r w:rsidR="000525F6" w:rsidRPr="00DE49DD">
        <w:rPr>
          <w:b/>
          <w:bCs/>
          <w:lang w:val="en-US"/>
        </w:rPr>
        <w:t>…............................................................................................…</w:t>
      </w:r>
    </w:p>
    <w:p w:rsidR="000525F6" w:rsidRPr="00DE49DD" w:rsidRDefault="000525F6" w:rsidP="00C109C8">
      <w:pPr>
        <w:rPr>
          <w:lang w:val="en-US"/>
        </w:rPr>
      </w:pPr>
      <w:r w:rsidRPr="00DE49DD">
        <w:rPr>
          <w:lang w:val="en-US"/>
        </w:rPr>
        <w:t>IB</w:t>
      </w:r>
      <w:r w:rsidRPr="00DE49DD">
        <w:rPr>
          <w:lang w:val="en-US"/>
        </w:rPr>
        <w:tab/>
      </w:r>
      <w:r w:rsidRPr="00DE49DD">
        <w:rPr>
          <w:lang w:val="en-US"/>
        </w:rPr>
        <w:tab/>
        <w:t>Inselbus</w:t>
      </w:r>
    </w:p>
    <w:p w:rsidR="000525F6" w:rsidRPr="00DE49DD" w:rsidRDefault="000525F6" w:rsidP="00C109C8">
      <w:pPr>
        <w:rPr>
          <w:lang w:val="en-US"/>
        </w:rPr>
      </w:pPr>
      <w:r w:rsidRPr="00DE49DD">
        <w:rPr>
          <w:lang w:val="en-US"/>
        </w:rPr>
        <w:t>ISO</w:t>
      </w:r>
      <w:r w:rsidRPr="00DE49DD">
        <w:rPr>
          <w:lang w:val="en-US"/>
        </w:rPr>
        <w:tab/>
      </w:r>
      <w:r w:rsidRPr="00DE49DD">
        <w:rPr>
          <w:lang w:val="en-US"/>
        </w:rPr>
        <w:tab/>
        <w:t>International Standardization Organization</w:t>
      </w:r>
    </w:p>
    <w:p w:rsidR="000525F6" w:rsidRDefault="000525F6" w:rsidP="00C109C8">
      <w:r>
        <w:t>IT</w:t>
      </w:r>
      <w:r>
        <w:tab/>
      </w:r>
      <w:r>
        <w:tab/>
        <w:t>Informationstechnik</w:t>
      </w:r>
    </w:p>
    <w:p w:rsidR="000525F6" w:rsidRDefault="000525F6" w:rsidP="00C109C8">
      <w:r>
        <w:t>ITSK</w:t>
      </w:r>
      <w:r>
        <w:tab/>
      </w:r>
      <w:r>
        <w:tab/>
        <w:t>IT- Sicherheitskriterien</w:t>
      </w:r>
    </w:p>
    <w:p w:rsidR="000525F6" w:rsidRDefault="000525F6" w:rsidP="00C109C8"/>
    <w:p w:rsidR="00DF4657" w:rsidRPr="005C7451" w:rsidRDefault="000525F6" w:rsidP="00DF4657">
      <w:pPr>
        <w:rPr>
          <w:b/>
          <w:bCs/>
        </w:rPr>
      </w:pPr>
      <w:r w:rsidRPr="005C7451">
        <w:rPr>
          <w:b/>
          <w:bCs/>
        </w:rPr>
        <w:t>K.................................................................................................</w:t>
      </w:r>
    </w:p>
    <w:p w:rsidR="000525F6" w:rsidRDefault="000525F6" w:rsidP="00C109C8">
      <w:r>
        <w:t>KE</w:t>
      </w:r>
      <w:r>
        <w:tab/>
      </w:r>
      <w:r>
        <w:tab/>
        <w:t>Konfigurationseinheit</w:t>
      </w:r>
    </w:p>
    <w:p w:rsidR="000525F6" w:rsidRDefault="000525F6" w:rsidP="00C109C8">
      <w:r>
        <w:t>KRI</w:t>
      </w:r>
      <w:r>
        <w:tab/>
      </w:r>
      <w:r>
        <w:tab/>
        <w:t>Kommunikationsrechner Interface (Inselbus)</w:t>
      </w:r>
    </w:p>
    <w:p w:rsidR="000525F6" w:rsidRDefault="000525F6" w:rsidP="00C109C8"/>
    <w:p w:rsidR="00DF4657" w:rsidRPr="00DE49DD" w:rsidRDefault="000525F6" w:rsidP="00DF4657">
      <w:pPr>
        <w:rPr>
          <w:b/>
          <w:bCs/>
          <w:lang w:val="en-US"/>
        </w:rPr>
      </w:pPr>
      <w:r w:rsidRPr="00DE49DD">
        <w:rPr>
          <w:b/>
          <w:bCs/>
          <w:lang w:val="en-US"/>
        </w:rPr>
        <w:lastRenderedPageBreak/>
        <w:t>L..................................................................................................</w:t>
      </w:r>
    </w:p>
    <w:p w:rsidR="000525F6" w:rsidRPr="00B47038" w:rsidRDefault="000525F6" w:rsidP="00C109C8">
      <w:pPr>
        <w:rPr>
          <w:lang w:val="en-US"/>
        </w:rPr>
      </w:pPr>
      <w:r w:rsidRPr="00B47038">
        <w:rPr>
          <w:lang w:val="en-US"/>
        </w:rPr>
        <w:t>LSA</w:t>
      </w:r>
      <w:r w:rsidRPr="00B47038">
        <w:rPr>
          <w:lang w:val="en-US"/>
        </w:rPr>
        <w:tab/>
      </w:r>
      <w:r w:rsidRPr="00B47038">
        <w:rPr>
          <w:lang w:val="en-US"/>
        </w:rPr>
        <w:tab/>
        <w:t>Lichtsignalanlage (Ampel)</w:t>
      </w:r>
    </w:p>
    <w:p w:rsidR="000525F6" w:rsidRPr="00B47038" w:rsidRDefault="000525F6" w:rsidP="00C109C8">
      <w:pPr>
        <w:rPr>
          <w:lang w:val="en-US"/>
        </w:rPr>
      </w:pPr>
      <w:r w:rsidRPr="00B47038">
        <w:rPr>
          <w:lang w:val="en-US"/>
        </w:rPr>
        <w:t>LED</w:t>
      </w:r>
      <w:r w:rsidRPr="00B47038">
        <w:rPr>
          <w:lang w:val="en-US"/>
        </w:rPr>
        <w:tab/>
      </w:r>
      <w:r w:rsidRPr="00B47038">
        <w:rPr>
          <w:lang w:val="en-US"/>
        </w:rPr>
        <w:tab/>
        <w:t>Light Emitting Diode</w:t>
      </w:r>
    </w:p>
    <w:p w:rsidR="000525F6" w:rsidRDefault="000525F6" w:rsidP="00C109C8">
      <w:r>
        <w:t>LVE</w:t>
      </w:r>
      <w:r>
        <w:tab/>
      </w:r>
      <w:r>
        <w:tab/>
        <w:t>Lokale Verkehrsdatenerfassung</w:t>
      </w:r>
    </w:p>
    <w:p w:rsidR="000525F6" w:rsidRDefault="000525F6" w:rsidP="00C109C8"/>
    <w:p w:rsidR="00DF4657" w:rsidRPr="005C7451" w:rsidRDefault="000525F6" w:rsidP="00DF4657">
      <w:pPr>
        <w:rPr>
          <w:b/>
          <w:bCs/>
        </w:rPr>
      </w:pPr>
      <w:r w:rsidRPr="005C7451">
        <w:rPr>
          <w:b/>
          <w:bCs/>
        </w:rPr>
        <w:t>M.................................................................................................</w:t>
      </w:r>
    </w:p>
    <w:p w:rsidR="000525F6" w:rsidRDefault="000525F6" w:rsidP="00C109C8">
      <w:pPr>
        <w:jc w:val="left"/>
      </w:pPr>
      <w:r>
        <w:t>MARZ</w:t>
      </w:r>
      <w:r>
        <w:tab/>
      </w:r>
      <w:r w:rsidR="00DF4657">
        <w:tab/>
      </w:r>
      <w:r>
        <w:t>Me</w:t>
      </w:r>
      <w:r w:rsidR="00DF4657">
        <w:t>rkblatt für die Ausstattung von</w:t>
      </w:r>
      <w:r w:rsidR="00DF4657">
        <w:br/>
      </w:r>
      <w:r w:rsidR="00DF4657">
        <w:tab/>
      </w:r>
      <w:r w:rsidR="00AB384E">
        <w:tab/>
      </w:r>
      <w:r>
        <w:t>Verkehrsrechnerzentralen und Unterzentralen</w:t>
      </w:r>
    </w:p>
    <w:p w:rsidR="000525F6" w:rsidRDefault="000525F6" w:rsidP="00C109C8">
      <w:r>
        <w:t>MQ</w:t>
      </w:r>
      <w:r>
        <w:tab/>
      </w:r>
      <w:r>
        <w:tab/>
        <w:t>Messquerschnitt</w:t>
      </w:r>
    </w:p>
    <w:p w:rsidR="000525F6" w:rsidRDefault="000525F6" w:rsidP="00C109C8"/>
    <w:p w:rsidR="00DF4657" w:rsidRPr="005C7451" w:rsidRDefault="000525F6" w:rsidP="00DF4657">
      <w:pPr>
        <w:rPr>
          <w:b/>
          <w:bCs/>
        </w:rPr>
      </w:pPr>
      <w:r w:rsidRPr="005C7451">
        <w:rPr>
          <w:b/>
          <w:bCs/>
        </w:rPr>
        <w:t>N.................................................................................................</w:t>
      </w:r>
    </w:p>
    <w:p w:rsidR="000525F6" w:rsidRDefault="000525F6" w:rsidP="00C109C8">
      <w:r>
        <w:t>NBA</w:t>
      </w:r>
      <w:r>
        <w:tab/>
      </w:r>
      <w:r>
        <w:tab/>
        <w:t>Netz Beeinflussungsanlage</w:t>
      </w:r>
    </w:p>
    <w:p w:rsidR="000525F6" w:rsidRDefault="000525F6" w:rsidP="00C109C8">
      <w:r>
        <w:t>NW</w:t>
      </w:r>
      <w:r>
        <w:tab/>
      </w:r>
      <w:r>
        <w:tab/>
        <w:t>Nordrhein-Westfalen</w:t>
      </w:r>
    </w:p>
    <w:p w:rsidR="000525F6" w:rsidRDefault="000525F6" w:rsidP="00C109C8"/>
    <w:p w:rsidR="00DF4657" w:rsidRPr="005C7451" w:rsidRDefault="000525F6" w:rsidP="00DF4657">
      <w:pPr>
        <w:rPr>
          <w:b/>
          <w:bCs/>
        </w:rPr>
      </w:pPr>
      <w:r w:rsidRPr="005C7451">
        <w:rPr>
          <w:b/>
          <w:bCs/>
        </w:rPr>
        <w:t>P.................................................................................................</w:t>
      </w:r>
    </w:p>
    <w:p w:rsidR="000525F6" w:rsidRDefault="000525F6" w:rsidP="00C109C8">
      <w:r>
        <w:t>PLS</w:t>
      </w:r>
      <w:r>
        <w:tab/>
      </w:r>
      <w:r>
        <w:tab/>
        <w:t>Parkleitsystem</w:t>
      </w:r>
    </w:p>
    <w:p w:rsidR="000525F6" w:rsidRDefault="000525F6" w:rsidP="00C109C8">
      <w:r>
        <w:t>PM</w:t>
      </w:r>
      <w:r>
        <w:tab/>
      </w:r>
      <w:r>
        <w:tab/>
        <w:t>Projektmanagement</w:t>
      </w:r>
    </w:p>
    <w:p w:rsidR="000525F6" w:rsidRDefault="000525F6" w:rsidP="00C109C8">
      <w:r>
        <w:t>PW</w:t>
      </w:r>
      <w:r>
        <w:tab/>
      </w:r>
      <w:r>
        <w:tab/>
        <w:t>Prismenwender</w:t>
      </w:r>
    </w:p>
    <w:p w:rsidR="000525F6" w:rsidRDefault="000525F6" w:rsidP="00C109C8">
      <w:r>
        <w:t>PH</w:t>
      </w:r>
      <w:r>
        <w:tab/>
      </w:r>
      <w:r>
        <w:tab/>
        <w:t>Parkhaus</w:t>
      </w:r>
    </w:p>
    <w:p w:rsidR="000525F6" w:rsidRDefault="000525F6" w:rsidP="00C109C8"/>
    <w:p w:rsidR="00DF4657" w:rsidRPr="005C7451" w:rsidRDefault="000525F6" w:rsidP="00DF4657">
      <w:pPr>
        <w:rPr>
          <w:b/>
          <w:bCs/>
        </w:rPr>
      </w:pPr>
      <w:r w:rsidRPr="005C7451">
        <w:rPr>
          <w:b/>
          <w:bCs/>
        </w:rPr>
        <w:t>Q.................................................................................................</w:t>
      </w:r>
    </w:p>
    <w:p w:rsidR="000525F6" w:rsidRDefault="000525F6" w:rsidP="00C109C8">
      <w:r>
        <w:t>Q</w:t>
      </w:r>
      <w:r>
        <w:tab/>
      </w:r>
      <w:r>
        <w:tab/>
        <w:t>Qualität</w:t>
      </w:r>
    </w:p>
    <w:p w:rsidR="000525F6" w:rsidRDefault="000525F6" w:rsidP="00C109C8">
      <w:r>
        <w:t>QS</w:t>
      </w:r>
      <w:r>
        <w:tab/>
      </w:r>
      <w:r>
        <w:tab/>
        <w:t>Qualitätssicherung</w:t>
      </w:r>
    </w:p>
    <w:p w:rsidR="000525F6" w:rsidRDefault="000525F6" w:rsidP="00C109C8"/>
    <w:p w:rsidR="00DF4657" w:rsidRPr="005C7451" w:rsidRDefault="000525F6" w:rsidP="00DF4657">
      <w:pPr>
        <w:rPr>
          <w:b/>
          <w:bCs/>
        </w:rPr>
      </w:pPr>
      <w:r w:rsidRPr="005C7451">
        <w:rPr>
          <w:b/>
          <w:bCs/>
        </w:rPr>
        <w:t>R…..............................................................................................</w:t>
      </w:r>
    </w:p>
    <w:p w:rsidR="000525F6" w:rsidRDefault="000525F6" w:rsidP="00C109C8">
      <w:pPr>
        <w:rPr>
          <w:lang w:val="en-GB"/>
        </w:rPr>
      </w:pPr>
      <w:r>
        <w:rPr>
          <w:lang w:val="en-GB"/>
        </w:rPr>
        <w:t>RAS</w:t>
      </w:r>
      <w:r>
        <w:rPr>
          <w:lang w:val="en-GB"/>
        </w:rPr>
        <w:tab/>
      </w:r>
      <w:r>
        <w:rPr>
          <w:lang w:val="en-GB"/>
        </w:rPr>
        <w:tab/>
        <w:t>Remote Access Service</w:t>
      </w:r>
    </w:p>
    <w:p w:rsidR="000525F6" w:rsidRDefault="000525F6" w:rsidP="00C109C8">
      <w:pPr>
        <w:rPr>
          <w:lang w:val="en-GB"/>
        </w:rPr>
      </w:pPr>
      <w:r>
        <w:rPr>
          <w:lang w:val="en-GB"/>
        </w:rPr>
        <w:t>RP</w:t>
      </w:r>
      <w:r>
        <w:rPr>
          <w:lang w:val="en-GB"/>
        </w:rPr>
        <w:tab/>
      </w:r>
      <w:r>
        <w:rPr>
          <w:lang w:val="en-GB"/>
        </w:rPr>
        <w:tab/>
        <w:t>Rheinland-Pfalz</w:t>
      </w:r>
    </w:p>
    <w:p w:rsidR="000525F6" w:rsidRDefault="000525F6" w:rsidP="00C109C8">
      <w:pPr>
        <w:rPr>
          <w:lang w:val="en-GB"/>
        </w:rPr>
      </w:pPr>
    </w:p>
    <w:p w:rsidR="00DF4657" w:rsidRPr="005C7451" w:rsidRDefault="000525F6" w:rsidP="00DF4657">
      <w:pPr>
        <w:rPr>
          <w:b/>
          <w:bCs/>
        </w:rPr>
      </w:pPr>
      <w:r w:rsidRPr="005C7451">
        <w:rPr>
          <w:b/>
          <w:bCs/>
        </w:rPr>
        <w:t>S…..............................................................................................</w:t>
      </w:r>
    </w:p>
    <w:p w:rsidR="000525F6" w:rsidRDefault="000525F6" w:rsidP="00C109C8">
      <w:r>
        <w:t>SBA</w:t>
      </w:r>
      <w:r w:rsidR="00E230D6">
        <w:tab/>
      </w:r>
      <w:r w:rsidR="00E230D6">
        <w:tab/>
      </w:r>
      <w:r>
        <w:t>Strecken Beeinflussungsanlage</w:t>
      </w:r>
    </w:p>
    <w:p w:rsidR="000525F6" w:rsidRDefault="000525F6" w:rsidP="00C109C8">
      <w:r>
        <w:t>SM</w:t>
      </w:r>
      <w:r>
        <w:tab/>
      </w:r>
      <w:r>
        <w:tab/>
        <w:t>Steuer Modul</w:t>
      </w:r>
    </w:p>
    <w:p w:rsidR="000525F6" w:rsidRPr="00BC7488" w:rsidRDefault="000525F6" w:rsidP="00C109C8">
      <w:r w:rsidRPr="00BC7488">
        <w:t>SMS</w:t>
      </w:r>
      <w:r w:rsidRPr="00BC7488">
        <w:tab/>
      </w:r>
      <w:r w:rsidRPr="00BC7488">
        <w:tab/>
        <w:t>Short Message Service</w:t>
      </w:r>
    </w:p>
    <w:p w:rsidR="000525F6" w:rsidRDefault="000525F6" w:rsidP="00C109C8">
      <w:r>
        <w:t>SST</w:t>
      </w:r>
      <w:r>
        <w:tab/>
      </w:r>
      <w:r>
        <w:tab/>
        <w:t>Streckenstation</w:t>
      </w:r>
    </w:p>
    <w:p w:rsidR="000525F6" w:rsidRDefault="000525F6" w:rsidP="00C109C8">
      <w:r>
        <w:t>SW</w:t>
      </w:r>
      <w:r>
        <w:tab/>
      </w:r>
      <w:r>
        <w:tab/>
        <w:t>Software</w:t>
      </w:r>
    </w:p>
    <w:p w:rsidR="000525F6" w:rsidRDefault="000525F6" w:rsidP="00C109C8">
      <w:r>
        <w:t>SWE</w:t>
      </w:r>
      <w:r>
        <w:tab/>
      </w:r>
      <w:r>
        <w:tab/>
        <w:t>Softwareerstellung</w:t>
      </w:r>
    </w:p>
    <w:p w:rsidR="000525F6" w:rsidRDefault="000525F6" w:rsidP="00C109C8">
      <w:r>
        <w:t>SWKE</w:t>
      </w:r>
      <w:r>
        <w:tab/>
      </w:r>
      <w:r>
        <w:tab/>
        <w:t>Softwarekonfigurationseinheit</w:t>
      </w:r>
    </w:p>
    <w:p w:rsidR="000525F6" w:rsidRDefault="000525F6" w:rsidP="00C109C8">
      <w:r>
        <w:t>SWPÄ</w:t>
      </w:r>
      <w:r>
        <w:tab/>
      </w:r>
      <w:r>
        <w:tab/>
        <w:t>Software-Pflege und –Änderung</w:t>
      </w:r>
    </w:p>
    <w:p w:rsidR="000525F6" w:rsidRDefault="000525F6" w:rsidP="00C109C8"/>
    <w:p w:rsidR="00DF4657" w:rsidRPr="005C7451" w:rsidRDefault="000525F6" w:rsidP="00DF4657">
      <w:pPr>
        <w:rPr>
          <w:b/>
          <w:bCs/>
        </w:rPr>
      </w:pPr>
      <w:r w:rsidRPr="005C7451">
        <w:rPr>
          <w:b/>
          <w:bCs/>
        </w:rPr>
        <w:t>T..................................................................................................</w:t>
      </w:r>
    </w:p>
    <w:p w:rsidR="000525F6" w:rsidRDefault="000525F6" w:rsidP="00C109C8">
      <w:pPr>
        <w:jc w:val="left"/>
      </w:pPr>
      <w:r>
        <w:t>TLS</w:t>
      </w:r>
      <w:r>
        <w:tab/>
      </w:r>
      <w:r w:rsidR="00DF4657">
        <w:tab/>
      </w:r>
      <w:r>
        <w:t>Technische Lieferbedingungen für Strecken</w:t>
      </w:r>
      <w:r w:rsidR="00DF4657">
        <w:t>-</w:t>
      </w:r>
      <w:r w:rsidR="00DF4657">
        <w:br/>
      </w:r>
      <w:r w:rsidR="00DF4657">
        <w:tab/>
      </w:r>
      <w:r w:rsidR="00DF4657">
        <w:tab/>
      </w:r>
      <w:r>
        <w:t>stationen</w:t>
      </w:r>
    </w:p>
    <w:p w:rsidR="000525F6" w:rsidRDefault="000525F6" w:rsidP="00C109C8"/>
    <w:p w:rsidR="00DF4657" w:rsidRPr="005C7451" w:rsidRDefault="000525F6" w:rsidP="00DF4657">
      <w:pPr>
        <w:rPr>
          <w:b/>
          <w:bCs/>
        </w:rPr>
      </w:pPr>
      <w:r w:rsidRPr="005C7451">
        <w:rPr>
          <w:b/>
          <w:bCs/>
        </w:rPr>
        <w:t>U.................................................................................................</w:t>
      </w:r>
    </w:p>
    <w:p w:rsidR="000525F6" w:rsidRDefault="000525F6" w:rsidP="00C109C8">
      <w:r>
        <w:t>ÜSR</w:t>
      </w:r>
      <w:r>
        <w:tab/>
      </w:r>
      <w:r>
        <w:tab/>
        <w:t>Übergeordneter Steuerrechner</w:t>
      </w:r>
    </w:p>
    <w:p w:rsidR="000525F6" w:rsidRDefault="000525F6" w:rsidP="00C109C8">
      <w:r>
        <w:lastRenderedPageBreak/>
        <w:t>USV</w:t>
      </w:r>
      <w:r>
        <w:tab/>
      </w:r>
      <w:r>
        <w:tab/>
        <w:t>Unterspannungsversorgung</w:t>
      </w:r>
    </w:p>
    <w:p w:rsidR="000525F6" w:rsidRDefault="00E8659A" w:rsidP="00C109C8">
      <w:r>
        <w:t>UZ</w:t>
      </w:r>
      <w:r w:rsidR="000525F6">
        <w:tab/>
      </w:r>
      <w:r w:rsidR="000525F6">
        <w:tab/>
        <w:t>Unterzentrale</w:t>
      </w:r>
    </w:p>
    <w:p w:rsidR="000525F6" w:rsidRDefault="000525F6" w:rsidP="00C109C8"/>
    <w:p w:rsidR="00DF4657" w:rsidRPr="005C7451" w:rsidRDefault="000525F6" w:rsidP="00DF4657">
      <w:pPr>
        <w:rPr>
          <w:b/>
          <w:bCs/>
        </w:rPr>
      </w:pPr>
      <w:r w:rsidRPr="005C7451">
        <w:rPr>
          <w:b/>
          <w:bCs/>
        </w:rPr>
        <w:t>V.................................................................................................</w:t>
      </w:r>
    </w:p>
    <w:p w:rsidR="000525F6" w:rsidRDefault="000525F6" w:rsidP="00C109C8">
      <w:r>
        <w:t>VCS</w:t>
      </w:r>
      <w:r>
        <w:tab/>
      </w:r>
      <w:r>
        <w:tab/>
        <w:t>Video Control Server</w:t>
      </w:r>
    </w:p>
    <w:p w:rsidR="000525F6" w:rsidRDefault="000525F6" w:rsidP="00C109C8">
      <w:r>
        <w:t>VLS</w:t>
      </w:r>
      <w:r>
        <w:tab/>
      </w:r>
      <w:r>
        <w:tab/>
        <w:t>Verkehrsleitsystem</w:t>
      </w:r>
    </w:p>
    <w:p w:rsidR="000525F6" w:rsidRDefault="000525F6" w:rsidP="00C109C8">
      <w:r>
        <w:t>VR</w:t>
      </w:r>
      <w:r>
        <w:tab/>
      </w:r>
      <w:r>
        <w:tab/>
        <w:t>Verkehrsrechner</w:t>
      </w:r>
    </w:p>
    <w:p w:rsidR="000525F6" w:rsidRDefault="000525F6" w:rsidP="00C109C8"/>
    <w:p w:rsidR="000525F6" w:rsidRPr="005C7451" w:rsidRDefault="000525F6" w:rsidP="00DF4657">
      <w:pPr>
        <w:rPr>
          <w:b/>
          <w:bCs/>
        </w:rPr>
      </w:pPr>
      <w:r w:rsidRPr="005C7451">
        <w:rPr>
          <w:b/>
          <w:bCs/>
        </w:rPr>
        <w:t>W................................................................................................</w:t>
      </w:r>
    </w:p>
    <w:p w:rsidR="000525F6" w:rsidRDefault="000525F6" w:rsidP="00C109C8">
      <w:r>
        <w:t>WT</w:t>
      </w:r>
      <w:r>
        <w:tab/>
      </w:r>
      <w:r>
        <w:tab/>
        <w:t>Wetterstation</w:t>
      </w:r>
    </w:p>
    <w:p w:rsidR="000525F6" w:rsidRDefault="000525F6" w:rsidP="00C109C8">
      <w:r>
        <w:t>WTA</w:t>
      </w:r>
      <w:r>
        <w:tab/>
      </w:r>
      <w:r>
        <w:tab/>
        <w:t>Wechseltextanzeige</w:t>
      </w:r>
    </w:p>
    <w:p w:rsidR="0054219D" w:rsidRPr="00072423" w:rsidRDefault="000525F6" w:rsidP="00262505">
      <w:pPr>
        <w:pageBreakBefore/>
        <w:rPr>
          <w:b/>
          <w:sz w:val="42"/>
          <w:szCs w:val="24"/>
        </w:rPr>
      </w:pPr>
      <w:bookmarkStart w:id="50" w:name="_Toc297633737"/>
      <w:bookmarkStart w:id="51" w:name="_Toc297635795"/>
      <w:bookmarkStart w:id="52" w:name="_Toc297640686"/>
      <w:bookmarkStart w:id="53" w:name="_Toc297643138"/>
      <w:r w:rsidRPr="00072423">
        <w:rPr>
          <w:b/>
          <w:sz w:val="42"/>
          <w:szCs w:val="24"/>
        </w:rPr>
        <w:lastRenderedPageBreak/>
        <w:t>I</w:t>
      </w:r>
      <w:bookmarkEnd w:id="50"/>
      <w:bookmarkEnd w:id="51"/>
      <w:bookmarkEnd w:id="52"/>
      <w:bookmarkEnd w:id="53"/>
      <w:r w:rsidR="00E229A2" w:rsidRPr="00072423">
        <w:rPr>
          <w:b/>
          <w:sz w:val="42"/>
          <w:szCs w:val="24"/>
        </w:rPr>
        <w:t>NHALTSVERZEICHNIS</w:t>
      </w:r>
    </w:p>
    <w:p w:rsidR="00E85A84" w:rsidRPr="00072423" w:rsidRDefault="00E85A84">
      <w:pPr>
        <w:pStyle w:val="Verzeichnis1"/>
        <w:tabs>
          <w:tab w:val="left" w:pos="400"/>
          <w:tab w:val="right" w:leader="dot" w:pos="6681"/>
        </w:tabs>
        <w:rPr>
          <w:bCs/>
          <w:color w:val="auto"/>
          <w:sz w:val="42"/>
          <w:szCs w:val="42"/>
        </w:rPr>
      </w:pPr>
    </w:p>
    <w:p w:rsidR="00072423" w:rsidRPr="00072423" w:rsidRDefault="00072423">
      <w:pPr>
        <w:pStyle w:val="Verzeichnis1"/>
        <w:tabs>
          <w:tab w:val="left" w:pos="400"/>
          <w:tab w:val="right" w:leader="dot" w:pos="9061"/>
        </w:tabs>
        <w:rPr>
          <w:rFonts w:asciiTheme="minorHAnsi" w:eastAsiaTheme="minorEastAsia" w:hAnsiTheme="minorHAnsi" w:cstheme="minorBidi"/>
          <w:b w:val="0"/>
          <w:noProof/>
          <w:color w:val="auto"/>
        </w:rPr>
      </w:pPr>
      <w:r w:rsidRPr="00072423">
        <w:rPr>
          <w:color w:val="auto"/>
        </w:rPr>
        <w:fldChar w:fldCharType="begin"/>
      </w:r>
      <w:r w:rsidRPr="00072423">
        <w:rPr>
          <w:color w:val="auto"/>
        </w:rPr>
        <w:instrText xml:space="preserve"> TOC \o "1-5" \h \z </w:instrText>
      </w:r>
      <w:r w:rsidRPr="00072423">
        <w:rPr>
          <w:color w:val="auto"/>
        </w:rPr>
        <w:fldChar w:fldCharType="separate"/>
      </w:r>
      <w:hyperlink w:anchor="_Toc338221019" w:history="1">
        <w:r w:rsidRPr="00072423">
          <w:rPr>
            <w:rStyle w:val="Hyperlink"/>
            <w:noProof/>
            <w:color w:val="auto"/>
          </w:rPr>
          <w:t>1</w:t>
        </w:r>
        <w:r w:rsidRPr="00072423">
          <w:rPr>
            <w:rFonts w:asciiTheme="minorHAnsi" w:eastAsiaTheme="minorEastAsia" w:hAnsiTheme="minorHAnsi" w:cstheme="minorBidi"/>
            <w:b w:val="0"/>
            <w:noProof/>
            <w:color w:val="auto"/>
          </w:rPr>
          <w:tab/>
        </w:r>
        <w:r w:rsidRPr="00072423">
          <w:rPr>
            <w:rStyle w:val="Hyperlink"/>
            <w:noProof/>
            <w:color w:val="auto"/>
          </w:rPr>
          <w:t>Änderungsübersicht</w:t>
        </w:r>
        <w:r w:rsidRPr="00072423">
          <w:rPr>
            <w:noProof/>
            <w:webHidden/>
            <w:color w:val="auto"/>
          </w:rPr>
          <w:tab/>
        </w:r>
        <w:r w:rsidRPr="00072423">
          <w:rPr>
            <w:noProof/>
            <w:webHidden/>
            <w:color w:val="auto"/>
          </w:rPr>
          <w:fldChar w:fldCharType="begin"/>
        </w:r>
        <w:r w:rsidRPr="00072423">
          <w:rPr>
            <w:noProof/>
            <w:webHidden/>
            <w:color w:val="auto"/>
          </w:rPr>
          <w:instrText xml:space="preserve"> PAGEREF _Toc338221019 \h </w:instrText>
        </w:r>
        <w:r w:rsidRPr="00072423">
          <w:rPr>
            <w:noProof/>
            <w:webHidden/>
            <w:color w:val="auto"/>
          </w:rPr>
        </w:r>
        <w:r w:rsidRPr="00072423">
          <w:rPr>
            <w:noProof/>
            <w:webHidden/>
            <w:color w:val="auto"/>
          </w:rPr>
          <w:fldChar w:fldCharType="separate"/>
        </w:r>
        <w:r w:rsidR="008D6555">
          <w:rPr>
            <w:noProof/>
            <w:webHidden/>
            <w:color w:val="auto"/>
          </w:rPr>
          <w:t>2</w:t>
        </w:r>
        <w:r w:rsidRPr="00072423">
          <w:rPr>
            <w:noProof/>
            <w:webHidden/>
            <w:color w:val="auto"/>
          </w:rPr>
          <w:fldChar w:fldCharType="end"/>
        </w:r>
      </w:hyperlink>
    </w:p>
    <w:p w:rsidR="00072423" w:rsidRPr="00072423" w:rsidRDefault="00801AF2">
      <w:pPr>
        <w:pStyle w:val="Verzeichnis1"/>
        <w:tabs>
          <w:tab w:val="left" w:pos="400"/>
          <w:tab w:val="right" w:leader="dot" w:pos="9061"/>
        </w:tabs>
        <w:rPr>
          <w:rFonts w:asciiTheme="minorHAnsi" w:eastAsiaTheme="minorEastAsia" w:hAnsiTheme="minorHAnsi" w:cstheme="minorBidi"/>
          <w:b w:val="0"/>
          <w:noProof/>
          <w:color w:val="auto"/>
        </w:rPr>
      </w:pPr>
      <w:hyperlink w:anchor="_Toc338221020" w:history="1">
        <w:r w:rsidR="00072423" w:rsidRPr="00072423">
          <w:rPr>
            <w:rStyle w:val="Hyperlink"/>
            <w:noProof/>
            <w:color w:val="auto"/>
          </w:rPr>
          <w:t>2</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Abkürzungsverzeichnis</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_Toc338221020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3</w:t>
        </w:r>
        <w:r w:rsidR="00072423" w:rsidRPr="00072423">
          <w:rPr>
            <w:noProof/>
            <w:webHidden/>
            <w:color w:val="auto"/>
          </w:rPr>
          <w:fldChar w:fldCharType="end"/>
        </w:r>
      </w:hyperlink>
    </w:p>
    <w:p w:rsidR="00072423" w:rsidRPr="00072423" w:rsidRDefault="00801AF2">
      <w:pPr>
        <w:pStyle w:val="Verzeichnis1"/>
        <w:tabs>
          <w:tab w:val="left" w:pos="400"/>
          <w:tab w:val="right" w:leader="dot" w:pos="9061"/>
        </w:tabs>
        <w:rPr>
          <w:rFonts w:asciiTheme="minorHAnsi" w:eastAsiaTheme="minorEastAsia" w:hAnsiTheme="minorHAnsi" w:cstheme="minorBidi"/>
          <w:b w:val="0"/>
          <w:noProof/>
          <w:color w:val="auto"/>
        </w:rPr>
      </w:pPr>
      <w:hyperlink w:anchor="_Toc338221021" w:history="1">
        <w:r w:rsidR="00072423" w:rsidRPr="00072423">
          <w:rPr>
            <w:rStyle w:val="Hyperlink"/>
            <w:noProof/>
            <w:color w:val="auto"/>
          </w:rPr>
          <w:t>3</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Referenzierte Dokumente</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_Toc338221021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w:t>
        </w:r>
        <w:r w:rsidR="00072423" w:rsidRPr="00072423">
          <w:rPr>
            <w:noProof/>
            <w:webHidden/>
            <w:color w:val="auto"/>
          </w:rPr>
          <w:fldChar w:fldCharType="end"/>
        </w:r>
      </w:hyperlink>
    </w:p>
    <w:p w:rsidR="00072423" w:rsidRPr="00072423" w:rsidRDefault="00801AF2">
      <w:pPr>
        <w:pStyle w:val="Verzeichnis1"/>
        <w:tabs>
          <w:tab w:val="left" w:pos="400"/>
          <w:tab w:val="right" w:leader="dot" w:pos="9061"/>
        </w:tabs>
        <w:rPr>
          <w:rFonts w:asciiTheme="minorHAnsi" w:eastAsiaTheme="minorEastAsia" w:hAnsiTheme="minorHAnsi" w:cstheme="minorBidi"/>
          <w:b w:val="0"/>
          <w:noProof/>
          <w:color w:val="auto"/>
        </w:rPr>
      </w:pPr>
      <w:hyperlink w:anchor="_Toc338221022" w:history="1">
        <w:r w:rsidR="00072423" w:rsidRPr="00072423">
          <w:rPr>
            <w:rStyle w:val="Hyperlink"/>
            <w:noProof/>
            <w:color w:val="auto"/>
          </w:rPr>
          <w:t>4</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Allgemeines zur SBA</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_Toc338221022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10</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023" w:history="1">
        <w:r w:rsidR="00072423" w:rsidRPr="00072423">
          <w:rPr>
            <w:rStyle w:val="Hyperlink"/>
            <w:noProof/>
            <w:color w:val="auto"/>
          </w:rPr>
          <w:t>4.1</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Starten der SBA</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_Toc338221023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11</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024" w:history="1">
        <w:r w:rsidR="00072423" w:rsidRPr="00072423">
          <w:rPr>
            <w:rStyle w:val="Hyperlink"/>
            <w:noProof/>
            <w:color w:val="auto"/>
          </w:rPr>
          <w:t>4.2</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Aufbau der Bedienoberfläche</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_Toc338221024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13</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25" w:history="1">
        <w:r w:rsidR="00072423" w:rsidRPr="00072423">
          <w:rPr>
            <w:rStyle w:val="Hyperlink"/>
            <w:noProof/>
            <w:color w:val="auto"/>
          </w:rPr>
          <w:t>4.2.1</w:t>
        </w:r>
        <w:r w:rsidR="00072423" w:rsidRPr="00072423">
          <w:rPr>
            <w:rFonts w:asciiTheme="minorHAnsi" w:eastAsiaTheme="minorEastAsia" w:hAnsiTheme="minorHAnsi" w:cstheme="minorBidi"/>
            <w:noProof/>
            <w:color w:val="auto"/>
          </w:rPr>
          <w:tab/>
        </w:r>
        <w:r w:rsidR="00072423" w:rsidRPr="00072423">
          <w:rPr>
            <w:rStyle w:val="Hyperlink"/>
            <w:noProof/>
            <w:color w:val="auto"/>
          </w:rPr>
          <w:t>Menüleiste</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_Toc338221025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14</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26" w:history="1">
        <w:r w:rsidR="00072423" w:rsidRPr="00072423">
          <w:rPr>
            <w:rStyle w:val="Hyperlink"/>
            <w:noProof/>
            <w:color w:val="auto"/>
          </w:rPr>
          <w:t>4.2.2</w:t>
        </w:r>
        <w:r w:rsidR="00072423" w:rsidRPr="00072423">
          <w:rPr>
            <w:rFonts w:asciiTheme="minorHAnsi" w:eastAsiaTheme="minorEastAsia" w:hAnsiTheme="minorHAnsi" w:cstheme="minorBidi"/>
            <w:noProof/>
            <w:color w:val="auto"/>
          </w:rPr>
          <w:tab/>
        </w:r>
        <w:r w:rsidR="00072423" w:rsidRPr="00072423">
          <w:rPr>
            <w:rStyle w:val="Hyperlink"/>
            <w:noProof/>
            <w:color w:val="auto"/>
          </w:rPr>
          <w:t>Symbolleiste</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_Toc338221026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14</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027" w:history="1">
        <w:r w:rsidR="00072423" w:rsidRPr="00072423">
          <w:rPr>
            <w:rStyle w:val="Hyperlink"/>
            <w:noProof/>
            <w:color w:val="auto"/>
          </w:rPr>
          <w:t>4.3</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Bedienung von elementaren Oberflächenkomponenten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_Toc338221027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15</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28" w:history="1">
        <w:r w:rsidR="00072423" w:rsidRPr="00072423">
          <w:rPr>
            <w:rStyle w:val="Hyperlink"/>
            <w:noProof/>
            <w:color w:val="auto"/>
          </w:rPr>
          <w:t>4.3.1</w:t>
        </w:r>
        <w:r w:rsidR="00072423" w:rsidRPr="00072423">
          <w:rPr>
            <w:rFonts w:asciiTheme="minorHAnsi" w:eastAsiaTheme="minorEastAsia" w:hAnsiTheme="minorHAnsi" w:cstheme="minorBidi"/>
            <w:noProof/>
            <w:color w:val="auto"/>
          </w:rPr>
          <w:tab/>
        </w:r>
        <w:r w:rsidR="00072423" w:rsidRPr="00072423">
          <w:rPr>
            <w:rStyle w:val="Hyperlink"/>
            <w:noProof/>
            <w:color w:val="auto"/>
          </w:rPr>
          <w:t>Editoren und Sichten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_Toc338221028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15</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29" w:history="1">
        <w:r w:rsidR="00072423" w:rsidRPr="00072423">
          <w:rPr>
            <w:rStyle w:val="Hyperlink"/>
            <w:noProof/>
            <w:color w:val="auto"/>
          </w:rPr>
          <w:t>4.3.2</w:t>
        </w:r>
        <w:r w:rsidR="00072423" w:rsidRPr="00072423">
          <w:rPr>
            <w:rFonts w:asciiTheme="minorHAnsi" w:eastAsiaTheme="minorEastAsia" w:hAnsiTheme="minorHAnsi" w:cstheme="minorBidi"/>
            <w:noProof/>
            <w:color w:val="auto"/>
          </w:rPr>
          <w:tab/>
        </w:r>
        <w:r w:rsidR="00072423" w:rsidRPr="00072423">
          <w:rPr>
            <w:rStyle w:val="Hyperlink"/>
            <w:noProof/>
            <w:color w:val="auto"/>
          </w:rPr>
          <w:t>Schließen von Sichten und Editoren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_Toc338221029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16</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30" w:history="1">
        <w:r w:rsidR="00072423" w:rsidRPr="00072423">
          <w:rPr>
            <w:rStyle w:val="Hyperlink"/>
            <w:noProof/>
            <w:color w:val="auto"/>
          </w:rPr>
          <w:t>4.3.3</w:t>
        </w:r>
        <w:r w:rsidR="00072423" w:rsidRPr="00072423">
          <w:rPr>
            <w:rFonts w:asciiTheme="minorHAnsi" w:eastAsiaTheme="minorEastAsia" w:hAnsiTheme="minorHAnsi" w:cstheme="minorBidi"/>
            <w:noProof/>
            <w:color w:val="auto"/>
          </w:rPr>
          <w:tab/>
        </w:r>
        <w:r w:rsidR="00072423" w:rsidRPr="00072423">
          <w:rPr>
            <w:rStyle w:val="Hyperlink"/>
            <w:noProof/>
            <w:color w:val="auto"/>
          </w:rPr>
          <w:t>Sichten und Editoren neu anordnen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_Toc338221030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16</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31" w:history="1">
        <w:r w:rsidR="00072423" w:rsidRPr="00072423">
          <w:rPr>
            <w:rStyle w:val="Hyperlink"/>
            <w:noProof/>
            <w:color w:val="auto"/>
          </w:rPr>
          <w:t>4.3.3.1</w:t>
        </w:r>
        <w:r w:rsidR="00072423" w:rsidRPr="00072423">
          <w:rPr>
            <w:rFonts w:asciiTheme="minorHAnsi" w:eastAsiaTheme="minorEastAsia" w:hAnsiTheme="minorHAnsi" w:cstheme="minorBidi"/>
            <w:noProof/>
            <w:color w:val="auto"/>
          </w:rPr>
          <w:tab/>
        </w:r>
        <w:r w:rsidR="00072423" w:rsidRPr="00072423">
          <w:rPr>
            <w:rStyle w:val="Hyperlink"/>
            <w:noProof/>
            <w:color w:val="auto"/>
          </w:rPr>
          <w:t>Übergabecursor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_Toc338221031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17</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32" w:history="1">
        <w:r w:rsidR="00072423" w:rsidRPr="00072423">
          <w:rPr>
            <w:rStyle w:val="Hyperlink"/>
            <w:noProof/>
            <w:color w:val="auto"/>
          </w:rPr>
          <w:t>4.3.3.2</w:t>
        </w:r>
        <w:r w:rsidR="00072423" w:rsidRPr="00072423">
          <w:rPr>
            <w:rFonts w:asciiTheme="minorHAnsi" w:eastAsiaTheme="minorEastAsia" w:hAnsiTheme="minorHAnsi" w:cstheme="minorBidi"/>
            <w:noProof/>
            <w:color w:val="auto"/>
          </w:rPr>
          <w:tab/>
        </w:r>
        <w:r w:rsidR="00072423" w:rsidRPr="00072423">
          <w:rPr>
            <w:rStyle w:val="Hyperlink"/>
            <w:noProof/>
            <w:color w:val="auto"/>
          </w:rPr>
          <w:t>Sichten und Editoren neu anordnen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_Toc338221032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17</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33" w:history="1">
        <w:r w:rsidR="00072423" w:rsidRPr="00072423">
          <w:rPr>
            <w:rStyle w:val="Hyperlink"/>
            <w:noProof/>
            <w:color w:val="auto"/>
          </w:rPr>
          <w:t>4.3.3.3</w:t>
        </w:r>
        <w:r w:rsidR="00072423" w:rsidRPr="00072423">
          <w:rPr>
            <w:rFonts w:asciiTheme="minorHAnsi" w:eastAsiaTheme="minorEastAsia" w:hAnsiTheme="minorHAnsi" w:cstheme="minorBidi"/>
            <w:noProof/>
            <w:color w:val="auto"/>
          </w:rPr>
          <w:tab/>
        </w:r>
        <w:r w:rsidR="00072423" w:rsidRPr="00072423">
          <w:rPr>
            <w:rStyle w:val="Hyperlink"/>
            <w:noProof/>
            <w:color w:val="auto"/>
          </w:rPr>
          <w:t>Sichten mit Registrierkarten / Reitern neu anordnen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_Toc338221033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19</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34" w:history="1">
        <w:r w:rsidR="00072423" w:rsidRPr="00072423">
          <w:rPr>
            <w:rStyle w:val="Hyperlink"/>
            <w:noProof/>
            <w:color w:val="auto"/>
          </w:rPr>
          <w:t>4.3.3.4</w:t>
        </w:r>
        <w:r w:rsidR="00072423" w:rsidRPr="00072423">
          <w:rPr>
            <w:rFonts w:asciiTheme="minorHAnsi" w:eastAsiaTheme="minorEastAsia" w:hAnsiTheme="minorHAnsi" w:cstheme="minorBidi"/>
            <w:noProof/>
            <w:color w:val="auto"/>
          </w:rPr>
          <w:tab/>
        </w:r>
        <w:r w:rsidR="00072423" w:rsidRPr="00072423">
          <w:rPr>
            <w:rStyle w:val="Hyperlink"/>
            <w:noProof/>
            <w:color w:val="auto"/>
          </w:rPr>
          <w:t>Vollbilddarstellung von Sichten und Editoren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_Toc338221034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20</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35" w:history="1">
        <w:r w:rsidR="00072423" w:rsidRPr="00072423">
          <w:rPr>
            <w:rStyle w:val="Hyperlink"/>
            <w:noProof/>
            <w:color w:val="auto"/>
          </w:rPr>
          <w:t>4.3.4</w:t>
        </w:r>
        <w:r w:rsidR="00072423" w:rsidRPr="00072423">
          <w:rPr>
            <w:rFonts w:asciiTheme="minorHAnsi" w:eastAsiaTheme="minorEastAsia" w:hAnsiTheme="minorHAnsi" w:cstheme="minorBidi"/>
            <w:noProof/>
            <w:color w:val="auto"/>
          </w:rPr>
          <w:tab/>
        </w:r>
        <w:r w:rsidR="00072423" w:rsidRPr="00072423">
          <w:rPr>
            <w:rStyle w:val="Hyperlink"/>
            <w:noProof/>
            <w:color w:val="auto"/>
          </w:rPr>
          <w:t>Schnellsichten (Fast Views)</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_Toc338221035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20</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36" w:history="1">
        <w:r w:rsidR="00072423" w:rsidRPr="00072423">
          <w:rPr>
            <w:rStyle w:val="Hyperlink"/>
            <w:noProof/>
            <w:color w:val="auto"/>
          </w:rPr>
          <w:t>4.3.5</w:t>
        </w:r>
        <w:r w:rsidR="00072423" w:rsidRPr="00072423">
          <w:rPr>
            <w:rFonts w:asciiTheme="minorHAnsi" w:eastAsiaTheme="minorEastAsia" w:hAnsiTheme="minorHAnsi" w:cstheme="minorBidi"/>
            <w:noProof/>
            <w:color w:val="auto"/>
          </w:rPr>
          <w:tab/>
        </w:r>
        <w:r w:rsidR="00072423" w:rsidRPr="00072423">
          <w:rPr>
            <w:rStyle w:val="Hyperlink"/>
            <w:noProof/>
            <w:color w:val="auto"/>
          </w:rPr>
          <w:t>Perspektiven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_Toc338221036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20</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37" w:history="1">
        <w:r w:rsidR="00072423" w:rsidRPr="00072423">
          <w:rPr>
            <w:rStyle w:val="Hyperlink"/>
            <w:noProof/>
            <w:color w:val="auto"/>
          </w:rPr>
          <w:t>4.3.5.1</w:t>
        </w:r>
        <w:r w:rsidR="00072423" w:rsidRPr="00072423">
          <w:rPr>
            <w:rFonts w:asciiTheme="minorHAnsi" w:eastAsiaTheme="minorEastAsia" w:hAnsiTheme="minorHAnsi" w:cstheme="minorBidi"/>
            <w:noProof/>
            <w:color w:val="auto"/>
          </w:rPr>
          <w:tab/>
        </w:r>
        <w:r w:rsidR="00072423" w:rsidRPr="00072423">
          <w:rPr>
            <w:rStyle w:val="Hyperlink"/>
            <w:noProof/>
            <w:color w:val="auto"/>
          </w:rPr>
          <w:t>Perspektiven speichern und löschen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_Toc338221037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22</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038" w:history="1">
        <w:r w:rsidR="00072423" w:rsidRPr="00072423">
          <w:rPr>
            <w:rStyle w:val="Hyperlink"/>
            <w:noProof/>
            <w:color w:val="auto"/>
          </w:rPr>
          <w:t>4.4</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Häufig benötigte Sichten und Dialoge</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_Toc338221038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24</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39" w:history="1">
        <w:r w:rsidR="00072423" w:rsidRPr="00072423">
          <w:rPr>
            <w:rStyle w:val="Hyperlink"/>
            <w:noProof/>
            <w:color w:val="auto"/>
          </w:rPr>
          <w:t>4.4.1</w:t>
        </w:r>
        <w:r w:rsidR="00072423" w:rsidRPr="00072423">
          <w:rPr>
            <w:rFonts w:asciiTheme="minorHAnsi" w:eastAsiaTheme="minorEastAsia" w:hAnsiTheme="minorHAnsi" w:cstheme="minorBidi"/>
            <w:noProof/>
            <w:color w:val="auto"/>
          </w:rPr>
          <w:tab/>
        </w:r>
        <w:r w:rsidR="00072423" w:rsidRPr="00072423">
          <w:rPr>
            <w:rStyle w:val="Hyperlink"/>
            <w:noProof/>
            <w:color w:val="auto"/>
          </w:rPr>
          <w:t>Das Urlasserdialogfenster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_Toc338221039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24</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040" w:history="1">
        <w:r w:rsidR="00072423" w:rsidRPr="00072423">
          <w:rPr>
            <w:rStyle w:val="Hyperlink"/>
            <w:noProof/>
            <w:color w:val="auto"/>
          </w:rPr>
          <w:t>4.5</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Zeitspezifikationselemente</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_Toc338221040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26</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41" w:history="1">
        <w:r w:rsidR="00072423" w:rsidRPr="00072423">
          <w:rPr>
            <w:rStyle w:val="Hyperlink"/>
            <w:noProof/>
            <w:color w:val="auto"/>
          </w:rPr>
          <w:t>4.5.1</w:t>
        </w:r>
        <w:r w:rsidR="00072423" w:rsidRPr="00072423">
          <w:rPr>
            <w:rFonts w:asciiTheme="minorHAnsi" w:eastAsiaTheme="minorEastAsia" w:hAnsiTheme="minorHAnsi" w:cstheme="minorBidi"/>
            <w:noProof/>
            <w:color w:val="auto"/>
          </w:rPr>
          <w:tab/>
        </w:r>
        <w:r w:rsidR="00072423" w:rsidRPr="00072423">
          <w:rPr>
            <w:rStyle w:val="Hyperlink"/>
            <w:noProof/>
            <w:color w:val="auto"/>
          </w:rPr>
          <w:t>Grundsätzliche Bedienung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_Toc338221041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26</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42" w:history="1">
        <w:r w:rsidR="00072423" w:rsidRPr="00072423">
          <w:rPr>
            <w:rStyle w:val="Hyperlink"/>
            <w:noProof/>
            <w:color w:val="auto"/>
          </w:rPr>
          <w:t>4.5.2</w:t>
        </w:r>
        <w:r w:rsidR="00072423" w:rsidRPr="00072423">
          <w:rPr>
            <w:rFonts w:asciiTheme="minorHAnsi" w:eastAsiaTheme="minorEastAsia" w:hAnsiTheme="minorHAnsi" w:cstheme="minorBidi"/>
            <w:noProof/>
            <w:color w:val="auto"/>
          </w:rPr>
          <w:tab/>
        </w:r>
        <w:r w:rsidR="00072423" w:rsidRPr="00072423">
          <w:rPr>
            <w:rStyle w:val="Hyperlink"/>
            <w:noProof/>
            <w:color w:val="auto"/>
          </w:rPr>
          <w:t>Zeitbereiche</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_Toc338221042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27</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043" w:history="1">
        <w:r w:rsidR="00072423" w:rsidRPr="00072423">
          <w:rPr>
            <w:rStyle w:val="Hyperlink"/>
            <w:noProof/>
            <w:color w:val="auto"/>
          </w:rPr>
          <w:t>4.6</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Zustand der Datenverteilerverbindung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_Toc338221043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29</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044" w:history="1">
        <w:r w:rsidR="00072423" w:rsidRPr="00072423">
          <w:rPr>
            <w:rStyle w:val="Hyperlink"/>
            <w:noProof/>
            <w:color w:val="auto"/>
          </w:rPr>
          <w:t>4.7</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Druckvorschau</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_Toc338221044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30</w:t>
        </w:r>
        <w:r w:rsidR="00072423" w:rsidRPr="00072423">
          <w:rPr>
            <w:noProof/>
            <w:webHidden/>
            <w:color w:val="auto"/>
          </w:rPr>
          <w:fldChar w:fldCharType="end"/>
        </w:r>
      </w:hyperlink>
    </w:p>
    <w:p w:rsidR="00072423" w:rsidRPr="00072423" w:rsidRDefault="00801AF2">
      <w:pPr>
        <w:pStyle w:val="Verzeichnis1"/>
        <w:tabs>
          <w:tab w:val="left" w:pos="400"/>
          <w:tab w:val="right" w:leader="dot" w:pos="9061"/>
        </w:tabs>
        <w:rPr>
          <w:rFonts w:asciiTheme="minorHAnsi" w:eastAsiaTheme="minorEastAsia" w:hAnsiTheme="minorHAnsi" w:cstheme="minorBidi"/>
          <w:b w:val="0"/>
          <w:noProof/>
          <w:color w:val="auto"/>
        </w:rPr>
      </w:pPr>
      <w:hyperlink w:anchor="_Toc338221045" w:history="1">
        <w:r w:rsidR="00072423" w:rsidRPr="00072423">
          <w:rPr>
            <w:rStyle w:val="Hyperlink"/>
            <w:noProof/>
            <w:color w:val="auto"/>
          </w:rPr>
          <w:t>5</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Hauptmenüfunktionen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_Toc338221045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33</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046" w:history="1">
        <w:r w:rsidR="00072423" w:rsidRPr="00072423">
          <w:rPr>
            <w:rStyle w:val="Hyperlink"/>
            <w:noProof/>
            <w:color w:val="auto"/>
          </w:rPr>
          <w:t>5.1</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Hauptmenüeintrag Datei</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_Toc338221046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34</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47" w:history="1">
        <w:r w:rsidR="00072423" w:rsidRPr="00072423">
          <w:rPr>
            <w:rStyle w:val="Hyperlink"/>
            <w:noProof/>
            <w:color w:val="auto"/>
          </w:rPr>
          <w:t>5.1.1</w:t>
        </w:r>
        <w:r w:rsidR="00072423" w:rsidRPr="00072423">
          <w:rPr>
            <w:rFonts w:asciiTheme="minorHAnsi" w:eastAsiaTheme="minorEastAsia" w:hAnsiTheme="minorHAnsi" w:cstheme="minorBidi"/>
            <w:noProof/>
            <w:color w:val="auto"/>
          </w:rPr>
          <w:tab/>
        </w:r>
        <w:r w:rsidR="00072423" w:rsidRPr="00072423">
          <w:rPr>
            <w:rStyle w:val="Hyperlink"/>
            <w:noProof/>
            <w:color w:val="auto"/>
          </w:rPr>
          <w:t>Menüeditor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_Toc338221047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34</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48" w:history="1">
        <w:r w:rsidR="00072423" w:rsidRPr="00072423">
          <w:rPr>
            <w:rStyle w:val="Hyperlink"/>
            <w:noProof/>
            <w:color w:val="auto"/>
          </w:rPr>
          <w:t>5.1.1.1</w:t>
        </w:r>
        <w:r w:rsidR="00072423" w:rsidRPr="00072423">
          <w:rPr>
            <w:rFonts w:asciiTheme="minorHAnsi" w:eastAsiaTheme="minorEastAsia" w:hAnsiTheme="minorHAnsi" w:cstheme="minorBidi"/>
            <w:noProof/>
            <w:color w:val="auto"/>
          </w:rPr>
          <w:tab/>
        </w:r>
        <w:r w:rsidR="00072423" w:rsidRPr="00072423">
          <w:rPr>
            <w:rStyle w:val="Hyperlink"/>
            <w:noProof/>
            <w:color w:val="auto"/>
          </w:rPr>
          <w:t>Aufruf Menüeditor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_Toc338221048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34</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49" w:history="1">
        <w:r w:rsidR="00072423" w:rsidRPr="00072423">
          <w:rPr>
            <w:rStyle w:val="Hyperlink"/>
            <w:noProof/>
            <w:color w:val="auto"/>
          </w:rPr>
          <w:t>5.1.1.2</w:t>
        </w:r>
        <w:r w:rsidR="00072423" w:rsidRPr="00072423">
          <w:rPr>
            <w:rFonts w:asciiTheme="minorHAnsi" w:eastAsiaTheme="minorEastAsia" w:hAnsiTheme="minorHAnsi" w:cstheme="minorBidi"/>
            <w:noProof/>
            <w:color w:val="auto"/>
          </w:rPr>
          <w:tab/>
        </w:r>
        <w:r w:rsidR="00072423" w:rsidRPr="00072423">
          <w:rPr>
            <w:rStyle w:val="Hyperlink"/>
            <w:noProof/>
            <w:color w:val="auto"/>
          </w:rPr>
          <w:t>Menüeditor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_Toc338221049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36</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50" w:history="1">
        <w:r w:rsidR="00072423" w:rsidRPr="00072423">
          <w:rPr>
            <w:rStyle w:val="Hyperlink"/>
            <w:noProof/>
            <w:color w:val="auto"/>
          </w:rPr>
          <w:t>5.1.1.3</w:t>
        </w:r>
        <w:r w:rsidR="00072423" w:rsidRPr="00072423">
          <w:rPr>
            <w:rFonts w:asciiTheme="minorHAnsi" w:eastAsiaTheme="minorEastAsia" w:hAnsiTheme="minorHAnsi" w:cstheme="minorBidi"/>
            <w:noProof/>
            <w:color w:val="auto"/>
          </w:rPr>
          <w:tab/>
        </w:r>
        <w:r w:rsidR="00072423" w:rsidRPr="00072423">
          <w:rPr>
            <w:rStyle w:val="Hyperlink"/>
            <w:noProof/>
            <w:color w:val="auto"/>
          </w:rPr>
          <w:t>Menüleisten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_Toc338221050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37</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51" w:history="1">
        <w:r w:rsidR="00072423" w:rsidRPr="00072423">
          <w:rPr>
            <w:rStyle w:val="Hyperlink"/>
            <w:noProof/>
            <w:color w:val="auto"/>
          </w:rPr>
          <w:t>5.1.1.4</w:t>
        </w:r>
        <w:r w:rsidR="00072423" w:rsidRPr="00072423">
          <w:rPr>
            <w:rFonts w:asciiTheme="minorHAnsi" w:eastAsiaTheme="minorEastAsia" w:hAnsiTheme="minorHAnsi" w:cstheme="minorBidi"/>
            <w:noProof/>
            <w:color w:val="auto"/>
          </w:rPr>
          <w:tab/>
        </w:r>
        <w:r w:rsidR="00072423" w:rsidRPr="00072423">
          <w:rPr>
            <w:rStyle w:val="Hyperlink"/>
            <w:noProof/>
            <w:color w:val="auto"/>
          </w:rPr>
          <w:t>Laden einer Menüleiste aus einer XML-Datei</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_Toc338221051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38</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52" w:history="1">
        <w:r w:rsidR="00072423" w:rsidRPr="00072423">
          <w:rPr>
            <w:rStyle w:val="Hyperlink"/>
            <w:noProof/>
            <w:color w:val="auto"/>
          </w:rPr>
          <w:t>5.1.1.5</w:t>
        </w:r>
        <w:r w:rsidR="00072423" w:rsidRPr="00072423">
          <w:rPr>
            <w:rFonts w:asciiTheme="minorHAnsi" w:eastAsiaTheme="minorEastAsia" w:hAnsiTheme="minorHAnsi" w:cstheme="minorBidi"/>
            <w:noProof/>
            <w:color w:val="auto"/>
          </w:rPr>
          <w:tab/>
        </w:r>
        <w:r w:rsidR="00072423" w:rsidRPr="00072423">
          <w:rPr>
            <w:rStyle w:val="Hyperlink"/>
            <w:noProof/>
            <w:color w:val="auto"/>
          </w:rPr>
          <w:t>Speichern der Menüleiste im Eintellungenspeicher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_Toc338221052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39</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53" w:history="1">
        <w:r w:rsidR="00072423" w:rsidRPr="00072423">
          <w:rPr>
            <w:rStyle w:val="Hyperlink"/>
            <w:noProof/>
            <w:color w:val="auto"/>
          </w:rPr>
          <w:t>5.1.1.6</w:t>
        </w:r>
        <w:r w:rsidR="00072423" w:rsidRPr="00072423">
          <w:rPr>
            <w:rFonts w:asciiTheme="minorHAnsi" w:eastAsiaTheme="minorEastAsia" w:hAnsiTheme="minorHAnsi" w:cstheme="minorBidi"/>
            <w:noProof/>
            <w:color w:val="auto"/>
          </w:rPr>
          <w:tab/>
        </w:r>
        <w:r w:rsidR="00072423" w:rsidRPr="00072423">
          <w:rPr>
            <w:rStyle w:val="Hyperlink"/>
            <w:noProof/>
            <w:color w:val="auto"/>
          </w:rPr>
          <w:t>Speichern einer Menüleiste in eine XML- Datei</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_Toc338221053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40</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54" w:history="1">
        <w:r w:rsidR="00072423" w:rsidRPr="00072423">
          <w:rPr>
            <w:rStyle w:val="Hyperlink"/>
            <w:noProof/>
            <w:color w:val="auto"/>
          </w:rPr>
          <w:t>5.1.1.7</w:t>
        </w:r>
        <w:r w:rsidR="00072423" w:rsidRPr="00072423">
          <w:rPr>
            <w:rFonts w:asciiTheme="minorHAnsi" w:eastAsiaTheme="minorEastAsia" w:hAnsiTheme="minorHAnsi" w:cstheme="minorBidi"/>
            <w:noProof/>
            <w:color w:val="auto"/>
          </w:rPr>
          <w:tab/>
        </w:r>
        <w:r w:rsidR="00072423" w:rsidRPr="00072423">
          <w:rPr>
            <w:rStyle w:val="Hyperlink"/>
            <w:noProof/>
            <w:color w:val="auto"/>
          </w:rPr>
          <w:t>Anlegen eines neuen Submenüs</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_Toc338221054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40</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55" w:history="1">
        <w:r w:rsidR="00072423" w:rsidRPr="00072423">
          <w:rPr>
            <w:rStyle w:val="Hyperlink"/>
            <w:noProof/>
            <w:color w:val="auto"/>
          </w:rPr>
          <w:t>5.1.1.8</w:t>
        </w:r>
        <w:r w:rsidR="00072423" w:rsidRPr="00072423">
          <w:rPr>
            <w:rFonts w:asciiTheme="minorHAnsi" w:eastAsiaTheme="minorEastAsia" w:hAnsiTheme="minorHAnsi" w:cstheme="minorBidi"/>
            <w:noProof/>
            <w:color w:val="auto"/>
          </w:rPr>
          <w:tab/>
        </w:r>
        <w:r w:rsidR="00072423" w:rsidRPr="00072423">
          <w:rPr>
            <w:rStyle w:val="Hyperlink"/>
            <w:noProof/>
            <w:color w:val="auto"/>
          </w:rPr>
          <w:t>Separator einfügen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_Toc338221055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41</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56" w:history="1">
        <w:r w:rsidR="00072423" w:rsidRPr="00072423">
          <w:rPr>
            <w:rStyle w:val="Hyperlink"/>
            <w:noProof/>
            <w:color w:val="auto"/>
          </w:rPr>
          <w:t>5.1.1.9</w:t>
        </w:r>
        <w:r w:rsidR="00072423" w:rsidRPr="00072423">
          <w:rPr>
            <w:rFonts w:asciiTheme="minorHAnsi" w:eastAsiaTheme="minorEastAsia" w:hAnsiTheme="minorHAnsi" w:cstheme="minorBidi"/>
            <w:noProof/>
            <w:color w:val="auto"/>
          </w:rPr>
          <w:tab/>
        </w:r>
        <w:r w:rsidR="00072423" w:rsidRPr="00072423">
          <w:rPr>
            <w:rStyle w:val="Hyperlink"/>
            <w:noProof/>
            <w:color w:val="auto"/>
          </w:rPr>
          <w:t>Menüeintrag löschen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_Toc338221056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41</w:t>
        </w:r>
        <w:r w:rsidR="00072423" w:rsidRPr="00072423">
          <w:rPr>
            <w:noProof/>
            <w:webHidden/>
            <w:color w:val="auto"/>
          </w:rPr>
          <w:fldChar w:fldCharType="end"/>
        </w:r>
      </w:hyperlink>
    </w:p>
    <w:p w:rsidR="00072423" w:rsidRPr="00072423" w:rsidRDefault="00801AF2">
      <w:pPr>
        <w:pStyle w:val="Verzeichnis4"/>
        <w:tabs>
          <w:tab w:val="left" w:pos="1615"/>
          <w:tab w:val="right" w:leader="dot" w:pos="9061"/>
        </w:tabs>
        <w:rPr>
          <w:rFonts w:asciiTheme="minorHAnsi" w:eastAsiaTheme="minorEastAsia" w:hAnsiTheme="minorHAnsi" w:cstheme="minorBidi"/>
          <w:noProof/>
          <w:color w:val="auto"/>
        </w:rPr>
      </w:pPr>
      <w:hyperlink w:anchor="_Toc338221057" w:history="1">
        <w:r w:rsidR="00072423" w:rsidRPr="00072423">
          <w:rPr>
            <w:rStyle w:val="Hyperlink"/>
            <w:noProof/>
            <w:color w:val="auto"/>
          </w:rPr>
          <w:t>5.1.1.10</w:t>
        </w:r>
        <w:r w:rsidR="00072423" w:rsidRPr="00072423">
          <w:rPr>
            <w:rFonts w:asciiTheme="minorHAnsi" w:eastAsiaTheme="minorEastAsia" w:hAnsiTheme="minorHAnsi" w:cstheme="minorBidi"/>
            <w:noProof/>
            <w:color w:val="auto"/>
          </w:rPr>
          <w:tab/>
        </w:r>
        <w:r w:rsidR="00072423" w:rsidRPr="00072423">
          <w:rPr>
            <w:rStyle w:val="Hyperlink"/>
            <w:noProof/>
            <w:color w:val="auto"/>
          </w:rPr>
          <w:t>Menüeintrag einfügen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_Toc338221057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41</w:t>
        </w:r>
        <w:r w:rsidR="00072423" w:rsidRPr="00072423">
          <w:rPr>
            <w:noProof/>
            <w:webHidden/>
            <w:color w:val="auto"/>
          </w:rPr>
          <w:fldChar w:fldCharType="end"/>
        </w:r>
      </w:hyperlink>
    </w:p>
    <w:p w:rsidR="00072423" w:rsidRPr="00072423" w:rsidRDefault="00801AF2">
      <w:pPr>
        <w:pStyle w:val="Verzeichnis4"/>
        <w:tabs>
          <w:tab w:val="left" w:pos="1615"/>
          <w:tab w:val="right" w:leader="dot" w:pos="9061"/>
        </w:tabs>
        <w:rPr>
          <w:rFonts w:asciiTheme="minorHAnsi" w:eastAsiaTheme="minorEastAsia" w:hAnsiTheme="minorHAnsi" w:cstheme="minorBidi"/>
          <w:noProof/>
          <w:color w:val="auto"/>
        </w:rPr>
      </w:pPr>
      <w:hyperlink w:anchor="_Toc338221058" w:history="1">
        <w:r w:rsidR="00072423" w:rsidRPr="00072423">
          <w:rPr>
            <w:rStyle w:val="Hyperlink"/>
            <w:noProof/>
            <w:color w:val="auto"/>
          </w:rPr>
          <w:t>5.1.1.11</w:t>
        </w:r>
        <w:r w:rsidR="00072423" w:rsidRPr="00072423">
          <w:rPr>
            <w:rFonts w:asciiTheme="minorHAnsi" w:eastAsiaTheme="minorEastAsia" w:hAnsiTheme="minorHAnsi" w:cstheme="minorBidi"/>
            <w:noProof/>
            <w:color w:val="auto"/>
          </w:rPr>
          <w:tab/>
        </w:r>
        <w:r w:rsidR="00072423" w:rsidRPr="00072423">
          <w:rPr>
            <w:rStyle w:val="Hyperlink"/>
            <w:noProof/>
            <w:color w:val="auto"/>
          </w:rPr>
          <w:t>Submenüeintrag umbenennen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_Toc338221058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42</w:t>
        </w:r>
        <w:r w:rsidR="00072423" w:rsidRPr="00072423">
          <w:rPr>
            <w:noProof/>
            <w:webHidden/>
            <w:color w:val="auto"/>
          </w:rPr>
          <w:fldChar w:fldCharType="end"/>
        </w:r>
      </w:hyperlink>
    </w:p>
    <w:p w:rsidR="00072423" w:rsidRPr="00072423" w:rsidRDefault="00801AF2">
      <w:pPr>
        <w:pStyle w:val="Verzeichnis4"/>
        <w:tabs>
          <w:tab w:val="left" w:pos="1615"/>
          <w:tab w:val="right" w:leader="dot" w:pos="9061"/>
        </w:tabs>
        <w:rPr>
          <w:rFonts w:asciiTheme="minorHAnsi" w:eastAsiaTheme="minorEastAsia" w:hAnsiTheme="minorHAnsi" w:cstheme="minorBidi"/>
          <w:noProof/>
          <w:color w:val="auto"/>
        </w:rPr>
      </w:pPr>
      <w:hyperlink w:anchor="_Toc338221059" w:history="1">
        <w:r w:rsidR="00072423" w:rsidRPr="00072423">
          <w:rPr>
            <w:rStyle w:val="Hyperlink"/>
            <w:noProof/>
            <w:color w:val="auto"/>
          </w:rPr>
          <w:t>5.1.1.12</w:t>
        </w:r>
        <w:r w:rsidR="00072423" w:rsidRPr="00072423">
          <w:rPr>
            <w:rFonts w:asciiTheme="minorHAnsi" w:eastAsiaTheme="minorEastAsia" w:hAnsiTheme="minorHAnsi" w:cstheme="minorBidi"/>
            <w:noProof/>
            <w:color w:val="auto"/>
          </w:rPr>
          <w:tab/>
        </w:r>
        <w:r w:rsidR="00072423" w:rsidRPr="00072423">
          <w:rPr>
            <w:rStyle w:val="Hyperlink"/>
            <w:noProof/>
            <w:color w:val="auto"/>
          </w:rPr>
          <w:t>Shortcuts</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_Toc338221059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42</w:t>
        </w:r>
        <w:r w:rsidR="00072423" w:rsidRPr="00072423">
          <w:rPr>
            <w:noProof/>
            <w:webHidden/>
            <w:color w:val="auto"/>
          </w:rPr>
          <w:fldChar w:fldCharType="end"/>
        </w:r>
      </w:hyperlink>
    </w:p>
    <w:p w:rsidR="00072423" w:rsidRPr="00072423" w:rsidRDefault="00801AF2">
      <w:pPr>
        <w:pStyle w:val="Verzeichnis4"/>
        <w:tabs>
          <w:tab w:val="left" w:pos="1615"/>
          <w:tab w:val="right" w:leader="dot" w:pos="9061"/>
        </w:tabs>
        <w:rPr>
          <w:rFonts w:asciiTheme="minorHAnsi" w:eastAsiaTheme="minorEastAsia" w:hAnsiTheme="minorHAnsi" w:cstheme="minorBidi"/>
          <w:noProof/>
          <w:color w:val="auto"/>
        </w:rPr>
      </w:pPr>
      <w:hyperlink w:anchor="_Toc338221060" w:history="1">
        <w:r w:rsidR="00072423" w:rsidRPr="00072423">
          <w:rPr>
            <w:rStyle w:val="Hyperlink"/>
            <w:noProof/>
            <w:color w:val="auto"/>
          </w:rPr>
          <w:t>5.1.1.13</w:t>
        </w:r>
        <w:r w:rsidR="00072423" w:rsidRPr="00072423">
          <w:rPr>
            <w:rFonts w:asciiTheme="minorHAnsi" w:eastAsiaTheme="minorEastAsia" w:hAnsiTheme="minorHAnsi" w:cstheme="minorBidi"/>
            <w:noProof/>
            <w:color w:val="auto"/>
          </w:rPr>
          <w:tab/>
        </w:r>
        <w:r w:rsidR="00072423" w:rsidRPr="00072423">
          <w:rPr>
            <w:rStyle w:val="Hyperlink"/>
            <w:noProof/>
            <w:color w:val="auto"/>
          </w:rPr>
          <w:t>Verschieben eines Menüeintrags</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_Toc338221060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43</w:t>
        </w:r>
        <w:r w:rsidR="00072423" w:rsidRPr="00072423">
          <w:rPr>
            <w:noProof/>
            <w:webHidden/>
            <w:color w:val="auto"/>
          </w:rPr>
          <w:fldChar w:fldCharType="end"/>
        </w:r>
      </w:hyperlink>
    </w:p>
    <w:p w:rsidR="00072423" w:rsidRPr="00072423" w:rsidRDefault="00801AF2">
      <w:pPr>
        <w:pStyle w:val="Verzeichnis4"/>
        <w:tabs>
          <w:tab w:val="left" w:pos="1615"/>
          <w:tab w:val="right" w:leader="dot" w:pos="9061"/>
        </w:tabs>
        <w:rPr>
          <w:rFonts w:asciiTheme="minorHAnsi" w:eastAsiaTheme="minorEastAsia" w:hAnsiTheme="minorHAnsi" w:cstheme="minorBidi"/>
          <w:noProof/>
          <w:color w:val="auto"/>
        </w:rPr>
      </w:pPr>
      <w:hyperlink w:anchor="_Toc338221061" w:history="1">
        <w:r w:rsidR="00072423" w:rsidRPr="00072423">
          <w:rPr>
            <w:rStyle w:val="Hyperlink"/>
            <w:noProof/>
            <w:color w:val="auto"/>
          </w:rPr>
          <w:t>5.1.1.14</w:t>
        </w:r>
        <w:r w:rsidR="00072423" w:rsidRPr="00072423">
          <w:rPr>
            <w:rFonts w:asciiTheme="minorHAnsi" w:eastAsiaTheme="minorEastAsia" w:hAnsiTheme="minorHAnsi" w:cstheme="minorBidi"/>
            <w:noProof/>
            <w:color w:val="auto"/>
          </w:rPr>
          <w:tab/>
        </w:r>
        <w:r w:rsidR="00072423" w:rsidRPr="00072423">
          <w:rPr>
            <w:rStyle w:val="Hyperlink"/>
            <w:noProof/>
            <w:color w:val="auto"/>
          </w:rPr>
          <w:t>Vorhandene Aktionen ins Menü aufnehmen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_Toc338221061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43</w:t>
        </w:r>
        <w:r w:rsidR="00072423" w:rsidRPr="00072423">
          <w:rPr>
            <w:noProof/>
            <w:webHidden/>
            <w:color w:val="auto"/>
          </w:rPr>
          <w:fldChar w:fldCharType="end"/>
        </w:r>
      </w:hyperlink>
    </w:p>
    <w:p w:rsidR="00072423" w:rsidRPr="00072423" w:rsidRDefault="00801AF2">
      <w:pPr>
        <w:pStyle w:val="Verzeichnis4"/>
        <w:tabs>
          <w:tab w:val="left" w:pos="1615"/>
          <w:tab w:val="right" w:leader="dot" w:pos="9061"/>
        </w:tabs>
        <w:rPr>
          <w:rFonts w:asciiTheme="minorHAnsi" w:eastAsiaTheme="minorEastAsia" w:hAnsiTheme="minorHAnsi" w:cstheme="minorBidi"/>
          <w:noProof/>
          <w:color w:val="auto"/>
        </w:rPr>
      </w:pPr>
      <w:hyperlink w:anchor="_Toc338221062" w:history="1">
        <w:r w:rsidR="00072423" w:rsidRPr="00072423">
          <w:rPr>
            <w:rStyle w:val="Hyperlink"/>
            <w:noProof/>
            <w:color w:val="auto"/>
          </w:rPr>
          <w:t>5.1.1.15</w:t>
        </w:r>
        <w:r w:rsidR="00072423" w:rsidRPr="00072423">
          <w:rPr>
            <w:rFonts w:asciiTheme="minorHAnsi" w:eastAsiaTheme="minorEastAsia" w:hAnsiTheme="minorHAnsi" w:cstheme="minorBidi"/>
            <w:noProof/>
            <w:color w:val="auto"/>
          </w:rPr>
          <w:tab/>
        </w:r>
        <w:r w:rsidR="00072423" w:rsidRPr="00072423">
          <w:rPr>
            <w:rStyle w:val="Hyperlink"/>
            <w:noProof/>
            <w:color w:val="auto"/>
          </w:rPr>
          <w:t>Testen des erstellten Menüs</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_Toc338221062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43</w:t>
        </w:r>
        <w:r w:rsidR="00072423" w:rsidRPr="00072423">
          <w:rPr>
            <w:noProof/>
            <w:webHidden/>
            <w:color w:val="auto"/>
          </w:rPr>
          <w:fldChar w:fldCharType="end"/>
        </w:r>
      </w:hyperlink>
    </w:p>
    <w:p w:rsidR="00072423" w:rsidRPr="00072423" w:rsidRDefault="00801AF2">
      <w:pPr>
        <w:pStyle w:val="Verzeichnis4"/>
        <w:tabs>
          <w:tab w:val="left" w:pos="1615"/>
          <w:tab w:val="right" w:leader="dot" w:pos="9061"/>
        </w:tabs>
        <w:rPr>
          <w:rFonts w:asciiTheme="minorHAnsi" w:eastAsiaTheme="minorEastAsia" w:hAnsiTheme="minorHAnsi" w:cstheme="minorBidi"/>
          <w:noProof/>
          <w:color w:val="auto"/>
        </w:rPr>
      </w:pPr>
      <w:hyperlink w:anchor="_Toc338221063" w:history="1">
        <w:r w:rsidR="00072423" w:rsidRPr="00072423">
          <w:rPr>
            <w:rStyle w:val="Hyperlink"/>
            <w:noProof/>
            <w:color w:val="auto"/>
          </w:rPr>
          <w:t>5.1.1.16</w:t>
        </w:r>
        <w:r w:rsidR="00072423" w:rsidRPr="00072423">
          <w:rPr>
            <w:rFonts w:asciiTheme="minorHAnsi" w:eastAsiaTheme="minorEastAsia" w:hAnsiTheme="minorHAnsi" w:cstheme="minorBidi"/>
            <w:noProof/>
            <w:color w:val="auto"/>
          </w:rPr>
          <w:tab/>
        </w:r>
        <w:r w:rsidR="00072423" w:rsidRPr="00072423">
          <w:rPr>
            <w:rStyle w:val="Hyperlink"/>
            <w:noProof/>
            <w:color w:val="auto"/>
          </w:rPr>
          <w:t>Baumstruktur expandieren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_Toc338221063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43</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64" w:history="1">
        <w:r w:rsidR="00072423" w:rsidRPr="00072423">
          <w:rPr>
            <w:rStyle w:val="Hyperlink"/>
            <w:noProof/>
            <w:color w:val="auto"/>
          </w:rPr>
          <w:t>5.1.2</w:t>
        </w:r>
        <w:r w:rsidR="00072423" w:rsidRPr="00072423">
          <w:rPr>
            <w:rFonts w:asciiTheme="minorHAnsi" w:eastAsiaTheme="minorEastAsia" w:hAnsiTheme="minorHAnsi" w:cstheme="minorBidi"/>
            <w:noProof/>
            <w:color w:val="auto"/>
          </w:rPr>
          <w:tab/>
        </w:r>
        <w:r w:rsidR="00072423" w:rsidRPr="00072423">
          <w:rPr>
            <w:rStyle w:val="Hyperlink"/>
            <w:noProof/>
            <w:color w:val="auto"/>
          </w:rPr>
          <w:t>Symbolleisteneditor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_Toc338221064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44</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65" w:history="1">
        <w:r w:rsidR="00072423" w:rsidRPr="00072423">
          <w:rPr>
            <w:rStyle w:val="Hyperlink"/>
            <w:noProof/>
            <w:color w:val="auto"/>
          </w:rPr>
          <w:t>5.1.3</w:t>
        </w:r>
        <w:r w:rsidR="00072423" w:rsidRPr="00072423">
          <w:rPr>
            <w:rFonts w:asciiTheme="minorHAnsi" w:eastAsiaTheme="minorEastAsia" w:hAnsiTheme="minorHAnsi" w:cstheme="minorBidi"/>
            <w:noProof/>
            <w:color w:val="auto"/>
          </w:rPr>
          <w:tab/>
        </w:r>
        <w:r w:rsidR="00072423" w:rsidRPr="00072423">
          <w:rPr>
            <w:rStyle w:val="Hyperlink"/>
            <w:noProof/>
            <w:color w:val="auto"/>
          </w:rPr>
          <w:t>Hardcopy</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_Toc338221065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45</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66" w:history="1">
        <w:r w:rsidR="00072423" w:rsidRPr="00072423">
          <w:rPr>
            <w:rStyle w:val="Hyperlink"/>
            <w:noProof/>
            <w:color w:val="auto"/>
          </w:rPr>
          <w:t>5.1.4</w:t>
        </w:r>
        <w:r w:rsidR="00072423" w:rsidRPr="00072423">
          <w:rPr>
            <w:rFonts w:asciiTheme="minorHAnsi" w:eastAsiaTheme="minorEastAsia" w:hAnsiTheme="minorHAnsi" w:cstheme="minorBidi"/>
            <w:noProof/>
            <w:color w:val="auto"/>
          </w:rPr>
          <w:tab/>
        </w:r>
        <w:r w:rsidR="00072423" w:rsidRPr="00072423">
          <w:rPr>
            <w:rStyle w:val="Hyperlink"/>
            <w:noProof/>
            <w:color w:val="auto"/>
          </w:rPr>
          <w:t>Benutzerverwaltung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_Toc338221066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46</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67" w:history="1">
        <w:r w:rsidR="00072423" w:rsidRPr="00072423">
          <w:rPr>
            <w:rStyle w:val="Hyperlink"/>
            <w:noProof/>
            <w:color w:val="auto"/>
          </w:rPr>
          <w:t>5.1.5</w:t>
        </w:r>
        <w:r w:rsidR="00072423" w:rsidRPr="00072423">
          <w:rPr>
            <w:rFonts w:asciiTheme="minorHAnsi" w:eastAsiaTheme="minorEastAsia" w:hAnsiTheme="minorHAnsi" w:cstheme="minorBidi"/>
            <w:noProof/>
            <w:color w:val="auto"/>
          </w:rPr>
          <w:tab/>
        </w:r>
        <w:r w:rsidR="00072423" w:rsidRPr="00072423">
          <w:rPr>
            <w:rStyle w:val="Hyperlink"/>
            <w:noProof/>
            <w:color w:val="auto"/>
          </w:rPr>
          <w:t>Beenden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_Toc338221067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49</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068" w:history="1">
        <w:r w:rsidR="00072423" w:rsidRPr="00072423">
          <w:rPr>
            <w:rStyle w:val="Hyperlink"/>
            <w:noProof/>
            <w:color w:val="auto"/>
          </w:rPr>
          <w:t>5.2</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Hauptmenüeintrag Bearbeiten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_Toc338221068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51</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69" w:history="1">
        <w:r w:rsidR="00072423" w:rsidRPr="00072423">
          <w:rPr>
            <w:rStyle w:val="Hyperlink"/>
            <w:noProof/>
            <w:color w:val="auto"/>
          </w:rPr>
          <w:t>5.2.1</w:t>
        </w:r>
        <w:r w:rsidR="00072423" w:rsidRPr="00072423">
          <w:rPr>
            <w:rFonts w:asciiTheme="minorHAnsi" w:eastAsiaTheme="minorEastAsia" w:hAnsiTheme="minorHAnsi" w:cstheme="minorBidi"/>
            <w:noProof/>
            <w:color w:val="auto"/>
          </w:rPr>
          <w:tab/>
        </w:r>
        <w:r w:rsidR="00072423" w:rsidRPr="00072423">
          <w:rPr>
            <w:rStyle w:val="Hyperlink"/>
            <w:noProof/>
            <w:color w:val="auto"/>
          </w:rPr>
          <w:t>Präferenzen öffnen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_Toc338221069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51</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70" w:history="1">
        <w:r w:rsidR="00072423" w:rsidRPr="00072423">
          <w:rPr>
            <w:rStyle w:val="Hyperlink"/>
            <w:noProof/>
            <w:color w:val="auto"/>
          </w:rPr>
          <w:t>5.2.1.1</w:t>
        </w:r>
        <w:r w:rsidR="00072423" w:rsidRPr="00072423">
          <w:rPr>
            <w:rFonts w:asciiTheme="minorHAnsi" w:eastAsiaTheme="minorEastAsia" w:hAnsiTheme="minorHAnsi" w:cstheme="minorBidi"/>
            <w:noProof/>
            <w:color w:val="auto"/>
          </w:rPr>
          <w:tab/>
        </w:r>
        <w:r w:rsidR="00072423" w:rsidRPr="00072423">
          <w:rPr>
            <w:rStyle w:val="Hyperlink"/>
            <w:noProof/>
            <w:color w:val="auto"/>
          </w:rPr>
          <w:t>Anlagendarstellung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_Toc338221070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52</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71" w:history="1">
        <w:r w:rsidR="00072423" w:rsidRPr="00072423">
          <w:rPr>
            <w:rStyle w:val="Hyperlink"/>
            <w:noProof/>
            <w:color w:val="auto"/>
          </w:rPr>
          <w:t>5.2.1.2</w:t>
        </w:r>
        <w:r w:rsidR="00072423" w:rsidRPr="00072423">
          <w:rPr>
            <w:rFonts w:asciiTheme="minorHAnsi" w:eastAsiaTheme="minorEastAsia" w:hAnsiTheme="minorHAnsi" w:cstheme="minorBidi"/>
            <w:noProof/>
            <w:color w:val="auto"/>
          </w:rPr>
          <w:tab/>
        </w:r>
        <w:r w:rsidR="00072423" w:rsidRPr="00072423">
          <w:rPr>
            <w:rStyle w:val="Hyperlink"/>
            <w:noProof/>
            <w:color w:val="auto"/>
          </w:rPr>
          <w:t>Anlagenstatus</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_Toc338221071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55</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72" w:history="1">
        <w:r w:rsidR="00072423" w:rsidRPr="00072423">
          <w:rPr>
            <w:rStyle w:val="Hyperlink"/>
            <w:noProof/>
            <w:color w:val="auto"/>
          </w:rPr>
          <w:t>5.2.1.3</w:t>
        </w:r>
        <w:r w:rsidR="00072423" w:rsidRPr="00072423">
          <w:rPr>
            <w:rFonts w:asciiTheme="minorHAnsi" w:eastAsiaTheme="minorEastAsia" w:hAnsiTheme="minorHAnsi" w:cstheme="minorBidi"/>
            <w:noProof/>
            <w:color w:val="auto"/>
          </w:rPr>
          <w:tab/>
        </w:r>
        <w:r w:rsidR="00072423" w:rsidRPr="00072423">
          <w:rPr>
            <w:rStyle w:val="Hyperlink"/>
            <w:noProof/>
            <w:color w:val="auto"/>
          </w:rPr>
          <w:t>Chart Einstellungen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_Toc338221072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55</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73" w:history="1">
        <w:r w:rsidR="00072423" w:rsidRPr="00072423">
          <w:rPr>
            <w:rStyle w:val="Hyperlink"/>
            <w:noProof/>
            <w:color w:val="auto"/>
          </w:rPr>
          <w:t>5.2.1.4</w:t>
        </w:r>
        <w:r w:rsidR="00072423" w:rsidRPr="00072423">
          <w:rPr>
            <w:rFonts w:asciiTheme="minorHAnsi" w:eastAsiaTheme="minorEastAsia" w:hAnsiTheme="minorHAnsi" w:cstheme="minorBidi"/>
            <w:noProof/>
            <w:color w:val="auto"/>
          </w:rPr>
          <w:tab/>
        </w:r>
        <w:r w:rsidR="00072423" w:rsidRPr="00072423">
          <w:rPr>
            <w:rStyle w:val="Hyperlink"/>
            <w:noProof/>
            <w:color w:val="auto"/>
          </w:rPr>
          <w:t>Benutzerverwaltung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_Toc338221073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56</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74" w:history="1">
        <w:r w:rsidR="00072423" w:rsidRPr="00072423">
          <w:rPr>
            <w:rStyle w:val="Hyperlink"/>
            <w:noProof/>
            <w:color w:val="auto"/>
          </w:rPr>
          <w:t>5.2.1.5</w:t>
        </w:r>
        <w:r w:rsidR="00072423" w:rsidRPr="00072423">
          <w:rPr>
            <w:rFonts w:asciiTheme="minorHAnsi" w:eastAsiaTheme="minorEastAsia" w:hAnsiTheme="minorHAnsi" w:cstheme="minorBidi"/>
            <w:noProof/>
            <w:color w:val="auto"/>
          </w:rPr>
          <w:tab/>
        </w:r>
        <w:r w:rsidR="00072423" w:rsidRPr="00072423">
          <w:rPr>
            <w:rStyle w:val="Hyperlink"/>
            <w:noProof/>
            <w:color w:val="auto"/>
          </w:rPr>
          <w:t>Konfigurationsassistent</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_Toc338221074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58</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75" w:history="1">
        <w:r w:rsidR="00072423" w:rsidRPr="00072423">
          <w:rPr>
            <w:rStyle w:val="Hyperlink"/>
            <w:noProof/>
            <w:color w:val="auto"/>
          </w:rPr>
          <w:t>5.2.1.6</w:t>
        </w:r>
        <w:r w:rsidR="00072423" w:rsidRPr="00072423">
          <w:rPr>
            <w:rFonts w:asciiTheme="minorHAnsi" w:eastAsiaTheme="minorEastAsia" w:hAnsiTheme="minorHAnsi" w:cstheme="minorBidi"/>
            <w:noProof/>
            <w:color w:val="auto"/>
          </w:rPr>
          <w:tab/>
        </w:r>
        <w:r w:rsidR="00072423" w:rsidRPr="00072423">
          <w:rPr>
            <w:rStyle w:val="Hyperlink"/>
            <w:noProof/>
            <w:color w:val="auto"/>
          </w:rPr>
          <w:t>Meldungen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_Toc338221075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60</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76" w:history="1">
        <w:r w:rsidR="00072423" w:rsidRPr="00072423">
          <w:rPr>
            <w:rStyle w:val="Hyperlink"/>
            <w:noProof/>
            <w:color w:val="auto"/>
          </w:rPr>
          <w:t>5.2.1.7</w:t>
        </w:r>
        <w:r w:rsidR="00072423" w:rsidRPr="00072423">
          <w:rPr>
            <w:rFonts w:asciiTheme="minorHAnsi" w:eastAsiaTheme="minorEastAsia" w:hAnsiTheme="minorHAnsi" w:cstheme="minorBidi"/>
            <w:noProof/>
            <w:color w:val="auto"/>
          </w:rPr>
          <w:tab/>
        </w:r>
        <w:r w:rsidR="00072423" w:rsidRPr="00072423">
          <w:rPr>
            <w:rStyle w:val="Hyperlink"/>
            <w:noProof/>
            <w:color w:val="auto"/>
          </w:rPr>
          <w:t>Navigatoreinstellungen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_Toc338221076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60</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77" w:history="1">
        <w:r w:rsidR="00072423" w:rsidRPr="00072423">
          <w:rPr>
            <w:rStyle w:val="Hyperlink"/>
            <w:noProof/>
            <w:color w:val="auto"/>
          </w:rPr>
          <w:t>5.2.1.8</w:t>
        </w:r>
        <w:r w:rsidR="00072423" w:rsidRPr="00072423">
          <w:rPr>
            <w:rFonts w:asciiTheme="minorHAnsi" w:eastAsiaTheme="minorEastAsia" w:hAnsiTheme="minorHAnsi" w:cstheme="minorBidi"/>
            <w:noProof/>
            <w:color w:val="auto"/>
          </w:rPr>
          <w:tab/>
        </w:r>
        <w:r w:rsidR="00072423" w:rsidRPr="00072423">
          <w:rPr>
            <w:rStyle w:val="Hyperlink"/>
            <w:noProof/>
            <w:color w:val="auto"/>
          </w:rPr>
          <w:t>Seiteneinstellungen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_Toc338221077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62</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78" w:history="1">
        <w:r w:rsidR="00072423" w:rsidRPr="00072423">
          <w:rPr>
            <w:rStyle w:val="Hyperlink"/>
            <w:noProof/>
            <w:color w:val="auto"/>
          </w:rPr>
          <w:t>5.2.1.9</w:t>
        </w:r>
        <w:r w:rsidR="00072423" w:rsidRPr="00072423">
          <w:rPr>
            <w:rFonts w:asciiTheme="minorHAnsi" w:eastAsiaTheme="minorEastAsia" w:hAnsiTheme="minorHAnsi" w:cstheme="minorBidi"/>
            <w:noProof/>
            <w:color w:val="auto"/>
          </w:rPr>
          <w:tab/>
        </w:r>
        <w:r w:rsidR="00072423" w:rsidRPr="00072423">
          <w:rPr>
            <w:rStyle w:val="Hyperlink"/>
            <w:noProof/>
            <w:color w:val="auto"/>
          </w:rPr>
          <w:t>Umfelddaten Einstellungen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_Toc338221078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63</w:t>
        </w:r>
        <w:r w:rsidR="00072423" w:rsidRPr="00072423">
          <w:rPr>
            <w:noProof/>
            <w:webHidden/>
            <w:color w:val="auto"/>
          </w:rPr>
          <w:fldChar w:fldCharType="end"/>
        </w:r>
      </w:hyperlink>
    </w:p>
    <w:p w:rsidR="00072423" w:rsidRPr="00072423" w:rsidRDefault="00801AF2">
      <w:pPr>
        <w:pStyle w:val="Verzeichnis4"/>
        <w:tabs>
          <w:tab w:val="left" w:pos="1615"/>
          <w:tab w:val="right" w:leader="dot" w:pos="9061"/>
        </w:tabs>
        <w:rPr>
          <w:rFonts w:asciiTheme="minorHAnsi" w:eastAsiaTheme="minorEastAsia" w:hAnsiTheme="minorHAnsi" w:cstheme="minorBidi"/>
          <w:noProof/>
          <w:color w:val="auto"/>
        </w:rPr>
      </w:pPr>
      <w:hyperlink w:anchor="_Toc338221079" w:history="1">
        <w:r w:rsidR="00072423" w:rsidRPr="00072423">
          <w:rPr>
            <w:rStyle w:val="Hyperlink"/>
            <w:noProof/>
            <w:color w:val="auto"/>
          </w:rPr>
          <w:t>5.2.1.10</w:t>
        </w:r>
        <w:r w:rsidR="00072423" w:rsidRPr="00072423">
          <w:rPr>
            <w:rFonts w:asciiTheme="minorHAnsi" w:eastAsiaTheme="minorEastAsia" w:hAnsiTheme="minorHAnsi" w:cstheme="minorBidi"/>
            <w:noProof/>
            <w:color w:val="auto"/>
          </w:rPr>
          <w:tab/>
        </w:r>
        <w:r w:rsidR="00072423" w:rsidRPr="00072423">
          <w:rPr>
            <w:rStyle w:val="Hyperlink"/>
            <w:noProof/>
            <w:color w:val="auto"/>
          </w:rPr>
          <w:t>Voreinstellungen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_Toc338221079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65</w:t>
        </w:r>
        <w:r w:rsidR="00072423" w:rsidRPr="00072423">
          <w:rPr>
            <w:noProof/>
            <w:webHidden/>
            <w:color w:val="auto"/>
          </w:rPr>
          <w:fldChar w:fldCharType="end"/>
        </w:r>
      </w:hyperlink>
    </w:p>
    <w:p w:rsidR="00072423" w:rsidRPr="00072423" w:rsidRDefault="00801AF2">
      <w:pPr>
        <w:pStyle w:val="Verzeichnis4"/>
        <w:tabs>
          <w:tab w:val="left" w:pos="1615"/>
          <w:tab w:val="right" w:leader="dot" w:pos="9061"/>
        </w:tabs>
        <w:rPr>
          <w:rFonts w:asciiTheme="minorHAnsi" w:eastAsiaTheme="minorEastAsia" w:hAnsiTheme="minorHAnsi" w:cstheme="minorBidi"/>
          <w:noProof/>
          <w:color w:val="auto"/>
        </w:rPr>
      </w:pPr>
      <w:hyperlink w:anchor="_Toc338221080" w:history="1">
        <w:r w:rsidR="00072423" w:rsidRPr="00072423">
          <w:rPr>
            <w:rStyle w:val="Hyperlink"/>
            <w:noProof/>
            <w:color w:val="auto"/>
          </w:rPr>
          <w:t>5.2.1.11</w:t>
        </w:r>
        <w:r w:rsidR="00072423" w:rsidRPr="00072423">
          <w:rPr>
            <w:rFonts w:asciiTheme="minorHAnsi" w:eastAsiaTheme="minorEastAsia" w:hAnsiTheme="minorHAnsi" w:cstheme="minorBidi"/>
            <w:noProof/>
            <w:color w:val="auto"/>
          </w:rPr>
          <w:tab/>
        </w:r>
        <w:r w:rsidR="00072423" w:rsidRPr="00072423">
          <w:rPr>
            <w:rStyle w:val="Hyperlink"/>
            <w:noProof/>
            <w:color w:val="auto"/>
          </w:rPr>
          <w:t>Zuordnung von Objekttypen zu Konfigurationsbereichen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_Toc338221080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68</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81" w:history="1">
        <w:r w:rsidR="00072423" w:rsidRPr="00072423">
          <w:rPr>
            <w:rStyle w:val="Hyperlink"/>
            <w:noProof/>
            <w:color w:val="auto"/>
          </w:rPr>
          <w:t>5.2.2</w:t>
        </w:r>
        <w:r w:rsidR="00072423" w:rsidRPr="00072423">
          <w:rPr>
            <w:rFonts w:asciiTheme="minorHAnsi" w:eastAsiaTheme="minorEastAsia" w:hAnsiTheme="minorHAnsi" w:cstheme="minorBidi"/>
            <w:noProof/>
            <w:color w:val="auto"/>
          </w:rPr>
          <w:tab/>
        </w:r>
        <w:r w:rsidR="00072423" w:rsidRPr="00072423">
          <w:rPr>
            <w:rStyle w:val="Hyperlink"/>
            <w:noProof/>
            <w:color w:val="auto"/>
          </w:rPr>
          <w:t>Seiteneinstellungen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_Toc338221081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71</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082" w:history="1">
        <w:r w:rsidR="00072423" w:rsidRPr="00072423">
          <w:rPr>
            <w:rStyle w:val="Hyperlink"/>
            <w:noProof/>
            <w:color w:val="auto"/>
          </w:rPr>
          <w:t>5.3</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Hauptmenüeintrag StreckenBeeinflussungsAnlage</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_Toc338221082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72</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083" w:history="1">
        <w:r w:rsidR="00072423" w:rsidRPr="00072423">
          <w:rPr>
            <w:rStyle w:val="Hyperlink"/>
            <w:noProof/>
            <w:color w:val="auto"/>
          </w:rPr>
          <w:t>5.3.1</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Steuerungskern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_Toc338221083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72</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84" w:history="1">
        <w:r w:rsidR="00072423" w:rsidRPr="00072423">
          <w:rPr>
            <w:rStyle w:val="Hyperlink"/>
            <w:noProof/>
            <w:color w:val="auto"/>
          </w:rPr>
          <w:t>5.3.1.1</w:t>
        </w:r>
        <w:r w:rsidR="00072423" w:rsidRPr="00072423">
          <w:rPr>
            <w:rFonts w:asciiTheme="minorHAnsi" w:eastAsiaTheme="minorEastAsia" w:hAnsiTheme="minorHAnsi" w:cstheme="minorBidi"/>
            <w:noProof/>
            <w:color w:val="auto"/>
          </w:rPr>
          <w:tab/>
        </w:r>
        <w:r w:rsidR="00072423" w:rsidRPr="00072423">
          <w:rPr>
            <w:rStyle w:val="Hyperlink"/>
            <w:noProof/>
            <w:color w:val="auto"/>
          </w:rPr>
          <w:t>Steuerungskern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_Toc338221084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73</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085" w:history="1">
        <w:r w:rsidR="00072423" w:rsidRPr="00072423">
          <w:rPr>
            <w:rStyle w:val="Hyperlink"/>
            <w:noProof/>
            <w:color w:val="auto"/>
          </w:rPr>
          <w:t>5.3.1.1.1</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Steuerungskern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_Toc338221085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73</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086" w:history="1">
        <w:r w:rsidR="00072423" w:rsidRPr="00072423">
          <w:rPr>
            <w:rStyle w:val="Hyperlink"/>
            <w:noProof/>
            <w:color w:val="auto"/>
          </w:rPr>
          <w:t>5.3.1.1.2</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Priorisierung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_Toc338221086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77</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087" w:history="1">
        <w:r w:rsidR="00072423" w:rsidRPr="00072423">
          <w:rPr>
            <w:rStyle w:val="Hyperlink"/>
            <w:noProof/>
            <w:color w:val="auto"/>
          </w:rPr>
          <w:t>5.3.1.1.3</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Vorgänger/Nachfolger Beziehung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_Toc338221087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80</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088" w:history="1">
        <w:r w:rsidR="00072423" w:rsidRPr="00072423">
          <w:rPr>
            <w:rStyle w:val="Hyperlink"/>
            <w:noProof/>
            <w:color w:val="auto"/>
          </w:rPr>
          <w:t>5.3.1.1.4</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Abhängigkeiten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_Toc338221088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81</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89" w:history="1">
        <w:r w:rsidR="00072423" w:rsidRPr="00072423">
          <w:rPr>
            <w:rStyle w:val="Hyperlink"/>
            <w:noProof/>
            <w:color w:val="auto"/>
          </w:rPr>
          <w:t>5.3.1.2</w:t>
        </w:r>
        <w:r w:rsidR="00072423" w:rsidRPr="00072423">
          <w:rPr>
            <w:rFonts w:asciiTheme="minorHAnsi" w:eastAsiaTheme="minorEastAsia" w:hAnsiTheme="minorHAnsi" w:cstheme="minorBidi"/>
            <w:noProof/>
            <w:color w:val="auto"/>
          </w:rPr>
          <w:tab/>
        </w:r>
        <w:r w:rsidR="00072423" w:rsidRPr="00072423">
          <w:rPr>
            <w:rStyle w:val="Hyperlink"/>
            <w:noProof/>
            <w:color w:val="auto"/>
          </w:rPr>
          <w:t>Längs- Querabgleich</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_Toc338221089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83</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090" w:history="1">
        <w:r w:rsidR="00072423" w:rsidRPr="00072423">
          <w:rPr>
            <w:rStyle w:val="Hyperlink"/>
            <w:noProof/>
            <w:color w:val="auto"/>
          </w:rPr>
          <w:t>5.3.1.2.1</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Trichterung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_Toc338221090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83</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091" w:history="1">
        <w:r w:rsidR="00072423" w:rsidRPr="00072423">
          <w:rPr>
            <w:rStyle w:val="Hyperlink"/>
            <w:noProof/>
            <w:color w:val="auto"/>
          </w:rPr>
          <w:t>5.3.1.2.2</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Verdoppelung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_Toc338221091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85</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092" w:history="1">
        <w:r w:rsidR="00072423" w:rsidRPr="00072423">
          <w:rPr>
            <w:rStyle w:val="Hyperlink"/>
            <w:noProof/>
            <w:color w:val="auto"/>
          </w:rPr>
          <w:t>5.3.1.2.3</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Lücken füllen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_Toc338221092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86</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093" w:history="1">
        <w:r w:rsidR="00072423" w:rsidRPr="00072423">
          <w:rPr>
            <w:rStyle w:val="Hyperlink"/>
            <w:noProof/>
            <w:color w:val="auto"/>
          </w:rPr>
          <w:t>5.3.1.2.4</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Monotonie</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_Toc338221093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87</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094" w:history="1">
        <w:r w:rsidR="00072423" w:rsidRPr="00072423">
          <w:rPr>
            <w:rStyle w:val="Hyperlink"/>
            <w:noProof/>
            <w:color w:val="auto"/>
          </w:rPr>
          <w:t>5.3.1.2.5</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Zusammenfassen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_Toc338221094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87</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95" w:history="1">
        <w:r w:rsidR="00072423" w:rsidRPr="00072423">
          <w:rPr>
            <w:rStyle w:val="Hyperlink"/>
            <w:noProof/>
            <w:color w:val="auto"/>
          </w:rPr>
          <w:t>5.3.1.3</w:t>
        </w:r>
        <w:r w:rsidR="00072423" w:rsidRPr="00072423">
          <w:rPr>
            <w:rFonts w:asciiTheme="minorHAnsi" w:eastAsiaTheme="minorEastAsia" w:hAnsiTheme="minorHAnsi" w:cstheme="minorBidi"/>
            <w:noProof/>
            <w:color w:val="auto"/>
          </w:rPr>
          <w:tab/>
        </w:r>
        <w:r w:rsidR="00072423" w:rsidRPr="00072423">
          <w:rPr>
            <w:rStyle w:val="Hyperlink"/>
            <w:noProof/>
            <w:color w:val="auto"/>
          </w:rPr>
          <w:t>Ausfallbehandlung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_Toc338221095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88</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096" w:history="1">
        <w:r w:rsidR="00072423" w:rsidRPr="00072423">
          <w:rPr>
            <w:rStyle w:val="Hyperlink"/>
            <w:noProof/>
            <w:color w:val="auto"/>
          </w:rPr>
          <w:t>5.3.1.3.1</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Ausfall gleiches Zeichen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_Toc338221096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89</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097" w:history="1">
        <w:r w:rsidR="00072423" w:rsidRPr="00072423">
          <w:rPr>
            <w:rStyle w:val="Hyperlink"/>
            <w:noProof/>
            <w:color w:val="auto"/>
          </w:rPr>
          <w:t>5.3.1.3.2</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Ausfall anderes Zeichen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_Toc338221097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89</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098" w:history="1">
        <w:r w:rsidR="00072423" w:rsidRPr="00072423">
          <w:rPr>
            <w:rStyle w:val="Hyperlink"/>
            <w:noProof/>
            <w:color w:val="auto"/>
          </w:rPr>
          <w:t>5.3.1.3.3</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Ausschaltregel</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_Toc338221098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90</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099" w:history="1">
        <w:r w:rsidR="00072423" w:rsidRPr="00072423">
          <w:rPr>
            <w:rStyle w:val="Hyperlink"/>
            <w:noProof/>
            <w:color w:val="auto"/>
          </w:rPr>
          <w:t>5.3.1.4</w:t>
        </w:r>
        <w:r w:rsidR="00072423" w:rsidRPr="00072423">
          <w:rPr>
            <w:rFonts w:asciiTheme="minorHAnsi" w:eastAsiaTheme="minorEastAsia" w:hAnsiTheme="minorHAnsi" w:cstheme="minorBidi"/>
            <w:noProof/>
            <w:color w:val="auto"/>
          </w:rPr>
          <w:tab/>
        </w:r>
        <w:r w:rsidR="00072423" w:rsidRPr="00072423">
          <w:rPr>
            <w:rStyle w:val="Hyperlink"/>
            <w:noProof/>
            <w:color w:val="auto"/>
          </w:rPr>
          <w:t>Notwendige Schaltungen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_Toc338221099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91</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100" w:history="1">
        <w:r w:rsidR="00072423" w:rsidRPr="00072423">
          <w:rPr>
            <w:rStyle w:val="Hyperlink"/>
            <w:noProof/>
            <w:color w:val="auto"/>
          </w:rPr>
          <w:t>5.3.1.4.1</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Absolut notwendige Schaltungen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_Toc338221100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91</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101" w:history="1">
        <w:r w:rsidR="00072423" w:rsidRPr="00072423">
          <w:rPr>
            <w:rStyle w:val="Hyperlink"/>
            <w:noProof/>
            <w:color w:val="auto"/>
          </w:rPr>
          <w:t>5.3.1.4.2</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Notwendige Schaltungen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_Toc338221101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92</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102" w:history="1">
        <w:r w:rsidR="00072423" w:rsidRPr="00072423">
          <w:rPr>
            <w:rStyle w:val="Hyperlink"/>
            <w:noProof/>
            <w:color w:val="auto"/>
          </w:rPr>
          <w:t>5.3.1.5</w:t>
        </w:r>
        <w:r w:rsidR="00072423" w:rsidRPr="00072423">
          <w:rPr>
            <w:rFonts w:asciiTheme="minorHAnsi" w:eastAsiaTheme="minorEastAsia" w:hAnsiTheme="minorHAnsi" w:cstheme="minorBidi"/>
            <w:noProof/>
            <w:color w:val="auto"/>
          </w:rPr>
          <w:tab/>
        </w:r>
        <w:r w:rsidR="00072423" w:rsidRPr="00072423">
          <w:rPr>
            <w:rStyle w:val="Hyperlink"/>
            <w:noProof/>
            <w:color w:val="auto"/>
          </w:rPr>
          <w:t>Verschiebungen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_Toc338221102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92</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103" w:history="1">
        <w:r w:rsidR="00072423" w:rsidRPr="00072423">
          <w:rPr>
            <w:rStyle w:val="Hyperlink"/>
            <w:noProof/>
            <w:color w:val="auto"/>
          </w:rPr>
          <w:t>5.3.1.5.1</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Verschieben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_Toc338221103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93</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104" w:history="1">
        <w:r w:rsidR="00072423" w:rsidRPr="00072423">
          <w:rPr>
            <w:rStyle w:val="Hyperlink"/>
            <w:noProof/>
            <w:color w:val="auto"/>
          </w:rPr>
          <w:t>5.3.1.6</w:t>
        </w:r>
        <w:r w:rsidR="00072423" w:rsidRPr="00072423">
          <w:rPr>
            <w:rFonts w:asciiTheme="minorHAnsi" w:eastAsiaTheme="minorEastAsia" w:hAnsiTheme="minorHAnsi" w:cstheme="minorBidi"/>
            <w:noProof/>
            <w:color w:val="auto"/>
          </w:rPr>
          <w:tab/>
        </w:r>
        <w:r w:rsidR="00072423" w:rsidRPr="00072423">
          <w:rPr>
            <w:rStyle w:val="Hyperlink"/>
            <w:noProof/>
            <w:color w:val="auto"/>
          </w:rPr>
          <w:t>Aufhebungen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_Toc338221104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93</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105" w:history="1">
        <w:r w:rsidR="00072423" w:rsidRPr="00072423">
          <w:rPr>
            <w:rStyle w:val="Hyperlink"/>
            <w:noProof/>
            <w:color w:val="auto"/>
          </w:rPr>
          <w:t>5.3.1.6.1</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Aufhebung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_Toc338221105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93</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106" w:history="1">
        <w:r w:rsidR="00072423" w:rsidRPr="00072423">
          <w:rPr>
            <w:rStyle w:val="Hyperlink"/>
            <w:noProof/>
            <w:color w:val="auto"/>
          </w:rPr>
          <w:t>5.3.1.7</w:t>
        </w:r>
        <w:r w:rsidR="00072423" w:rsidRPr="00072423">
          <w:rPr>
            <w:rFonts w:asciiTheme="minorHAnsi" w:eastAsiaTheme="minorEastAsia" w:hAnsiTheme="minorHAnsi" w:cstheme="minorBidi"/>
            <w:noProof/>
            <w:color w:val="auto"/>
          </w:rPr>
          <w:tab/>
        </w:r>
        <w:r w:rsidR="00072423" w:rsidRPr="00072423">
          <w:rPr>
            <w:rStyle w:val="Hyperlink"/>
            <w:noProof/>
            <w:color w:val="auto"/>
          </w:rPr>
          <w:t>Verriegelungsmatrix</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_Toc338221106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94</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107" w:history="1">
        <w:r w:rsidR="00072423" w:rsidRPr="00072423">
          <w:rPr>
            <w:rStyle w:val="Hyperlink"/>
            <w:noProof/>
            <w:color w:val="auto"/>
          </w:rPr>
          <w:t>5.3.1.7.1</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spezielle Verriegelungsmatrix</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_Toc338221107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94</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108" w:history="1">
        <w:r w:rsidR="00072423" w:rsidRPr="00072423">
          <w:rPr>
            <w:rStyle w:val="Hyperlink"/>
            <w:noProof/>
            <w:color w:val="auto"/>
          </w:rPr>
          <w:t>5.3.1.7.2</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allgemeine Verriegelungsmatrix</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_Toc338221108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96</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109" w:history="1">
        <w:r w:rsidR="00072423" w:rsidRPr="00072423">
          <w:rPr>
            <w:rStyle w:val="Hyperlink"/>
            <w:noProof/>
            <w:color w:val="auto"/>
          </w:rPr>
          <w:t>5.3.1.8</w:t>
        </w:r>
        <w:r w:rsidR="00072423" w:rsidRPr="00072423">
          <w:rPr>
            <w:rFonts w:asciiTheme="minorHAnsi" w:eastAsiaTheme="minorEastAsia" w:hAnsiTheme="minorHAnsi" w:cstheme="minorBidi"/>
            <w:noProof/>
            <w:color w:val="auto"/>
          </w:rPr>
          <w:tab/>
        </w:r>
        <w:r w:rsidR="00072423" w:rsidRPr="00072423">
          <w:rPr>
            <w:rStyle w:val="Hyperlink"/>
            <w:noProof/>
            <w:color w:val="auto"/>
          </w:rPr>
          <w:t>Entfernungsangaben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_Toc338221109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97</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110" w:history="1">
        <w:r w:rsidR="00072423" w:rsidRPr="00072423">
          <w:rPr>
            <w:rStyle w:val="Hyperlink"/>
            <w:noProof/>
            <w:color w:val="auto"/>
          </w:rPr>
          <w:t>5.3.1.8.1</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 Entfernungsangaben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_Toc338221110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97</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11" w:history="1">
        <w:r w:rsidR="00072423" w:rsidRPr="00072423">
          <w:rPr>
            <w:rStyle w:val="Hyperlink"/>
            <w:noProof/>
            <w:color w:val="auto"/>
          </w:rPr>
          <w:t>5.3.2</w:t>
        </w:r>
        <w:r w:rsidR="00072423" w:rsidRPr="00072423">
          <w:rPr>
            <w:rFonts w:asciiTheme="minorHAnsi" w:eastAsiaTheme="minorEastAsia" w:hAnsiTheme="minorHAnsi" w:cstheme="minorBidi"/>
            <w:noProof/>
            <w:color w:val="auto"/>
          </w:rPr>
          <w:tab/>
        </w:r>
        <w:r w:rsidR="00072423" w:rsidRPr="00072423">
          <w:rPr>
            <w:rStyle w:val="Hyperlink"/>
            <w:noProof/>
            <w:color w:val="auto"/>
          </w:rPr>
          <w:t>Parameter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_Toc338221111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100</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112" w:history="1">
        <w:r w:rsidR="00072423" w:rsidRPr="00072423">
          <w:rPr>
            <w:rStyle w:val="Hyperlink"/>
            <w:noProof/>
            <w:color w:val="auto"/>
          </w:rPr>
          <w:t>5.3.2.1</w:t>
        </w:r>
        <w:r w:rsidR="00072423" w:rsidRPr="00072423">
          <w:rPr>
            <w:rFonts w:asciiTheme="minorHAnsi" w:eastAsiaTheme="minorEastAsia" w:hAnsiTheme="minorHAnsi" w:cstheme="minorBidi"/>
            <w:noProof/>
            <w:color w:val="auto"/>
          </w:rPr>
          <w:tab/>
        </w:r>
        <w:r w:rsidR="00072423" w:rsidRPr="00072423">
          <w:rPr>
            <w:rStyle w:val="Hyperlink"/>
            <w:noProof/>
            <w:color w:val="auto"/>
          </w:rPr>
          <w:t>SbaUrsachenEinheit</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_Toc338221112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100</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13" w:history="1">
        <w:r w:rsidR="00072423" w:rsidRPr="00072423">
          <w:rPr>
            <w:rStyle w:val="Hyperlink"/>
            <w:noProof/>
            <w:color w:val="auto"/>
          </w:rPr>
          <w:t>5.3.3</w:t>
        </w:r>
        <w:r w:rsidR="00072423" w:rsidRPr="00072423">
          <w:rPr>
            <w:rFonts w:asciiTheme="minorHAnsi" w:eastAsiaTheme="minorEastAsia" w:hAnsiTheme="minorHAnsi" w:cstheme="minorBidi"/>
            <w:noProof/>
            <w:color w:val="auto"/>
          </w:rPr>
          <w:tab/>
        </w:r>
        <w:r w:rsidR="00072423" w:rsidRPr="00072423">
          <w:rPr>
            <w:rStyle w:val="Hyperlink"/>
            <w:noProof/>
            <w:color w:val="auto"/>
          </w:rPr>
          <w:t>Navigator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_Toc338221113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102</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14" w:history="1">
        <w:r w:rsidR="00072423" w:rsidRPr="00072423">
          <w:rPr>
            <w:rStyle w:val="Hyperlink"/>
            <w:noProof/>
            <w:color w:val="auto"/>
          </w:rPr>
          <w:t>5.3.4</w:t>
        </w:r>
        <w:r w:rsidR="00072423" w:rsidRPr="00072423">
          <w:rPr>
            <w:rFonts w:asciiTheme="minorHAnsi" w:eastAsiaTheme="minorEastAsia" w:hAnsiTheme="minorHAnsi" w:cstheme="minorBidi"/>
            <w:noProof/>
            <w:color w:val="auto"/>
          </w:rPr>
          <w:tab/>
        </w:r>
        <w:r w:rsidR="00072423" w:rsidRPr="00072423">
          <w:rPr>
            <w:rStyle w:val="Hyperlink"/>
            <w:noProof/>
            <w:color w:val="auto"/>
          </w:rPr>
          <w:t>Verwaltung Ursacheneinheit</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_Toc338221114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103</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15" w:history="1">
        <w:r w:rsidR="00072423" w:rsidRPr="00072423">
          <w:rPr>
            <w:rStyle w:val="Hyperlink"/>
            <w:noProof/>
            <w:color w:val="auto"/>
          </w:rPr>
          <w:t>5.3.5</w:t>
        </w:r>
        <w:r w:rsidR="00072423" w:rsidRPr="00072423">
          <w:rPr>
            <w:rFonts w:asciiTheme="minorHAnsi" w:eastAsiaTheme="minorEastAsia" w:hAnsiTheme="minorHAnsi" w:cstheme="minorBidi"/>
            <w:noProof/>
            <w:color w:val="auto"/>
          </w:rPr>
          <w:tab/>
        </w:r>
        <w:r w:rsidR="00072423" w:rsidRPr="00072423">
          <w:rPr>
            <w:rStyle w:val="Hyperlink"/>
            <w:noProof/>
            <w:color w:val="auto"/>
          </w:rPr>
          <w:t>IST-Zustand</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_Toc338221115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107</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16" w:history="1">
        <w:r w:rsidR="00072423" w:rsidRPr="00072423">
          <w:rPr>
            <w:rStyle w:val="Hyperlink"/>
            <w:noProof/>
            <w:color w:val="auto"/>
          </w:rPr>
          <w:t>5.3.6</w:t>
        </w:r>
        <w:r w:rsidR="00072423" w:rsidRPr="00072423">
          <w:rPr>
            <w:rFonts w:asciiTheme="minorHAnsi" w:eastAsiaTheme="minorEastAsia" w:hAnsiTheme="minorHAnsi" w:cstheme="minorBidi"/>
            <w:noProof/>
            <w:color w:val="auto"/>
          </w:rPr>
          <w:tab/>
        </w:r>
        <w:r w:rsidR="00072423" w:rsidRPr="00072423">
          <w:rPr>
            <w:rStyle w:val="Hyperlink"/>
            <w:noProof/>
            <w:color w:val="auto"/>
          </w:rPr>
          <w:t>SOLL-Zustand</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_Toc338221116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109</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17" w:history="1">
        <w:r w:rsidR="00072423" w:rsidRPr="00072423">
          <w:rPr>
            <w:rStyle w:val="Hyperlink"/>
            <w:noProof/>
            <w:color w:val="auto"/>
          </w:rPr>
          <w:t>5.3.7</w:t>
        </w:r>
        <w:r w:rsidR="00072423" w:rsidRPr="00072423">
          <w:rPr>
            <w:rFonts w:asciiTheme="minorHAnsi" w:eastAsiaTheme="minorEastAsia" w:hAnsiTheme="minorHAnsi" w:cstheme="minorBidi"/>
            <w:noProof/>
            <w:color w:val="auto"/>
          </w:rPr>
          <w:tab/>
        </w:r>
        <w:r w:rsidR="00072423" w:rsidRPr="00072423">
          <w:rPr>
            <w:rStyle w:val="Hyperlink"/>
            <w:noProof/>
            <w:color w:val="auto"/>
          </w:rPr>
          <w:t>Kartendarstellung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_Toc338221117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110</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118" w:history="1">
        <w:r w:rsidR="00072423" w:rsidRPr="00072423">
          <w:rPr>
            <w:rStyle w:val="Hyperlink"/>
            <w:noProof/>
            <w:color w:val="auto"/>
          </w:rPr>
          <w:t>5.3.7.1</w:t>
        </w:r>
        <w:r w:rsidR="00072423" w:rsidRPr="00072423">
          <w:rPr>
            <w:rFonts w:asciiTheme="minorHAnsi" w:eastAsiaTheme="minorEastAsia" w:hAnsiTheme="minorHAnsi" w:cstheme="minorBidi"/>
            <w:noProof/>
            <w:color w:val="auto"/>
          </w:rPr>
          <w:tab/>
        </w:r>
        <w:r w:rsidR="00072423" w:rsidRPr="00072423">
          <w:rPr>
            <w:rStyle w:val="Hyperlink"/>
            <w:noProof/>
            <w:color w:val="auto"/>
          </w:rPr>
          <w:t>Ansichten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_Toc338221118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111</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119" w:history="1">
        <w:r w:rsidR="00072423" w:rsidRPr="00072423">
          <w:rPr>
            <w:rStyle w:val="Hyperlink"/>
            <w:noProof/>
            <w:color w:val="auto"/>
          </w:rPr>
          <w:t>5.3.7.2</w:t>
        </w:r>
        <w:r w:rsidR="00072423" w:rsidRPr="00072423">
          <w:rPr>
            <w:rFonts w:asciiTheme="minorHAnsi" w:eastAsiaTheme="minorEastAsia" w:hAnsiTheme="minorHAnsi" w:cstheme="minorBidi"/>
            <w:noProof/>
            <w:color w:val="auto"/>
          </w:rPr>
          <w:tab/>
        </w:r>
        <w:r w:rsidR="00072423" w:rsidRPr="00072423">
          <w:rPr>
            <w:rStyle w:val="Hyperlink"/>
            <w:noProof/>
            <w:color w:val="auto"/>
          </w:rPr>
          <w:t>Steuerung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_Toc338221119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114</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120" w:history="1">
        <w:r w:rsidR="00072423" w:rsidRPr="00072423">
          <w:rPr>
            <w:rStyle w:val="Hyperlink"/>
            <w:noProof/>
            <w:color w:val="auto"/>
          </w:rPr>
          <w:t>5.3.7.2.1</w:t>
        </w:r>
        <w:r w:rsidR="00072423" w:rsidRPr="00072423">
          <w:rPr>
            <w:rFonts w:asciiTheme="minorHAnsi" w:eastAsiaTheme="minorEastAsia" w:hAnsiTheme="minorHAnsi" w:cstheme="minorBidi"/>
            <w:noProof/>
            <w:color w:val="auto"/>
          </w:rPr>
          <w:tab/>
        </w:r>
        <w:r w:rsidR="00072423" w:rsidRPr="00072423">
          <w:rPr>
            <w:rStyle w:val="Hyperlink"/>
            <w:noProof/>
            <w:color w:val="auto"/>
          </w:rPr>
          <w:t>Ebenenauswahl</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_Toc338221120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115</w:t>
        </w:r>
        <w:r w:rsidR="00072423" w:rsidRPr="00072423">
          <w:rPr>
            <w:noProof/>
            <w:webHidden/>
            <w:color w:val="auto"/>
          </w:rPr>
          <w:fldChar w:fldCharType="end"/>
        </w:r>
      </w:hyperlink>
    </w:p>
    <w:p w:rsidR="00072423" w:rsidRPr="00072423" w:rsidRDefault="00801AF2">
      <w:pPr>
        <w:pStyle w:val="Verzeichnis5"/>
        <w:tabs>
          <w:tab w:val="left" w:pos="1876"/>
          <w:tab w:val="right" w:leader="dot" w:pos="9061"/>
        </w:tabs>
        <w:rPr>
          <w:rFonts w:asciiTheme="minorHAnsi" w:eastAsiaTheme="minorEastAsia" w:hAnsiTheme="minorHAnsi" w:cstheme="minorBidi"/>
          <w:noProof/>
          <w:color w:val="auto"/>
        </w:rPr>
      </w:pPr>
      <w:hyperlink w:anchor="_Toc338221121" w:history="1">
        <w:r w:rsidR="00072423" w:rsidRPr="00072423">
          <w:rPr>
            <w:rStyle w:val="Hyperlink"/>
            <w:noProof/>
            <w:color w:val="auto"/>
          </w:rPr>
          <w:t>5.3.7.2.2</w:t>
        </w:r>
        <w:r w:rsidR="00072423" w:rsidRPr="00072423">
          <w:rPr>
            <w:rFonts w:asciiTheme="minorHAnsi" w:eastAsiaTheme="minorEastAsia" w:hAnsiTheme="minorHAnsi" w:cstheme="minorBidi"/>
            <w:noProof/>
            <w:color w:val="auto"/>
          </w:rPr>
          <w:tab/>
        </w:r>
        <w:r w:rsidR="00072423" w:rsidRPr="00072423">
          <w:rPr>
            <w:rStyle w:val="Hyperlink"/>
            <w:noProof/>
            <w:color w:val="auto"/>
          </w:rPr>
          <w:t>Ansicht Picker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_Toc338221121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115</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22" w:history="1">
        <w:r w:rsidR="00072423" w:rsidRPr="00072423">
          <w:rPr>
            <w:rStyle w:val="Hyperlink"/>
            <w:noProof/>
            <w:color w:val="auto"/>
          </w:rPr>
          <w:t>5.3.8</w:t>
        </w:r>
        <w:r w:rsidR="00072423" w:rsidRPr="00072423">
          <w:rPr>
            <w:rFonts w:asciiTheme="minorHAnsi" w:eastAsiaTheme="minorEastAsia" w:hAnsiTheme="minorHAnsi" w:cstheme="minorBidi"/>
            <w:noProof/>
            <w:color w:val="auto"/>
          </w:rPr>
          <w:tab/>
        </w:r>
        <w:r w:rsidR="00072423" w:rsidRPr="00072423">
          <w:rPr>
            <w:rStyle w:val="Hyperlink"/>
            <w:noProof/>
            <w:color w:val="auto"/>
          </w:rPr>
          <w:t>Sonderprogramm FR SW</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_Toc338221122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117</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123" w:history="1">
        <w:r w:rsidR="00072423" w:rsidRPr="00072423">
          <w:rPr>
            <w:rStyle w:val="Hyperlink"/>
            <w:noProof/>
            <w:color w:val="auto"/>
          </w:rPr>
          <w:t>5.3.8.1</w:t>
        </w:r>
        <w:r w:rsidR="00072423" w:rsidRPr="00072423">
          <w:rPr>
            <w:rFonts w:asciiTheme="minorHAnsi" w:eastAsiaTheme="minorEastAsia" w:hAnsiTheme="minorHAnsi" w:cstheme="minorBidi"/>
            <w:noProof/>
            <w:color w:val="auto"/>
          </w:rPr>
          <w:tab/>
        </w:r>
        <w:r w:rsidR="00072423" w:rsidRPr="00072423">
          <w:rPr>
            <w:rStyle w:val="Hyperlink"/>
            <w:noProof/>
            <w:color w:val="auto"/>
          </w:rPr>
          <w:t>Vorgehen zum Bilden eines Sonderprogramms</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_Toc338221123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120</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124" w:history="1">
        <w:r w:rsidR="00072423" w:rsidRPr="00072423">
          <w:rPr>
            <w:rStyle w:val="Hyperlink"/>
            <w:noProof/>
            <w:color w:val="auto"/>
          </w:rPr>
          <w:t>5.3.8.2</w:t>
        </w:r>
        <w:r w:rsidR="00072423" w:rsidRPr="00072423">
          <w:rPr>
            <w:rFonts w:asciiTheme="minorHAnsi" w:eastAsiaTheme="minorEastAsia" w:hAnsiTheme="minorHAnsi" w:cstheme="minorBidi"/>
            <w:noProof/>
            <w:color w:val="auto"/>
          </w:rPr>
          <w:tab/>
        </w:r>
        <w:r w:rsidR="00072423" w:rsidRPr="00072423">
          <w:rPr>
            <w:rStyle w:val="Hyperlink"/>
            <w:noProof/>
            <w:color w:val="auto"/>
          </w:rPr>
          <w:t>Vorgehen zur Anwahl eines Sonderprogramms</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_Toc338221124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126</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25" w:history="1">
        <w:r w:rsidR="00072423" w:rsidRPr="00072423">
          <w:rPr>
            <w:rStyle w:val="Hyperlink"/>
            <w:noProof/>
            <w:color w:val="auto"/>
          </w:rPr>
          <w:t>5.3.9</w:t>
        </w:r>
        <w:r w:rsidR="00072423" w:rsidRPr="00072423">
          <w:rPr>
            <w:rFonts w:asciiTheme="minorHAnsi" w:eastAsiaTheme="minorEastAsia" w:hAnsiTheme="minorHAnsi" w:cstheme="minorBidi"/>
            <w:noProof/>
            <w:color w:val="auto"/>
          </w:rPr>
          <w:tab/>
        </w:r>
        <w:r w:rsidR="00072423" w:rsidRPr="00072423">
          <w:rPr>
            <w:rStyle w:val="Hyperlink"/>
            <w:noProof/>
            <w:color w:val="auto"/>
          </w:rPr>
          <w:t>Sonderprogramm FR NO</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_Toc338221125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128</w:t>
        </w:r>
        <w:r w:rsidR="00072423" w:rsidRPr="00072423">
          <w:rPr>
            <w:noProof/>
            <w:webHidden/>
            <w:color w:val="auto"/>
          </w:rPr>
          <w:fldChar w:fldCharType="end"/>
        </w:r>
      </w:hyperlink>
    </w:p>
    <w:p w:rsidR="00072423" w:rsidRPr="00072423" w:rsidRDefault="00801AF2">
      <w:pPr>
        <w:pStyle w:val="Verzeichnis3"/>
        <w:tabs>
          <w:tab w:val="left" w:pos="1400"/>
          <w:tab w:val="right" w:leader="dot" w:pos="9061"/>
        </w:tabs>
        <w:rPr>
          <w:rFonts w:asciiTheme="minorHAnsi" w:eastAsiaTheme="minorEastAsia" w:hAnsiTheme="minorHAnsi" w:cstheme="minorBidi"/>
          <w:noProof/>
          <w:color w:val="auto"/>
        </w:rPr>
      </w:pPr>
      <w:hyperlink w:anchor="_Toc338221126" w:history="1">
        <w:r w:rsidR="00072423" w:rsidRPr="00072423">
          <w:rPr>
            <w:rStyle w:val="Hyperlink"/>
            <w:noProof/>
            <w:color w:val="auto"/>
          </w:rPr>
          <w:t>5.3.10</w:t>
        </w:r>
        <w:r w:rsidR="00072423" w:rsidRPr="00072423">
          <w:rPr>
            <w:rFonts w:asciiTheme="minorHAnsi" w:eastAsiaTheme="minorEastAsia" w:hAnsiTheme="minorHAnsi" w:cstheme="minorBidi"/>
            <w:noProof/>
            <w:color w:val="auto"/>
          </w:rPr>
          <w:tab/>
        </w:r>
        <w:r w:rsidR="00072423" w:rsidRPr="00072423">
          <w:rPr>
            <w:rStyle w:val="Hyperlink"/>
            <w:noProof/>
            <w:color w:val="auto"/>
          </w:rPr>
          <w:t>Streckenprofil FR NO</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_Toc338221126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129</w:t>
        </w:r>
        <w:r w:rsidR="00072423" w:rsidRPr="00072423">
          <w:rPr>
            <w:noProof/>
            <w:webHidden/>
            <w:color w:val="auto"/>
          </w:rPr>
          <w:fldChar w:fldCharType="end"/>
        </w:r>
      </w:hyperlink>
    </w:p>
    <w:p w:rsidR="00072423" w:rsidRPr="00072423" w:rsidRDefault="00801AF2">
      <w:pPr>
        <w:pStyle w:val="Verzeichnis3"/>
        <w:tabs>
          <w:tab w:val="left" w:pos="1400"/>
          <w:tab w:val="right" w:leader="dot" w:pos="9061"/>
        </w:tabs>
        <w:rPr>
          <w:rFonts w:asciiTheme="minorHAnsi" w:eastAsiaTheme="minorEastAsia" w:hAnsiTheme="minorHAnsi" w:cstheme="minorBidi"/>
          <w:noProof/>
          <w:color w:val="auto"/>
        </w:rPr>
      </w:pPr>
      <w:hyperlink w:anchor="_Toc338221127" w:history="1">
        <w:r w:rsidR="00072423" w:rsidRPr="00072423">
          <w:rPr>
            <w:rStyle w:val="Hyperlink"/>
            <w:noProof/>
            <w:color w:val="auto"/>
          </w:rPr>
          <w:t>5.3.11</w:t>
        </w:r>
        <w:r w:rsidR="00072423" w:rsidRPr="00072423">
          <w:rPr>
            <w:rFonts w:asciiTheme="minorHAnsi" w:eastAsiaTheme="minorEastAsia" w:hAnsiTheme="minorHAnsi" w:cstheme="minorBidi"/>
            <w:noProof/>
            <w:color w:val="auto"/>
          </w:rPr>
          <w:tab/>
        </w:r>
        <w:r w:rsidR="00072423" w:rsidRPr="00072423">
          <w:rPr>
            <w:rStyle w:val="Hyperlink"/>
            <w:noProof/>
            <w:color w:val="auto"/>
          </w:rPr>
          <w:t>Streckenprofil FR SW</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_Toc338221127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134</w:t>
        </w:r>
        <w:r w:rsidR="00072423" w:rsidRPr="00072423">
          <w:rPr>
            <w:noProof/>
            <w:webHidden/>
            <w:color w:val="auto"/>
          </w:rPr>
          <w:fldChar w:fldCharType="end"/>
        </w:r>
      </w:hyperlink>
    </w:p>
    <w:p w:rsidR="00072423" w:rsidRPr="00072423" w:rsidRDefault="00801AF2">
      <w:pPr>
        <w:pStyle w:val="Verzeichnis3"/>
        <w:tabs>
          <w:tab w:val="left" w:pos="1400"/>
          <w:tab w:val="right" w:leader="dot" w:pos="9061"/>
        </w:tabs>
        <w:rPr>
          <w:rFonts w:asciiTheme="minorHAnsi" w:eastAsiaTheme="minorEastAsia" w:hAnsiTheme="minorHAnsi" w:cstheme="minorBidi"/>
          <w:noProof/>
          <w:color w:val="auto"/>
        </w:rPr>
      </w:pPr>
      <w:hyperlink w:anchor="_Toc338221128" w:history="1">
        <w:r w:rsidR="00072423" w:rsidRPr="00072423">
          <w:rPr>
            <w:rStyle w:val="Hyperlink"/>
            <w:noProof/>
            <w:color w:val="auto"/>
          </w:rPr>
          <w:t>5.3.12</w:t>
        </w:r>
        <w:r w:rsidR="00072423" w:rsidRPr="00072423">
          <w:rPr>
            <w:rFonts w:asciiTheme="minorHAnsi" w:eastAsiaTheme="minorEastAsia" w:hAnsiTheme="minorHAnsi" w:cstheme="minorBidi"/>
            <w:noProof/>
            <w:color w:val="auto"/>
          </w:rPr>
          <w:tab/>
        </w:r>
        <w:r w:rsidR="00072423" w:rsidRPr="00072423">
          <w:rPr>
            <w:rStyle w:val="Hyperlink"/>
            <w:noProof/>
            <w:color w:val="auto"/>
          </w:rPr>
          <w:t>Anzeigequerschnitte</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_Toc338221128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135</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129" w:history="1">
        <w:r w:rsidR="00072423" w:rsidRPr="00072423">
          <w:rPr>
            <w:rStyle w:val="Hyperlink"/>
            <w:noProof/>
            <w:color w:val="auto"/>
          </w:rPr>
          <w:t>5.4</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Hauptmenüeintrag Protokolle und Auswertungen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_Toc338221129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138</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30" w:history="1">
        <w:r w:rsidR="00072423" w:rsidRPr="00072423">
          <w:rPr>
            <w:rStyle w:val="Hyperlink"/>
            <w:noProof/>
            <w:color w:val="auto"/>
          </w:rPr>
          <w:t>5.4.1</w:t>
        </w:r>
        <w:r w:rsidR="00072423" w:rsidRPr="00072423">
          <w:rPr>
            <w:rFonts w:asciiTheme="minorHAnsi" w:eastAsiaTheme="minorEastAsia" w:hAnsiTheme="minorHAnsi" w:cstheme="minorBidi"/>
            <w:noProof/>
            <w:color w:val="auto"/>
          </w:rPr>
          <w:tab/>
        </w:r>
        <w:r w:rsidR="00072423" w:rsidRPr="00072423">
          <w:rPr>
            <w:rStyle w:val="Hyperlink"/>
            <w:noProof/>
            <w:color w:val="auto"/>
          </w:rPr>
          <w:t>Protokolle</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_Toc338221130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138</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131" w:history="1">
        <w:r w:rsidR="00072423" w:rsidRPr="00072423">
          <w:rPr>
            <w:rStyle w:val="Hyperlink"/>
            <w:noProof/>
            <w:color w:val="auto"/>
          </w:rPr>
          <w:t>5.4.1.1</w:t>
        </w:r>
        <w:r w:rsidR="00072423" w:rsidRPr="00072423">
          <w:rPr>
            <w:rFonts w:asciiTheme="minorHAnsi" w:eastAsiaTheme="minorEastAsia" w:hAnsiTheme="minorHAnsi" w:cstheme="minorBidi"/>
            <w:noProof/>
            <w:color w:val="auto"/>
          </w:rPr>
          <w:tab/>
        </w:r>
        <w:r w:rsidR="00072423" w:rsidRPr="00072423">
          <w:rPr>
            <w:rStyle w:val="Hyperlink"/>
            <w:noProof/>
            <w:color w:val="auto"/>
          </w:rPr>
          <w:t>Auswertungen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_Toc338221131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140</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132" w:history="1">
        <w:r w:rsidR="00072423" w:rsidRPr="00072423">
          <w:rPr>
            <w:rStyle w:val="Hyperlink"/>
            <w:noProof/>
            <w:color w:val="auto"/>
          </w:rPr>
          <w:t>5.4.1.2</w:t>
        </w:r>
        <w:r w:rsidR="00072423" w:rsidRPr="00072423">
          <w:rPr>
            <w:rFonts w:asciiTheme="minorHAnsi" w:eastAsiaTheme="minorEastAsia" w:hAnsiTheme="minorHAnsi" w:cstheme="minorBidi"/>
            <w:noProof/>
            <w:color w:val="auto"/>
          </w:rPr>
          <w:tab/>
        </w:r>
        <w:r w:rsidR="00072423" w:rsidRPr="00072423">
          <w:rPr>
            <w:rStyle w:val="Hyperlink"/>
            <w:noProof/>
            <w:color w:val="auto"/>
          </w:rPr>
          <w:t>Ergebnis Auswertungen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_Toc338221132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143</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33" w:history="1">
        <w:r w:rsidR="00072423" w:rsidRPr="00072423">
          <w:rPr>
            <w:rStyle w:val="Hyperlink"/>
            <w:noProof/>
            <w:color w:val="auto"/>
          </w:rPr>
          <w:t>5.4.2</w:t>
        </w:r>
        <w:r w:rsidR="00072423" w:rsidRPr="00072423">
          <w:rPr>
            <w:rFonts w:asciiTheme="minorHAnsi" w:eastAsiaTheme="minorEastAsia" w:hAnsiTheme="minorHAnsi" w:cstheme="minorBidi"/>
            <w:noProof/>
            <w:color w:val="auto"/>
          </w:rPr>
          <w:tab/>
        </w:r>
        <w:r w:rsidR="00072423" w:rsidRPr="00072423">
          <w:rPr>
            <w:rStyle w:val="Hyperlink"/>
            <w:noProof/>
            <w:color w:val="auto"/>
          </w:rPr>
          <w:t>Gespeicherte Protokolle</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_Toc338221133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150</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34" w:history="1">
        <w:r w:rsidR="00072423" w:rsidRPr="00072423">
          <w:rPr>
            <w:rStyle w:val="Hyperlink"/>
            <w:noProof/>
            <w:color w:val="auto"/>
          </w:rPr>
          <w:t>5.4.3</w:t>
        </w:r>
        <w:r w:rsidR="00072423" w:rsidRPr="00072423">
          <w:rPr>
            <w:rFonts w:asciiTheme="minorHAnsi" w:eastAsiaTheme="minorEastAsia" w:hAnsiTheme="minorHAnsi" w:cstheme="minorBidi"/>
            <w:noProof/>
            <w:color w:val="auto"/>
          </w:rPr>
          <w:tab/>
        </w:r>
        <w:r w:rsidR="00072423" w:rsidRPr="00072423">
          <w:rPr>
            <w:rStyle w:val="Hyperlink"/>
            <w:noProof/>
            <w:color w:val="auto"/>
          </w:rPr>
          <w:t>Ungelesene Protokolle</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_Toc338221134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151</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135" w:history="1">
        <w:r w:rsidR="00072423" w:rsidRPr="00072423">
          <w:rPr>
            <w:rStyle w:val="Hyperlink"/>
            <w:noProof/>
            <w:color w:val="auto"/>
          </w:rPr>
          <w:t>5.5</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Hauptmenüeintrag Sichten und Perspektiven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_Toc338221135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153</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36" w:history="1">
        <w:r w:rsidR="00072423" w:rsidRPr="00072423">
          <w:rPr>
            <w:rStyle w:val="Hyperlink"/>
            <w:noProof/>
            <w:color w:val="auto"/>
          </w:rPr>
          <w:t>5.5.1</w:t>
        </w:r>
        <w:r w:rsidR="00072423" w:rsidRPr="00072423">
          <w:rPr>
            <w:rFonts w:asciiTheme="minorHAnsi" w:eastAsiaTheme="minorEastAsia" w:hAnsiTheme="minorHAnsi" w:cstheme="minorBidi"/>
            <w:noProof/>
            <w:color w:val="auto"/>
          </w:rPr>
          <w:tab/>
        </w:r>
        <w:r w:rsidR="00072423" w:rsidRPr="00072423">
          <w:rPr>
            <w:rStyle w:val="Hyperlink"/>
            <w:noProof/>
            <w:color w:val="auto"/>
          </w:rPr>
          <w:t>Sichten öffnen JH</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_Toc338221136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153</w:t>
        </w:r>
        <w:r w:rsidR="00072423" w:rsidRPr="00072423">
          <w:rPr>
            <w:noProof/>
            <w:webHidden/>
            <w:color w:val="auto"/>
          </w:rPr>
          <w:fldChar w:fldCharType="end"/>
        </w:r>
      </w:hyperlink>
    </w:p>
    <w:p w:rsidR="00072423" w:rsidRPr="00072423" w:rsidRDefault="00801AF2">
      <w:pPr>
        <w:pStyle w:val="Verzeichnis4"/>
        <w:tabs>
          <w:tab w:val="left" w:pos="1600"/>
          <w:tab w:val="right" w:leader="dot" w:pos="9061"/>
        </w:tabs>
        <w:rPr>
          <w:rFonts w:asciiTheme="minorHAnsi" w:eastAsiaTheme="minorEastAsia" w:hAnsiTheme="minorHAnsi" w:cstheme="minorBidi"/>
          <w:noProof/>
          <w:color w:val="auto"/>
        </w:rPr>
      </w:pPr>
      <w:hyperlink w:anchor="_Toc338221137" w:history="1">
        <w:r w:rsidR="00072423" w:rsidRPr="00072423">
          <w:rPr>
            <w:rStyle w:val="Hyperlink"/>
            <w:noProof/>
            <w:color w:val="auto"/>
          </w:rPr>
          <w:t>5.5.1.1</w:t>
        </w:r>
        <w:r w:rsidR="00072423" w:rsidRPr="00072423">
          <w:rPr>
            <w:rFonts w:asciiTheme="minorHAnsi" w:eastAsiaTheme="minorEastAsia" w:hAnsiTheme="minorHAnsi" w:cstheme="minorBidi"/>
            <w:noProof/>
            <w:color w:val="auto"/>
          </w:rPr>
          <w:tab/>
        </w:r>
        <w:r w:rsidR="00072423" w:rsidRPr="00072423">
          <w:rPr>
            <w:rStyle w:val="Hyperlink"/>
            <w:noProof/>
            <w:color w:val="auto"/>
          </w:rPr>
          <w:t>Systemkalender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_Toc338221137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155</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38" w:history="1">
        <w:r w:rsidR="00072423" w:rsidRPr="00072423">
          <w:rPr>
            <w:rStyle w:val="Hyperlink"/>
            <w:noProof/>
            <w:color w:val="auto"/>
          </w:rPr>
          <w:t>5.5.2</w:t>
        </w:r>
        <w:r w:rsidR="00072423" w:rsidRPr="00072423">
          <w:rPr>
            <w:rFonts w:asciiTheme="minorHAnsi" w:eastAsiaTheme="minorEastAsia" w:hAnsiTheme="minorHAnsi" w:cstheme="minorBidi"/>
            <w:noProof/>
            <w:color w:val="auto"/>
          </w:rPr>
          <w:tab/>
        </w:r>
        <w:r w:rsidR="00072423" w:rsidRPr="00072423">
          <w:rPr>
            <w:rStyle w:val="Hyperlink"/>
            <w:noProof/>
            <w:color w:val="auto"/>
          </w:rPr>
          <w:t>Perspektive öffnen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_Toc338221138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155</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39" w:history="1">
        <w:r w:rsidR="00072423" w:rsidRPr="00072423">
          <w:rPr>
            <w:rStyle w:val="Hyperlink"/>
            <w:noProof/>
            <w:color w:val="auto"/>
          </w:rPr>
          <w:t>5.5.3</w:t>
        </w:r>
        <w:r w:rsidR="00072423" w:rsidRPr="00072423">
          <w:rPr>
            <w:rFonts w:asciiTheme="minorHAnsi" w:eastAsiaTheme="minorEastAsia" w:hAnsiTheme="minorHAnsi" w:cstheme="minorBidi"/>
            <w:noProof/>
            <w:color w:val="auto"/>
          </w:rPr>
          <w:tab/>
        </w:r>
        <w:r w:rsidR="00072423" w:rsidRPr="00072423">
          <w:rPr>
            <w:rStyle w:val="Hyperlink"/>
            <w:noProof/>
            <w:color w:val="auto"/>
          </w:rPr>
          <w:t>Perspektive zurücksetzen</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_Toc338221139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155</w:t>
        </w:r>
        <w:r w:rsidR="00072423" w:rsidRPr="00072423">
          <w:rPr>
            <w:noProof/>
            <w:webHidden/>
            <w:color w:val="auto"/>
          </w:rPr>
          <w:fldChar w:fldCharType="end"/>
        </w:r>
      </w:hyperlink>
    </w:p>
    <w:p w:rsidR="00072423" w:rsidRPr="00072423" w:rsidRDefault="00801AF2">
      <w:pPr>
        <w:pStyle w:val="Verzeichnis1"/>
        <w:tabs>
          <w:tab w:val="left" w:pos="400"/>
          <w:tab w:val="right" w:leader="dot" w:pos="9061"/>
        </w:tabs>
        <w:rPr>
          <w:rFonts w:asciiTheme="minorHAnsi" w:eastAsiaTheme="minorEastAsia" w:hAnsiTheme="minorHAnsi" w:cstheme="minorBidi"/>
          <w:b w:val="0"/>
          <w:noProof/>
          <w:color w:val="auto"/>
        </w:rPr>
      </w:pPr>
      <w:hyperlink w:anchor="_Toc338221140" w:history="1">
        <w:r w:rsidR="00072423" w:rsidRPr="00072423">
          <w:rPr>
            <w:rStyle w:val="Hyperlink"/>
            <w:noProof/>
            <w:color w:val="auto"/>
          </w:rPr>
          <w:t>6</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Das Navigatorfenster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_Toc338221140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157</w:t>
        </w:r>
        <w:r w:rsidR="00072423" w:rsidRPr="00072423">
          <w:rPr>
            <w:noProof/>
            <w:webHidden/>
            <w:color w:val="auto"/>
          </w:rPr>
          <w:fldChar w:fldCharType="end"/>
        </w:r>
      </w:hyperlink>
    </w:p>
    <w:p w:rsidR="00072423" w:rsidRPr="00072423" w:rsidRDefault="00801AF2">
      <w:pPr>
        <w:pStyle w:val="Verzeichnis1"/>
        <w:tabs>
          <w:tab w:val="left" w:pos="400"/>
          <w:tab w:val="right" w:leader="dot" w:pos="9061"/>
        </w:tabs>
        <w:rPr>
          <w:rFonts w:asciiTheme="minorHAnsi" w:eastAsiaTheme="minorEastAsia" w:hAnsiTheme="minorHAnsi" w:cstheme="minorBidi"/>
          <w:b w:val="0"/>
          <w:noProof/>
          <w:color w:val="auto"/>
        </w:rPr>
      </w:pPr>
      <w:hyperlink w:anchor="_Toc338221141" w:history="1">
        <w:r w:rsidR="00072423" w:rsidRPr="00072423">
          <w:rPr>
            <w:rStyle w:val="Hyperlink"/>
            <w:noProof/>
            <w:color w:val="auto"/>
          </w:rPr>
          <w:t>7</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Ausgabefenster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_Toc338221141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160</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142" w:history="1">
        <w:r w:rsidR="00072423" w:rsidRPr="00072423">
          <w:rPr>
            <w:rStyle w:val="Hyperlink"/>
            <w:noProof/>
            <w:color w:val="auto"/>
          </w:rPr>
          <w:t>7.1</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Parametereditor</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_Toc338221142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162</w:t>
        </w:r>
        <w:r w:rsidR="00072423" w:rsidRPr="00072423">
          <w:rPr>
            <w:noProof/>
            <w:webHidden/>
            <w:color w:val="auto"/>
          </w:rPr>
          <w:fldChar w:fldCharType="end"/>
        </w:r>
      </w:hyperlink>
    </w:p>
    <w:p w:rsidR="00072423" w:rsidRPr="00072423" w:rsidRDefault="00801AF2">
      <w:pPr>
        <w:pStyle w:val="Verzeichnis1"/>
        <w:tabs>
          <w:tab w:val="left" w:pos="400"/>
          <w:tab w:val="right" w:leader="dot" w:pos="9061"/>
        </w:tabs>
        <w:rPr>
          <w:rFonts w:asciiTheme="minorHAnsi" w:eastAsiaTheme="minorEastAsia" w:hAnsiTheme="minorHAnsi" w:cstheme="minorBidi"/>
          <w:b w:val="0"/>
          <w:noProof/>
          <w:color w:val="auto"/>
        </w:rPr>
      </w:pPr>
      <w:hyperlink w:anchor="_Toc338221143" w:history="1">
        <w:r w:rsidR="00072423" w:rsidRPr="00072423">
          <w:rPr>
            <w:rStyle w:val="Hyperlink"/>
            <w:noProof/>
            <w:color w:val="auto"/>
          </w:rPr>
          <w:t>8</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Anhang</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_Toc338221143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164</w:t>
        </w:r>
        <w:r w:rsidR="00072423" w:rsidRPr="00072423">
          <w:rPr>
            <w:noProof/>
            <w:webHidden/>
            <w:color w:val="auto"/>
          </w:rPr>
          <w:fldChar w:fldCharType="end"/>
        </w:r>
      </w:hyperlink>
    </w:p>
    <w:p w:rsidR="00072423" w:rsidRPr="00072423" w:rsidRDefault="00801AF2">
      <w:pPr>
        <w:pStyle w:val="Verzeichnis2"/>
        <w:tabs>
          <w:tab w:val="left" w:pos="800"/>
          <w:tab w:val="right" w:leader="dot" w:pos="9061"/>
        </w:tabs>
        <w:rPr>
          <w:rFonts w:asciiTheme="minorHAnsi" w:eastAsiaTheme="minorEastAsia" w:hAnsiTheme="minorHAnsi" w:cstheme="minorBidi"/>
          <w:b w:val="0"/>
          <w:noProof/>
          <w:color w:val="auto"/>
        </w:rPr>
      </w:pPr>
      <w:hyperlink w:anchor="_Toc338221144" w:history="1">
        <w:r w:rsidR="00072423" w:rsidRPr="00072423">
          <w:rPr>
            <w:rStyle w:val="Hyperlink"/>
            <w:noProof/>
            <w:color w:val="auto"/>
          </w:rPr>
          <w:t>8.1</w:t>
        </w:r>
        <w:r w:rsidR="00072423" w:rsidRPr="00072423">
          <w:rPr>
            <w:rFonts w:asciiTheme="minorHAnsi" w:eastAsiaTheme="minorEastAsia" w:hAnsiTheme="minorHAnsi" w:cstheme="minorBidi"/>
            <w:b w:val="0"/>
            <w:noProof/>
            <w:color w:val="auto"/>
          </w:rPr>
          <w:tab/>
        </w:r>
        <w:r w:rsidR="00072423" w:rsidRPr="00072423">
          <w:rPr>
            <w:rStyle w:val="Hyperlink"/>
            <w:noProof/>
            <w:color w:val="auto"/>
          </w:rPr>
          <w:t>Tabellen – Symbolik</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_Toc338221144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165</w:t>
        </w:r>
        <w:r w:rsidR="00072423" w:rsidRPr="00072423">
          <w:rPr>
            <w:noProof/>
            <w:webHidden/>
            <w:color w:val="auto"/>
          </w:rPr>
          <w:fldChar w:fldCharType="end"/>
        </w:r>
      </w:hyperlink>
    </w:p>
    <w:p w:rsidR="00072423" w:rsidRPr="00072423" w:rsidRDefault="00801AF2">
      <w:pPr>
        <w:pStyle w:val="Verzeichnis3"/>
        <w:tabs>
          <w:tab w:val="left" w:pos="1200"/>
          <w:tab w:val="right" w:leader="dot" w:pos="9061"/>
        </w:tabs>
        <w:rPr>
          <w:rFonts w:asciiTheme="minorHAnsi" w:eastAsiaTheme="minorEastAsia" w:hAnsiTheme="minorHAnsi" w:cstheme="minorBidi"/>
          <w:noProof/>
          <w:color w:val="auto"/>
        </w:rPr>
      </w:pPr>
      <w:hyperlink w:anchor="_Toc338221145" w:history="1">
        <w:r w:rsidR="00072423" w:rsidRPr="00072423">
          <w:rPr>
            <w:rStyle w:val="Hyperlink"/>
            <w:noProof/>
            <w:color w:val="auto"/>
            <w:lang w:val="fr-FR"/>
          </w:rPr>
          <w:t>8.1.1</w:t>
        </w:r>
        <w:r w:rsidR="00072423" w:rsidRPr="00072423">
          <w:rPr>
            <w:rFonts w:asciiTheme="minorHAnsi" w:eastAsiaTheme="minorEastAsia" w:hAnsiTheme="minorHAnsi" w:cstheme="minorBidi"/>
            <w:noProof/>
            <w:color w:val="auto"/>
          </w:rPr>
          <w:tab/>
        </w:r>
        <w:r w:rsidR="00072423" w:rsidRPr="00072423">
          <w:rPr>
            <w:rStyle w:val="Hyperlink"/>
            <w:noProof/>
            <w:color w:val="auto"/>
            <w:lang w:val="fr-FR"/>
          </w:rPr>
          <w:t>Symbole des Navigators</w:t>
        </w:r>
        <w:r w:rsidR="00072423" w:rsidRPr="00072423">
          <w:rPr>
            <w:noProof/>
            <w:webHidden/>
            <w:color w:val="auto"/>
          </w:rPr>
          <w:tab/>
        </w:r>
        <w:r w:rsidR="00072423" w:rsidRPr="00072423">
          <w:rPr>
            <w:noProof/>
            <w:webHidden/>
            <w:color w:val="auto"/>
          </w:rPr>
          <w:fldChar w:fldCharType="begin"/>
        </w:r>
        <w:r w:rsidR="00072423" w:rsidRPr="00072423">
          <w:rPr>
            <w:noProof/>
            <w:webHidden/>
            <w:color w:val="auto"/>
          </w:rPr>
          <w:instrText xml:space="preserve"> PAGEREF _Toc338221145 \h </w:instrText>
        </w:r>
        <w:r w:rsidR="00072423" w:rsidRPr="00072423">
          <w:rPr>
            <w:noProof/>
            <w:webHidden/>
            <w:color w:val="auto"/>
          </w:rPr>
        </w:r>
        <w:r w:rsidR="00072423" w:rsidRPr="00072423">
          <w:rPr>
            <w:noProof/>
            <w:webHidden/>
            <w:color w:val="auto"/>
          </w:rPr>
          <w:fldChar w:fldCharType="separate"/>
        </w:r>
        <w:r w:rsidR="008D6555">
          <w:rPr>
            <w:noProof/>
            <w:webHidden/>
            <w:color w:val="auto"/>
          </w:rPr>
          <w:t>165</w:t>
        </w:r>
        <w:r w:rsidR="00072423" w:rsidRPr="00072423">
          <w:rPr>
            <w:noProof/>
            <w:webHidden/>
            <w:color w:val="auto"/>
          </w:rPr>
          <w:fldChar w:fldCharType="end"/>
        </w:r>
      </w:hyperlink>
    </w:p>
    <w:p w:rsidR="001357E3" w:rsidRDefault="00072423">
      <w:r w:rsidRPr="00072423">
        <w:fldChar w:fldCharType="end"/>
      </w:r>
    </w:p>
    <w:p w:rsidR="001357E3" w:rsidRDefault="001357E3" w:rsidP="001357E3">
      <w:pPr>
        <w:pStyle w:val="berschrift1"/>
      </w:pPr>
      <w:bookmarkStart w:id="54" w:name="_Toc306008275"/>
      <w:bookmarkStart w:id="55" w:name="_Toc306107855"/>
      <w:bookmarkStart w:id="56" w:name="_Toc306685130"/>
      <w:bookmarkStart w:id="57" w:name="_Toc306787170"/>
      <w:bookmarkStart w:id="58" w:name="_Toc306795653"/>
      <w:bookmarkStart w:id="59" w:name="_Toc306950335"/>
      <w:bookmarkStart w:id="60" w:name="_Toc322012829"/>
      <w:bookmarkStart w:id="61" w:name="_Toc322090046"/>
      <w:bookmarkStart w:id="62" w:name="_Toc323714963"/>
      <w:bookmarkStart w:id="63" w:name="HandbuchSBA79"/>
      <w:bookmarkStart w:id="64" w:name="Handbuch79"/>
      <w:bookmarkStart w:id="65" w:name="_Toc338220720"/>
      <w:bookmarkStart w:id="66" w:name="_Toc338221021"/>
      <w:bookmarkStart w:id="67" w:name="_Toc297633738"/>
      <w:bookmarkStart w:id="68" w:name="_Toc297635796"/>
      <w:bookmarkStart w:id="69" w:name="_Toc297640687"/>
      <w:bookmarkStart w:id="70" w:name="_Toc297643139"/>
      <w:bookmarkStart w:id="71" w:name="_Toc298318098"/>
      <w:bookmarkStart w:id="72" w:name="_Toc298394420"/>
      <w:bookmarkStart w:id="73" w:name="_Toc298396167"/>
      <w:bookmarkStart w:id="74" w:name="_Toc298396762"/>
      <w:bookmarkStart w:id="75" w:name="_Toc298397357"/>
      <w:bookmarkStart w:id="76" w:name="_Toc298397952"/>
      <w:bookmarkStart w:id="77" w:name="_Toc298398547"/>
      <w:bookmarkStart w:id="78" w:name="_Toc298399142"/>
      <w:bookmarkStart w:id="79" w:name="_Toc298399856"/>
      <w:bookmarkStart w:id="80" w:name="_Toc305068262"/>
      <w:bookmarkStart w:id="81" w:name="_Toc305068976"/>
      <w:bookmarkStart w:id="82" w:name="_Toc305070346"/>
      <w:bookmarkStart w:id="83" w:name="_Toc305129264"/>
      <w:bookmarkStart w:id="84" w:name="_Toc305129502"/>
      <w:bookmarkStart w:id="85" w:name="_Toc305130103"/>
      <w:bookmarkStart w:id="86" w:name="_Toc305134632"/>
      <w:bookmarkStart w:id="87" w:name="_Toc305135032"/>
      <w:bookmarkStart w:id="88" w:name="_Toc305140226"/>
      <w:bookmarkStart w:id="89" w:name="_Toc305141412"/>
      <w:bookmarkStart w:id="90" w:name="_Toc305141531"/>
      <w:bookmarkStart w:id="91" w:name="_Toc305141650"/>
      <w:bookmarkStart w:id="92" w:name="_Toc305141888"/>
      <w:bookmarkStart w:id="93" w:name="_Toc305142007"/>
      <w:bookmarkStart w:id="94" w:name="_Toc305142266"/>
      <w:bookmarkStart w:id="95" w:name="_Toc305144237"/>
      <w:bookmarkStart w:id="96" w:name="_Toc305144356"/>
      <w:bookmarkStart w:id="97" w:name="_Toc305152530"/>
      <w:r w:rsidRPr="009E71F5">
        <w:lastRenderedPageBreak/>
        <w:t>Referenzierte Dokumente</w:t>
      </w:r>
      <w:bookmarkEnd w:id="54"/>
      <w:bookmarkEnd w:id="55"/>
      <w:bookmarkEnd w:id="56"/>
      <w:bookmarkEnd w:id="57"/>
      <w:bookmarkEnd w:id="58"/>
      <w:bookmarkEnd w:id="59"/>
      <w:bookmarkEnd w:id="60"/>
      <w:bookmarkEnd w:id="61"/>
      <w:bookmarkEnd w:id="62"/>
      <w:bookmarkEnd w:id="63"/>
      <w:bookmarkEnd w:id="64"/>
      <w:bookmarkEnd w:id="65"/>
      <w:bookmarkEnd w:id="66"/>
    </w:p>
    <w:p w:rsidR="001357E3" w:rsidRDefault="001357E3" w:rsidP="001357E3"/>
    <w:p w:rsidR="001357E3" w:rsidRDefault="001357E3" w:rsidP="001357E3"/>
    <w:p w:rsidR="001357E3" w:rsidRDefault="001357E3" w:rsidP="001357E3"/>
    <w:p w:rsidR="001357E3" w:rsidRDefault="001357E3" w:rsidP="001357E3">
      <w:r>
        <w:t>Folgende zitierten Dokumente sind für die Anwendung dieses Dokumentes erforderlich. Sie können auf der entsprechenden Internetseite eingesehen werden:</w:t>
      </w:r>
    </w:p>
    <w:p w:rsidR="001357E3" w:rsidRDefault="001357E3" w:rsidP="001357E3"/>
    <w:tbl>
      <w:tblPr>
        <w:tblW w:w="0" w:type="auto"/>
        <w:tblLayout w:type="fixed"/>
        <w:tblLook w:val="00A0" w:firstRow="1" w:lastRow="0" w:firstColumn="1" w:lastColumn="0" w:noHBand="0" w:noVBand="0"/>
      </w:tblPr>
      <w:tblGrid>
        <w:gridCol w:w="3510"/>
        <w:gridCol w:w="4678"/>
      </w:tblGrid>
      <w:tr w:rsidR="001357E3" w:rsidTr="00072423">
        <w:tc>
          <w:tcPr>
            <w:tcW w:w="3510" w:type="dxa"/>
          </w:tcPr>
          <w:p w:rsidR="001357E3" w:rsidRPr="00254EEA" w:rsidRDefault="001357E3" w:rsidP="001357E3">
            <w:pPr>
              <w:jc w:val="left"/>
              <w:rPr>
                <w:b/>
                <w:bCs/>
              </w:rPr>
            </w:pPr>
            <w:r w:rsidRPr="00254EEA">
              <w:rPr>
                <w:b/>
                <w:bCs/>
              </w:rPr>
              <w:t>Dokument</w:t>
            </w:r>
          </w:p>
        </w:tc>
        <w:tc>
          <w:tcPr>
            <w:tcW w:w="4678" w:type="dxa"/>
          </w:tcPr>
          <w:p w:rsidR="001357E3" w:rsidRPr="00254EEA" w:rsidRDefault="001357E3" w:rsidP="001357E3">
            <w:pPr>
              <w:ind w:left="34"/>
              <w:jc w:val="left"/>
              <w:rPr>
                <w:b/>
                <w:bCs/>
              </w:rPr>
            </w:pPr>
            <w:r w:rsidRPr="00254EEA">
              <w:rPr>
                <w:b/>
                <w:bCs/>
              </w:rPr>
              <w:t>Quelle</w:t>
            </w:r>
          </w:p>
        </w:tc>
      </w:tr>
      <w:tr w:rsidR="001357E3" w:rsidRPr="00390AF8" w:rsidTr="00072423">
        <w:tc>
          <w:tcPr>
            <w:tcW w:w="3510" w:type="dxa"/>
          </w:tcPr>
          <w:p w:rsidR="001357E3" w:rsidRPr="00072423" w:rsidRDefault="00801AF2" w:rsidP="001357E3">
            <w:hyperlink r:id="rId15" w:history="1">
              <w:r w:rsidR="003C25CB" w:rsidRPr="00072423">
                <w:rPr>
                  <w:rStyle w:val="Hyperlink"/>
                  <w:b/>
                  <w:color w:val="auto"/>
                </w:rPr>
                <w:t>AHb_SWE13.2_Anlagenstatus_VRZ3.pdf</w:t>
              </w:r>
            </w:hyperlink>
            <w:r w:rsidR="003C25CB" w:rsidRPr="00072423">
              <w:t xml:space="preserve"> </w:t>
            </w:r>
          </w:p>
        </w:tc>
        <w:tc>
          <w:tcPr>
            <w:tcW w:w="4678" w:type="dxa"/>
          </w:tcPr>
          <w:p w:rsidR="001357E3" w:rsidRPr="00C109C8" w:rsidRDefault="003C25CB" w:rsidP="001357E3">
            <w:pPr>
              <w:ind w:left="34"/>
            </w:pPr>
            <w:r w:rsidRPr="00932B16">
              <w:t>http://www.svz-bw.de/images/bsvrz_dokumente/AHb_SWE13.2_Anlagenstatus_VRZ3.pdf</w:t>
            </w:r>
          </w:p>
        </w:tc>
      </w:tr>
      <w:tr w:rsidR="001357E3" w:rsidRPr="00801AF2" w:rsidTr="00072423">
        <w:tc>
          <w:tcPr>
            <w:tcW w:w="3510" w:type="dxa"/>
          </w:tcPr>
          <w:p w:rsidR="001357E3" w:rsidRPr="00072423" w:rsidRDefault="00801AF2" w:rsidP="001357E3">
            <w:pPr>
              <w:rPr>
                <w:lang w:val="en-GB"/>
              </w:rPr>
            </w:pPr>
            <w:hyperlink r:id="rId16" w:history="1">
              <w:r w:rsidR="001357E3" w:rsidRPr="00072423">
                <w:rPr>
                  <w:rStyle w:val="Hyperlink"/>
                  <w:b/>
                  <w:color w:val="auto"/>
                  <w:lang w:val="en-GB"/>
                </w:rPr>
                <w:t>AHb_SWE13.2_BMVeW_VRZ3.pdf</w:t>
              </w:r>
            </w:hyperlink>
            <w:r w:rsidR="001357E3" w:rsidRPr="00072423">
              <w:rPr>
                <w:b/>
                <w:lang w:val="en-GB"/>
              </w:rPr>
              <w:t xml:space="preserve"> </w:t>
            </w:r>
          </w:p>
        </w:tc>
        <w:tc>
          <w:tcPr>
            <w:tcW w:w="4678" w:type="dxa"/>
          </w:tcPr>
          <w:p w:rsidR="001357E3" w:rsidRPr="00C109C8" w:rsidRDefault="001357E3" w:rsidP="001357E3">
            <w:pPr>
              <w:ind w:left="34"/>
              <w:rPr>
                <w:lang w:val="en-GB"/>
              </w:rPr>
            </w:pPr>
            <w:r w:rsidRPr="00C109C8">
              <w:rPr>
                <w:lang w:val="en-GB"/>
              </w:rPr>
              <w:t>http://www.svz-bw.de/images/bsvrz_dokumente/AHb_SWE13.2_BMVeW_VRZ3.pdf</w:t>
            </w:r>
          </w:p>
        </w:tc>
      </w:tr>
      <w:tr w:rsidR="001357E3" w:rsidRPr="00801AF2" w:rsidTr="00072423">
        <w:tc>
          <w:tcPr>
            <w:tcW w:w="3510" w:type="dxa"/>
          </w:tcPr>
          <w:p w:rsidR="001357E3" w:rsidRPr="00072423" w:rsidRDefault="00801AF2" w:rsidP="001357E3">
            <w:pPr>
              <w:rPr>
                <w:lang w:val="en-GB"/>
              </w:rPr>
            </w:pPr>
            <w:hyperlink r:id="rId17" w:history="1">
              <w:r w:rsidR="001357E3" w:rsidRPr="00072423">
                <w:rPr>
                  <w:rStyle w:val="Hyperlink"/>
                  <w:b/>
                  <w:color w:val="auto"/>
                  <w:lang w:val="en-GB"/>
                </w:rPr>
                <w:t>AHb_SWE13.2_Syskal_VRZ3.pdf</w:t>
              </w:r>
            </w:hyperlink>
            <w:r w:rsidR="001357E3" w:rsidRPr="00072423">
              <w:rPr>
                <w:lang w:val="en-GB"/>
              </w:rPr>
              <w:t xml:space="preserve"> </w:t>
            </w:r>
          </w:p>
        </w:tc>
        <w:tc>
          <w:tcPr>
            <w:tcW w:w="4678" w:type="dxa"/>
          </w:tcPr>
          <w:p w:rsidR="001357E3" w:rsidRPr="00C109C8" w:rsidRDefault="001357E3" w:rsidP="001357E3">
            <w:pPr>
              <w:ind w:left="34"/>
              <w:rPr>
                <w:lang w:val="en-GB"/>
              </w:rPr>
            </w:pPr>
            <w:r w:rsidRPr="00C109C8">
              <w:rPr>
                <w:lang w:val="en-GB"/>
              </w:rPr>
              <w:t>http://www.svz-bw.de/images/bsvrz_dokumente/AHb_SWE13.2_Syskal_VRZ3.pdf</w:t>
            </w:r>
          </w:p>
        </w:tc>
      </w:tr>
      <w:tr w:rsidR="001357E3" w:rsidRPr="00801AF2" w:rsidTr="00072423">
        <w:tc>
          <w:tcPr>
            <w:tcW w:w="3510" w:type="dxa"/>
          </w:tcPr>
          <w:p w:rsidR="001357E3" w:rsidRPr="003B7064" w:rsidRDefault="001357E3" w:rsidP="001357E3">
            <w:pPr>
              <w:rPr>
                <w:sz w:val="16"/>
                <w:szCs w:val="16"/>
                <w:lang w:val="en-GB"/>
              </w:rPr>
            </w:pPr>
          </w:p>
        </w:tc>
        <w:tc>
          <w:tcPr>
            <w:tcW w:w="4678" w:type="dxa"/>
          </w:tcPr>
          <w:p w:rsidR="001357E3" w:rsidRPr="003B7064" w:rsidRDefault="001357E3" w:rsidP="001357E3">
            <w:pPr>
              <w:ind w:left="34"/>
              <w:rPr>
                <w:sz w:val="16"/>
                <w:szCs w:val="16"/>
                <w:lang w:val="en-GB"/>
              </w:rPr>
            </w:pPr>
          </w:p>
        </w:tc>
      </w:tr>
    </w:tbl>
    <w:p w:rsidR="001357E3" w:rsidRPr="003B7064" w:rsidRDefault="001357E3" w:rsidP="001357E3">
      <w:pPr>
        <w:rPr>
          <w:lang w:val="en-GB"/>
        </w:rPr>
      </w:pPr>
    </w:p>
    <w:p w:rsidR="001357E3" w:rsidRPr="003B7064" w:rsidRDefault="001357E3" w:rsidP="001357E3">
      <w:pPr>
        <w:rPr>
          <w:lang w:val="en-GB"/>
        </w:rPr>
      </w:pPr>
    </w:p>
    <w:p w:rsidR="001357E3" w:rsidRPr="003B7064" w:rsidRDefault="001357E3" w:rsidP="001357E3">
      <w:pPr>
        <w:rPr>
          <w:lang w:val="en-GB"/>
        </w:rPr>
      </w:pPr>
    </w:p>
    <w:p w:rsidR="001357E3" w:rsidRPr="00510D90" w:rsidRDefault="001357E3" w:rsidP="001357E3">
      <w:pPr>
        <w:rPr>
          <w:lang w:val="en-GB"/>
        </w:rPr>
      </w:pPr>
    </w:p>
    <w:p w:rsidR="001357E3" w:rsidRPr="00510D90" w:rsidRDefault="001357E3" w:rsidP="001357E3">
      <w:pPr>
        <w:rPr>
          <w:lang w:val="en-GB"/>
        </w:rPr>
      </w:pPr>
    </w:p>
    <w:p w:rsidR="001357E3" w:rsidRPr="004B7EBF" w:rsidRDefault="001357E3" w:rsidP="001357E3">
      <w:pPr>
        <w:pStyle w:val="berschrift1"/>
      </w:pPr>
      <w:bookmarkStart w:id="98" w:name="_Toc306008276"/>
      <w:bookmarkStart w:id="99" w:name="_Toc306107856"/>
      <w:bookmarkStart w:id="100" w:name="_Toc306685131"/>
      <w:bookmarkStart w:id="101" w:name="_Toc306787171"/>
      <w:bookmarkStart w:id="102" w:name="_Toc306795654"/>
      <w:bookmarkStart w:id="103" w:name="_Toc306950336"/>
      <w:bookmarkStart w:id="104" w:name="_Toc322012830"/>
      <w:bookmarkStart w:id="105" w:name="_Toc322090047"/>
      <w:bookmarkStart w:id="106" w:name="_Toc323714964"/>
      <w:bookmarkStart w:id="107" w:name="Allgemein"/>
      <w:bookmarkStart w:id="108" w:name="_Toc338220721"/>
      <w:bookmarkStart w:id="109" w:name="_Toc338221022"/>
      <w:r w:rsidRPr="004B7EBF">
        <w:lastRenderedPageBreak/>
        <w:t>Allgemeines zur SBA</w:t>
      </w:r>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p>
    <w:p w:rsidR="001357E3" w:rsidRDefault="001357E3" w:rsidP="001357E3">
      <w:r>
        <w:t>In den beiden nachfolgenden, untergeordneten Kapiteln werden die notwendigen Schritte zum Starten der SBA-Bedienoberfläche und der Aufbau der Bedienoberfläche erläutert.</w:t>
      </w:r>
    </w:p>
    <w:p w:rsidR="001357E3" w:rsidRDefault="001357E3" w:rsidP="001357E3"/>
    <w:p w:rsidR="001357E3" w:rsidRDefault="001357E3" w:rsidP="001357E3"/>
    <w:p w:rsidR="001357E3" w:rsidRDefault="001357E3" w:rsidP="001357E3"/>
    <w:p w:rsidR="001357E3" w:rsidRDefault="001357E3" w:rsidP="001357E3"/>
    <w:p w:rsidR="001357E3" w:rsidRDefault="001357E3" w:rsidP="001357E3"/>
    <w:p w:rsidR="001357E3" w:rsidRDefault="001357E3" w:rsidP="001357E3"/>
    <w:p w:rsidR="001357E3" w:rsidRPr="00351343" w:rsidRDefault="001357E3" w:rsidP="001357E3">
      <w:pPr>
        <w:pStyle w:val="berschrift2"/>
      </w:pPr>
      <w:bookmarkStart w:id="110" w:name="_Toc297633739"/>
      <w:bookmarkStart w:id="111" w:name="_Toc297635797"/>
      <w:bookmarkStart w:id="112" w:name="_Toc297640688"/>
      <w:bookmarkStart w:id="113" w:name="_Toc297643140"/>
      <w:bookmarkStart w:id="114" w:name="_Toc298318099"/>
      <w:bookmarkStart w:id="115" w:name="_Toc298394421"/>
      <w:bookmarkStart w:id="116" w:name="_Toc298396168"/>
      <w:bookmarkStart w:id="117" w:name="_Toc298396763"/>
      <w:bookmarkStart w:id="118" w:name="_Toc298397358"/>
      <w:bookmarkStart w:id="119" w:name="_Toc298397953"/>
      <w:bookmarkStart w:id="120" w:name="_Toc298398548"/>
      <w:bookmarkStart w:id="121" w:name="_Toc298399143"/>
      <w:bookmarkStart w:id="122" w:name="_Toc298399857"/>
      <w:bookmarkStart w:id="123" w:name="_Toc305068263"/>
      <w:bookmarkStart w:id="124" w:name="_Toc305068977"/>
      <w:bookmarkStart w:id="125" w:name="_Toc305070347"/>
      <w:bookmarkStart w:id="126" w:name="_Toc305129265"/>
      <w:bookmarkStart w:id="127" w:name="_Toc305129503"/>
      <w:bookmarkStart w:id="128" w:name="_Toc305130104"/>
      <w:bookmarkStart w:id="129" w:name="_Toc305134633"/>
      <w:bookmarkStart w:id="130" w:name="_Toc305135033"/>
      <w:bookmarkStart w:id="131" w:name="_Toc305140227"/>
      <w:bookmarkStart w:id="132" w:name="_Toc305141413"/>
      <w:bookmarkStart w:id="133" w:name="_Toc305141532"/>
      <w:bookmarkStart w:id="134" w:name="_Toc305141651"/>
      <w:bookmarkStart w:id="135" w:name="_Toc305141889"/>
      <w:bookmarkStart w:id="136" w:name="_Toc305142008"/>
      <w:bookmarkStart w:id="137" w:name="_Toc305142267"/>
      <w:bookmarkStart w:id="138" w:name="_Toc305144238"/>
      <w:bookmarkStart w:id="139" w:name="_Toc305144357"/>
      <w:bookmarkStart w:id="140" w:name="_Toc305152531"/>
      <w:bookmarkStart w:id="141" w:name="_Toc306008277"/>
      <w:bookmarkStart w:id="142" w:name="_Toc306107857"/>
      <w:bookmarkStart w:id="143" w:name="_Toc306685132"/>
      <w:bookmarkStart w:id="144" w:name="_Toc306787172"/>
      <w:bookmarkStart w:id="145" w:name="_Toc306795655"/>
      <w:bookmarkStart w:id="146" w:name="_Toc306950337"/>
      <w:bookmarkStart w:id="147" w:name="_Toc322012831"/>
      <w:bookmarkStart w:id="148" w:name="_Toc322090048"/>
      <w:bookmarkStart w:id="149" w:name="_Toc323714965"/>
      <w:bookmarkStart w:id="150" w:name="_Toc338220722"/>
      <w:bookmarkStart w:id="151" w:name="_Toc338221023"/>
      <w:bookmarkStart w:id="152" w:name="Starten"/>
      <w:r w:rsidRPr="00351343">
        <w:lastRenderedPageBreak/>
        <w:t>Starten der SBA</w:t>
      </w:r>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rsidRPr="00072423">
        <w:fldChar w:fldCharType="begin"/>
      </w:r>
      <w:r w:rsidRPr="00072423">
        <w:instrText xml:space="preserve"> XE "Starten der SBA" </w:instrText>
      </w:r>
      <w:r w:rsidRPr="00072423">
        <w:fldChar w:fldCharType="end"/>
      </w:r>
      <w:bookmarkEnd w:id="152"/>
    </w:p>
    <w:p w:rsidR="001357E3" w:rsidRDefault="001357E3" w:rsidP="001357E3">
      <w:r>
        <w:t xml:space="preserve">Die SBA kann durch Ausführen der Batch-Datei </w:t>
      </w:r>
      <w:r>
        <w:rPr>
          <w:b/>
          <w:bCs/>
        </w:rPr>
        <w:t>„startSba.bat“</w:t>
      </w:r>
      <w:r>
        <w:t xml:space="preserve"> unter </w:t>
      </w:r>
      <w:r>
        <w:rPr>
          <w:b/>
          <w:bCs/>
        </w:rPr>
        <w:t>Windows</w:t>
      </w:r>
      <w:r>
        <w:t xml:space="preserve"> bzw. der Shell-Datei </w:t>
      </w:r>
      <w:r>
        <w:rPr>
          <w:b/>
          <w:bCs/>
        </w:rPr>
        <w:t>„startSba.sh“</w:t>
      </w:r>
      <w:r>
        <w:t xml:space="preserve"> unter </w:t>
      </w:r>
      <w:r>
        <w:rPr>
          <w:b/>
          <w:bCs/>
        </w:rPr>
        <w:t>Linux</w:t>
      </w:r>
      <w:r>
        <w:t xml:space="preserve"> auf dem Bedienrechner gestartet werden. Nach dem Starten muss als erstes ein Login stattfinden. Hierfür wird der folgende Dialog geöffnet:</w:t>
      </w:r>
    </w:p>
    <w:p w:rsidR="00606D59" w:rsidRPr="00606D59" w:rsidRDefault="00D653BB" w:rsidP="00606D59">
      <w:pPr>
        <w:keepNext/>
        <w:rPr>
          <w:sz w:val="18"/>
        </w:rPr>
      </w:pPr>
      <w:r>
        <w:rPr>
          <w:sz w:val="18"/>
        </w:rPr>
        <w:fldChar w:fldCharType="begin"/>
      </w:r>
      <w:r>
        <w:rPr>
          <w:sz w:val="18"/>
        </w:rPr>
        <w:instrText xml:space="preserve"> INCLUDEPICTURE .\\grafik\\dialoglogin.png \* MERGEFORMATINET </w:instrText>
      </w:r>
      <w:r>
        <w:rPr>
          <w:sz w:val="18"/>
        </w:rPr>
        <w:fldChar w:fldCharType="separate"/>
      </w:r>
      <w:r w:rsidR="007E2AE9">
        <w:rPr>
          <w:sz w:val="18"/>
        </w:rPr>
        <w:fldChar w:fldCharType="begin"/>
      </w:r>
      <w:r w:rsidR="007E2AE9">
        <w:rPr>
          <w:sz w:val="18"/>
        </w:rPr>
        <w:instrText xml:space="preserve"> INCLUDEPICTURE  "N:\\DokuProjekte1\\Vba\\BAB-A14-Sachsen-Anhalt\\Handbücher\\SBA_A14_V1_2\\Handbuch\\grafik\\dialoglogin.png" \* MERGEFORMATINET </w:instrText>
      </w:r>
      <w:r w:rsidR="007E2AE9">
        <w:rPr>
          <w:sz w:val="18"/>
        </w:rPr>
        <w:fldChar w:fldCharType="separate"/>
      </w:r>
      <w:r w:rsidR="00B97DFA">
        <w:rPr>
          <w:sz w:val="18"/>
        </w:rPr>
        <w:fldChar w:fldCharType="begin"/>
      </w:r>
      <w:r w:rsidR="00B97DFA">
        <w:rPr>
          <w:sz w:val="18"/>
        </w:rPr>
        <w:instrText xml:space="preserve"> INCLUDEPICTURE  "N:\\DokuProjekte1\\Vba\\BAB-A14-Sachsen-Anhalt\\Handbücher\\SBA_A14_V1_2\\Handbuch\\grafik\\dialoglogin.png"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"N:\\DokuProjekte1\\Vba\\BAB-A14-Sachsen-Anhalt\\Handbücher\\SBA_A14_V1_2\\Handbuch\\grafik\\dialoglogin.png"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"N:\\DokuProjekte1\\Vba\\BAB-A14-Sachsen-Anhalt\\Handbücher\\SBA_A14_V1_2\\Handbuch\\grafik\\dialoglogin.png" \</w:instrText>
      </w:r>
      <w:r w:rsidR="00801AF2">
        <w:rPr>
          <w:sz w:val="18"/>
        </w:rPr>
        <w:instrText>* MERGEFORMATINET</w:instrText>
      </w:r>
      <w:r w:rsidR="00801AF2">
        <w:rPr>
          <w:sz w:val="18"/>
        </w:rPr>
        <w:instrText xml:space="preserve"> </w:instrText>
      </w:r>
      <w:r w:rsidR="00801AF2">
        <w:rPr>
          <w:sz w:val="18"/>
        </w:rPr>
        <w:fldChar w:fldCharType="separate"/>
      </w:r>
      <w:r w:rsidR="00801AF2">
        <w:rPr>
          <w:sz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9.25pt;height:127.5pt">
            <v:imagedata r:id="rId18" r:href="rId19"/>
          </v:shape>
        </w:pict>
      </w:r>
      <w:r w:rsidR="00801AF2">
        <w:rPr>
          <w:sz w:val="18"/>
        </w:rPr>
        <w:fldChar w:fldCharType="end"/>
      </w:r>
      <w:r w:rsidR="00B15BAA">
        <w:rPr>
          <w:sz w:val="18"/>
        </w:rPr>
        <w:fldChar w:fldCharType="end"/>
      </w:r>
      <w:r w:rsidR="00B97DFA">
        <w:rPr>
          <w:sz w:val="18"/>
        </w:rPr>
        <w:fldChar w:fldCharType="end"/>
      </w:r>
      <w:r w:rsidR="007E2AE9">
        <w:rPr>
          <w:sz w:val="18"/>
        </w:rPr>
        <w:fldChar w:fldCharType="end"/>
      </w:r>
      <w:r>
        <w:rPr>
          <w:sz w:val="18"/>
        </w:rPr>
        <w:fldChar w:fldCharType="end"/>
      </w:r>
    </w:p>
    <w:p w:rsidR="00606D59" w:rsidRPr="00072423" w:rsidRDefault="00606D59" w:rsidP="00606D59">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w:t>
      </w:r>
      <w:r w:rsidR="002F3843" w:rsidRPr="00072423">
        <w:rPr>
          <w:noProof/>
          <w:color w:val="auto"/>
        </w:rPr>
        <w:fldChar w:fldCharType="end"/>
      </w:r>
      <w:r w:rsidRPr="00072423">
        <w:rPr>
          <w:color w:val="auto"/>
        </w:rPr>
        <w:t>: Dialog – Login</w:t>
      </w:r>
    </w:p>
    <w:p w:rsidR="001357E3" w:rsidRDefault="001357E3" w:rsidP="001357E3">
      <w:r>
        <w:t>In diesem Dialog muss der Nutzer unter „Benutzername“ seinen Benutzernamen und in der Zeile darunter sein Passwort eintragen. Außerdem müssen die Portnummer sowie der Name der Domain bzw. die IP-Adresse des Datenverteilers eingetragen werden. In den beiden Combo-Boxen mit dem Namen „Domainname / IP-Adresse“ und „TCP-Portnummer“ werden immer die letzten fünf eingegebenen Werte beibehalten, so dass bei einem erneuten Starten der Bedienoberfläche eine Adresse bzw. Portnummer nicht mehr eingegeben werden muss, sondern aus den Listen mittels der Pulldown Funktion dieser beiden Eingabezeilen ausg</w:t>
      </w:r>
      <w:r>
        <w:t>e</w:t>
      </w:r>
      <w:r>
        <w:t>wählt werden kann.</w:t>
      </w:r>
    </w:p>
    <w:p w:rsidR="001357E3" w:rsidRDefault="001357E3" w:rsidP="001357E3">
      <w:r>
        <w:t>Im Login Dialog müssen alle Felder ausgefüllt werden, wenn der Start im Online-Modus e</w:t>
      </w:r>
      <w:r>
        <w:t>r</w:t>
      </w:r>
      <w:r>
        <w:t>folgen soll. Der Offline-Modus steht immer bereit und kann über den Button „Offline-Modus“ aktiviert werden.</w:t>
      </w:r>
    </w:p>
    <w:p w:rsidR="001357E3" w:rsidRDefault="001357E3" w:rsidP="001357E3">
      <w:r>
        <w:t>Nach dem Betätigen des „Online-Modus“ –Buttons wird der Dialog beendet und der Nutzer angemeldet.</w:t>
      </w:r>
    </w:p>
    <w:p w:rsidR="001357E3" w:rsidRDefault="001357E3" w:rsidP="001357E3">
      <w:r>
        <w:t>Trat bei der Prüfung der Authentifikationsdaten des Nutzers ein Fehler auf, zum Beispiel weil der Nutzer ein falsches Passwort oder eine falsche TCP-Portnummer eingegeben hat, dann wird er durch die nachfolgend abgebildete Fehlermeldungen darauf hingewiesen:</w:t>
      </w:r>
    </w:p>
    <w:p w:rsidR="001357E3" w:rsidRDefault="00932B16" w:rsidP="001357E3">
      <w:pPr>
        <w:jc w:val="center"/>
      </w:pPr>
      <w:r w:rsidRPr="00072423">
        <w:rPr>
          <w:noProof/>
        </w:rPr>
        <w:drawing>
          <wp:inline distT="0" distB="0" distL="0" distR="0" wp14:anchorId="22F93D6D" wp14:editId="4EB643D5">
            <wp:extent cx="3105150" cy="1219200"/>
            <wp:effectExtent l="0" t="0" r="0" b="0"/>
            <wp:docPr id="20" name="Bild 2" descr="screenshot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shot00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05150" cy="121920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w:t>
      </w:r>
      <w:r w:rsidR="002F3843" w:rsidRPr="00072423">
        <w:rPr>
          <w:noProof/>
          <w:color w:val="auto"/>
        </w:rPr>
        <w:fldChar w:fldCharType="end"/>
      </w:r>
      <w:r w:rsidRPr="00072423">
        <w:rPr>
          <w:color w:val="auto"/>
        </w:rPr>
        <w:t>: Fehlermeldung - Falsches Passwort</w:t>
      </w:r>
    </w:p>
    <w:p w:rsidR="001357E3" w:rsidRDefault="001357E3" w:rsidP="001357E3"/>
    <w:p w:rsidR="001357E3" w:rsidRPr="00160980" w:rsidRDefault="00932B16" w:rsidP="001357E3">
      <w:r w:rsidRPr="00072423">
        <w:rPr>
          <w:noProof/>
        </w:rPr>
        <w:drawing>
          <wp:inline distT="0" distB="0" distL="0" distR="0" wp14:anchorId="41552CED" wp14:editId="7BA9652C">
            <wp:extent cx="4248150" cy="828675"/>
            <wp:effectExtent l="0" t="0" r="0" b="9525"/>
            <wp:docPr id="19" name="Bild 3" descr=".\grafik\login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afik\login01.gif"/>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4248150" cy="8286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3</w:t>
      </w:r>
      <w:r w:rsidR="002F3843" w:rsidRPr="00072423">
        <w:rPr>
          <w:noProof/>
          <w:color w:val="auto"/>
        </w:rPr>
        <w:fldChar w:fldCharType="end"/>
      </w:r>
      <w:r w:rsidRPr="00072423">
        <w:rPr>
          <w:color w:val="auto"/>
        </w:rPr>
        <w:t>: Fehlermeldung - Falsche TCP-Portnummer</w:t>
      </w:r>
    </w:p>
    <w:p w:rsidR="001357E3" w:rsidRDefault="001357E3" w:rsidP="001357E3"/>
    <w:p w:rsidR="001357E3" w:rsidRDefault="001357E3" w:rsidP="001357E3">
      <w:r>
        <w:t>In diesem Fall wird die Bedienoberfläche im Offline-Modus gestartet.</w:t>
      </w:r>
    </w:p>
    <w:p w:rsidR="001357E3" w:rsidRDefault="001357E3" w:rsidP="001357E3">
      <w:r>
        <w:lastRenderedPageBreak/>
        <w:t>Nach dem Bestätigen</w:t>
      </w:r>
      <w:r w:rsidR="00606D59">
        <w:t xml:space="preserve"> der Fehlermeldung über den </w:t>
      </w:r>
      <w:r w:rsidR="00606D59" w:rsidRPr="00606D59">
        <w:rPr>
          <w:b/>
        </w:rPr>
        <w:t>OK</w:t>
      </w:r>
      <w:r>
        <w:t xml:space="preserve"> Button des Dialoges, kann der B</w:t>
      </w:r>
      <w:r>
        <w:t>e</w:t>
      </w:r>
      <w:r>
        <w:t>diener seine Eingaben korrigieren und die Anmeldung erneut vornehmen .</w:t>
      </w:r>
    </w:p>
    <w:p w:rsidR="001357E3" w:rsidRDefault="00606D59" w:rsidP="001357E3">
      <w:r>
        <w:t xml:space="preserve">Der Button </w:t>
      </w:r>
      <w:r w:rsidRPr="00606D59">
        <w:rPr>
          <w:b/>
        </w:rPr>
        <w:t>Abbrechen</w:t>
      </w:r>
      <w:r w:rsidR="001357E3">
        <w:t xml:space="preserve"> schließt den Login-Dialog und bricht den Start der Bedienoberfläche ab, der Prozess des Bedienoberfläche wird beendet.</w:t>
      </w:r>
    </w:p>
    <w:p w:rsidR="001357E3" w:rsidRDefault="00A77321" w:rsidP="001357E3">
      <w:r>
        <w:t>Nach erfolgreichem</w:t>
      </w:r>
      <w:r w:rsidR="001357E3">
        <w:t xml:space="preserve"> Login</w:t>
      </w:r>
      <w:r>
        <w:t xml:space="preserve"> wird anschließend die SBA-Oberfläche am Monitor abgebildet.</w:t>
      </w:r>
    </w:p>
    <w:p w:rsidR="00A77321" w:rsidRDefault="00A77321" w:rsidP="001357E3"/>
    <w:p w:rsidR="00A77321" w:rsidRDefault="00A77321" w:rsidP="001357E3"/>
    <w:p w:rsidR="001357E3" w:rsidRPr="00351343" w:rsidRDefault="001357E3" w:rsidP="001357E3">
      <w:pPr>
        <w:pStyle w:val="berschrift2"/>
      </w:pPr>
      <w:bookmarkStart w:id="153" w:name="_Toc297633740"/>
      <w:bookmarkStart w:id="154" w:name="_Toc297635798"/>
      <w:bookmarkStart w:id="155" w:name="_Toc297640689"/>
      <w:bookmarkStart w:id="156" w:name="_Toc297643141"/>
      <w:bookmarkStart w:id="157" w:name="_Toc298318100"/>
      <w:bookmarkStart w:id="158" w:name="_Toc298394422"/>
      <w:bookmarkStart w:id="159" w:name="_Toc298396169"/>
      <w:bookmarkStart w:id="160" w:name="_Toc298396764"/>
      <w:bookmarkStart w:id="161" w:name="_Toc298397359"/>
      <w:bookmarkStart w:id="162" w:name="_Toc298397954"/>
      <w:bookmarkStart w:id="163" w:name="_Toc298398549"/>
      <w:bookmarkStart w:id="164" w:name="_Toc298399144"/>
      <w:bookmarkStart w:id="165" w:name="_Toc298399858"/>
      <w:bookmarkStart w:id="166" w:name="_Toc305068264"/>
      <w:bookmarkStart w:id="167" w:name="_Toc305068978"/>
      <w:bookmarkStart w:id="168" w:name="_Toc305070348"/>
      <w:bookmarkStart w:id="169" w:name="_Toc305129266"/>
      <w:bookmarkStart w:id="170" w:name="_Toc305129504"/>
      <w:bookmarkStart w:id="171" w:name="_Toc305130105"/>
      <w:bookmarkStart w:id="172" w:name="_Toc305134634"/>
      <w:bookmarkStart w:id="173" w:name="_Toc305135034"/>
      <w:bookmarkStart w:id="174" w:name="_Toc305140228"/>
      <w:bookmarkStart w:id="175" w:name="_Toc305141414"/>
      <w:bookmarkStart w:id="176" w:name="_Toc305141533"/>
      <w:bookmarkStart w:id="177" w:name="_Toc305141652"/>
      <w:bookmarkStart w:id="178" w:name="_Toc305141890"/>
      <w:bookmarkStart w:id="179" w:name="_Toc305142009"/>
      <w:bookmarkStart w:id="180" w:name="_Toc305142268"/>
      <w:bookmarkStart w:id="181" w:name="_Toc305144239"/>
      <w:bookmarkStart w:id="182" w:name="_Toc305144358"/>
      <w:bookmarkStart w:id="183" w:name="_Toc305152532"/>
      <w:bookmarkStart w:id="184" w:name="_Toc306008278"/>
      <w:bookmarkStart w:id="185" w:name="_Toc306107858"/>
      <w:bookmarkStart w:id="186" w:name="_Toc306685133"/>
      <w:bookmarkStart w:id="187" w:name="_Toc306787173"/>
      <w:bookmarkStart w:id="188" w:name="_Toc306795656"/>
      <w:bookmarkStart w:id="189" w:name="_Toc306950338"/>
      <w:bookmarkStart w:id="190" w:name="_Toc322012832"/>
      <w:bookmarkStart w:id="191" w:name="_Toc322090049"/>
      <w:bookmarkStart w:id="192" w:name="_Toc323714966"/>
      <w:bookmarkStart w:id="193" w:name="AufbauBedienung"/>
      <w:bookmarkStart w:id="194" w:name="_Toc338220723"/>
      <w:bookmarkStart w:id="195" w:name="_Toc338221024"/>
      <w:r w:rsidRPr="00351343">
        <w:lastRenderedPageBreak/>
        <w:t>Aufbau der Bedienoberfläche</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p>
    <w:p w:rsidR="001357E3" w:rsidRDefault="001357E3" w:rsidP="001357E3">
      <w:r>
        <w:t>Es besteht aus einer Menüleiste, einer Symbolleiste, einem Arbeitsbereich und einem St</w:t>
      </w:r>
      <w:r>
        <w:t>a</w:t>
      </w:r>
      <w:r>
        <w:t>tusleistenbereich.</w:t>
      </w:r>
    </w:p>
    <w:p w:rsidR="00A77321" w:rsidRPr="00A77321" w:rsidRDefault="00C97555" w:rsidP="00A77321">
      <w:pPr>
        <w:keepNext/>
        <w:rPr>
          <w:sz w:val="18"/>
        </w:rPr>
      </w:pPr>
      <w:r>
        <w:rPr>
          <w:sz w:val="18"/>
        </w:rPr>
        <w:fldChar w:fldCharType="begin"/>
      </w:r>
      <w:r>
        <w:rPr>
          <w:sz w:val="18"/>
        </w:rPr>
        <w:instrText xml:space="preserve"> INCLUDEPICTURE .\\grafik\\bedienoberflaeche.png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"N:\\DokuProjekte1\\Vba\\BAB-A14-Sachsen-Anhalt\\Handbücher\\SBA_A14_V1_2\\Handbuch\\grafik\\bedienoberflaeche.png"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"N:\\DokuProjekte1\\Vba\\BAB-A14-Sachsen-Anhalt\\Handbücher\\SBA_A14_V1_2\\Handbuch\\grafik\\bedienoberflaeche.png"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"N:\\DokuProjekte1\\Vba\\BAB-A14-Sachsen-Anhalt\\Handbücher\\SBA_A14_V1_2\\Handbuch\\grafik\\bedienoberflaeche.png" \* MERG</w:instrText>
      </w:r>
      <w:r w:rsidR="00801AF2">
        <w:rPr>
          <w:sz w:val="18"/>
        </w:rPr>
        <w:instrText>EFORMATINET</w:instrText>
      </w:r>
      <w:r w:rsidR="00801AF2">
        <w:rPr>
          <w:sz w:val="18"/>
        </w:rPr>
        <w:instrText xml:space="preserve"> </w:instrText>
      </w:r>
      <w:r w:rsidR="00801AF2">
        <w:rPr>
          <w:sz w:val="18"/>
        </w:rPr>
        <w:fldChar w:fldCharType="separate"/>
      </w:r>
      <w:r w:rsidR="00801AF2">
        <w:rPr>
          <w:sz w:val="18"/>
        </w:rPr>
        <w:pict>
          <v:shape id="_x0000_i1026" type="#_x0000_t75" style="width:453.75pt;height:358.5pt">
            <v:imagedata r:id="rId23" r:href="rId24"/>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A77321" w:rsidRPr="00072423" w:rsidRDefault="00A77321" w:rsidP="00A77321">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4</w:t>
      </w:r>
      <w:r w:rsidR="002F3843" w:rsidRPr="00072423">
        <w:rPr>
          <w:noProof/>
          <w:color w:val="auto"/>
        </w:rPr>
        <w:fldChar w:fldCharType="end"/>
      </w:r>
      <w:r w:rsidRPr="00072423">
        <w:rPr>
          <w:color w:val="auto"/>
        </w:rPr>
        <w:t>: Bedienoberfläche</w:t>
      </w:r>
    </w:p>
    <w:p w:rsidR="00A77321" w:rsidRPr="00A77321" w:rsidRDefault="00A77321" w:rsidP="001357E3"/>
    <w:p w:rsidR="001357E3" w:rsidRDefault="001357E3" w:rsidP="001357E3">
      <w:r>
        <w:t>Im Arbeitsbereich der Bedienoberfläche können verschiedene Fenster geöffnet werden. Standardmäßig sind das im mittleren Bereich das Legendefenster (Mitte- Links) und die Z</w:t>
      </w:r>
      <w:r>
        <w:t>u</w:t>
      </w:r>
      <w:r>
        <w:t xml:space="preserve">standsdarstellung (Mitte) und deren  verkleinerte Darstellung (Mitte- Rechts). Im mittleren unteren Bereich der Bedienoberfläche werden eventuell auftretende Fehler und Warnungen dargestellt. Zusätzlich werden die Verbindungsdaten zum Datenverteiler im rechten unteren Bereich visualisiert.  </w:t>
      </w:r>
    </w:p>
    <w:p w:rsidR="001357E3" w:rsidRDefault="001357E3" w:rsidP="001357E3">
      <w:pPr>
        <w:tabs>
          <w:tab w:val="left" w:pos="3576"/>
        </w:tabs>
      </w:pPr>
      <w:r>
        <w:t>Das Erscheinungsbild der Menü-, Symbol- und Statusleiste kann durch die jeweilige Konfig</w:t>
      </w:r>
      <w:r>
        <w:t>u</w:t>
      </w:r>
      <w:r>
        <w:t>ration variieren. Der Aufbau von Menü- und Symbolleiste in Ihrer endgültigen Darstellung kann einige Zeit in Anspruch nehmen – es müssen sich erst alle Plug-Ins aktivieren und ihre Elemente für die betreffenden Leisten bei der  Bedienoberfläche anmelden und dann die Struktur der Leisten aus dem Einstellungenspeicher geladen werden.</w:t>
      </w:r>
    </w:p>
    <w:p w:rsidR="001357E3" w:rsidRDefault="001357E3" w:rsidP="001357E3">
      <w:r>
        <w:t xml:space="preserve">Wurde mit Hilfe der Parameter </w:t>
      </w:r>
      <w:r w:rsidRPr="005D0640">
        <w:rPr>
          <w:rStyle w:val="FormatvorlageCourierNew"/>
        </w:rPr>
        <w:t>–menueXmlDatei</w:t>
      </w:r>
      <w:r>
        <w:t xml:space="preserve"> eine XML-Datei für den vorläufigen Au</w:t>
      </w:r>
      <w:r>
        <w:t>f</w:t>
      </w:r>
      <w:r>
        <w:t xml:space="preserve">bau der Menüleiste sowie mit dem Parameter </w:t>
      </w:r>
      <w:r w:rsidRPr="005D0640">
        <w:rPr>
          <w:rStyle w:val="FormatvorlageCourierNew"/>
        </w:rPr>
        <w:t>–symbolXmlDatei</w:t>
      </w:r>
      <w:r>
        <w:t xml:space="preserve"> eine XML-Datei für den vorläufigen Aufbau der Symbolleiste angegeben, wird eine vorläufige Menü- und Symbollei</w:t>
      </w:r>
      <w:r>
        <w:t>s</w:t>
      </w:r>
      <w:r>
        <w:t>tenstruktur zur Verfügung stehen – dies sogar noch bevor die Plug-Ins ihre Elemente regi</w:t>
      </w:r>
      <w:r>
        <w:t>s</w:t>
      </w:r>
      <w:r>
        <w:t>triert und der Einstellungenspeicher (insbesondere in Bezug auf die Einstellungen für die Oberfläche im DaV) bereit ist.</w:t>
      </w:r>
    </w:p>
    <w:p w:rsidR="001357E3" w:rsidRDefault="001357E3" w:rsidP="001357E3">
      <w:r>
        <w:lastRenderedPageBreak/>
        <w:t>Die Struktur von Menü-, Symbol- und Statusleiste kann mit Hilfe des Menü- und Symbollei</w:t>
      </w:r>
      <w:r>
        <w:t>s</w:t>
      </w:r>
      <w:r>
        <w:t>teneditors bzw. des Statusleisteneditors bearbeitet werden.</w:t>
      </w:r>
    </w:p>
    <w:p w:rsidR="001357E3" w:rsidRDefault="001357E3" w:rsidP="001357E3">
      <w:r>
        <w:rPr>
          <w:u w:val="single"/>
        </w:rPr>
        <w:t>Achtung:</w:t>
      </w:r>
      <w:r>
        <w:t xml:space="preserve"> Das Verhalten des Leistenaufbaus der Bedienoberfläche ist davon Abhängig, ob sich das System im Online- oder Offlinebetrieb befindet. So kann z.B. im Offline Betrieb nicht auch Einstellungen der Leisten, welche innerhalb des Datenverteilers hinterlegt sind, zug</w:t>
      </w:r>
      <w:r>
        <w:t>e</w:t>
      </w:r>
      <w:r>
        <w:t>griffen werden. Sind keine lokalen, benutzerübergreifenden Einstellungen für die Leisten hinterlegt, bekommt der Anwender nur die lokalen Basisstrukturen zu sehen.</w:t>
      </w:r>
    </w:p>
    <w:p w:rsidR="001357E3" w:rsidRDefault="001357E3" w:rsidP="001357E3"/>
    <w:p w:rsidR="001357E3" w:rsidRDefault="001357E3" w:rsidP="001357E3">
      <w:pPr>
        <w:pStyle w:val="berschrift3"/>
      </w:pPr>
      <w:bookmarkStart w:id="196" w:name="_Toc297633741"/>
      <w:bookmarkStart w:id="197" w:name="_Toc297635799"/>
      <w:bookmarkStart w:id="198" w:name="_Toc297640690"/>
      <w:bookmarkStart w:id="199" w:name="_Toc297643142"/>
      <w:bookmarkStart w:id="200" w:name="_Toc298318101"/>
      <w:bookmarkStart w:id="201" w:name="_Toc298394423"/>
      <w:bookmarkStart w:id="202" w:name="_Toc298396170"/>
      <w:bookmarkStart w:id="203" w:name="_Toc298396765"/>
      <w:bookmarkStart w:id="204" w:name="_Toc298397360"/>
      <w:bookmarkStart w:id="205" w:name="_Toc298397955"/>
      <w:bookmarkStart w:id="206" w:name="_Toc298398550"/>
      <w:bookmarkStart w:id="207" w:name="_Toc298399145"/>
      <w:bookmarkStart w:id="208" w:name="_Toc298399859"/>
      <w:bookmarkStart w:id="209" w:name="_Toc305068265"/>
      <w:bookmarkStart w:id="210" w:name="_Toc305068979"/>
      <w:bookmarkStart w:id="211" w:name="_Toc305070349"/>
      <w:bookmarkStart w:id="212" w:name="_Toc305129267"/>
      <w:bookmarkStart w:id="213" w:name="_Toc305129505"/>
      <w:bookmarkStart w:id="214" w:name="_Toc305130106"/>
      <w:bookmarkStart w:id="215" w:name="_Toc305134635"/>
      <w:bookmarkStart w:id="216" w:name="_Toc305135035"/>
      <w:bookmarkStart w:id="217" w:name="_Toc305140229"/>
      <w:bookmarkStart w:id="218" w:name="_Toc305141415"/>
      <w:bookmarkStart w:id="219" w:name="_Toc305141534"/>
      <w:bookmarkStart w:id="220" w:name="_Toc305141653"/>
      <w:bookmarkStart w:id="221" w:name="_Toc305141891"/>
      <w:bookmarkStart w:id="222" w:name="_Toc305142010"/>
      <w:bookmarkStart w:id="223" w:name="_Toc305142269"/>
      <w:bookmarkStart w:id="224" w:name="_Toc305144240"/>
      <w:bookmarkStart w:id="225" w:name="_Toc305144359"/>
      <w:bookmarkStart w:id="226" w:name="_Toc305152533"/>
      <w:bookmarkStart w:id="227" w:name="_Toc306008279"/>
      <w:bookmarkStart w:id="228" w:name="_Toc306107859"/>
      <w:bookmarkStart w:id="229" w:name="_Toc306685134"/>
      <w:bookmarkStart w:id="230" w:name="_Toc306787174"/>
      <w:bookmarkStart w:id="231" w:name="_Toc306795657"/>
      <w:bookmarkStart w:id="232" w:name="_Toc306950339"/>
      <w:bookmarkStart w:id="233" w:name="_Toc322012833"/>
      <w:bookmarkStart w:id="234" w:name="_Toc322090050"/>
      <w:bookmarkStart w:id="235" w:name="_Toc323714967"/>
      <w:bookmarkStart w:id="236" w:name="_Toc338220724"/>
      <w:bookmarkStart w:id="237" w:name="_Toc338221025"/>
      <w:bookmarkStart w:id="238" w:name="HandbuchSBA78"/>
      <w:bookmarkStart w:id="239" w:name="Handbuch78"/>
      <w:r>
        <w:t>Menüleiste</w:t>
      </w:r>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r w:rsidRPr="00072423">
        <w:fldChar w:fldCharType="begin"/>
      </w:r>
      <w:r w:rsidRPr="00072423">
        <w:instrText xml:space="preserve"> XE "Hauptmenüleiste" </w:instrText>
      </w:r>
      <w:r w:rsidRPr="00072423">
        <w:fldChar w:fldCharType="end"/>
      </w:r>
      <w:bookmarkEnd w:id="238"/>
      <w:bookmarkEnd w:id="239"/>
    </w:p>
    <w:p w:rsidR="001357E3" w:rsidRDefault="001357E3" w:rsidP="001357E3">
      <w:r>
        <w:t xml:space="preserve">Die einzelnen Hauptmenüeinträge samt Untermenüpunkte, sowie deren Funktionen werden im Kapitel </w:t>
      </w:r>
      <w:r w:rsidRPr="00072423">
        <w:t xml:space="preserve"> </w:t>
      </w:r>
      <w:r w:rsidRPr="00072423">
        <w:rPr>
          <w:b/>
        </w:rPr>
        <w:fldChar w:fldCharType="begin"/>
      </w:r>
      <w:r w:rsidRPr="00072423">
        <w:rPr>
          <w:b/>
        </w:rPr>
        <w:instrText xml:space="preserve"> REF _Ref305145187 \r \h  \* MERGEFORMAT </w:instrText>
      </w:r>
      <w:r w:rsidRPr="00072423">
        <w:rPr>
          <w:b/>
        </w:rPr>
      </w:r>
      <w:r w:rsidRPr="00072423">
        <w:rPr>
          <w:b/>
        </w:rPr>
        <w:fldChar w:fldCharType="separate"/>
      </w:r>
      <w:r w:rsidR="008D6555">
        <w:rPr>
          <w:b/>
        </w:rPr>
        <w:t>5</w:t>
      </w:r>
      <w:r w:rsidRPr="00072423">
        <w:rPr>
          <w:b/>
        </w:rPr>
        <w:fldChar w:fldCharType="end"/>
      </w:r>
      <w:r w:rsidRPr="00072423">
        <w:rPr>
          <w:b/>
        </w:rPr>
        <w:t xml:space="preserve"> </w:t>
      </w:r>
      <w:r w:rsidRPr="00072423">
        <w:rPr>
          <w:b/>
        </w:rPr>
        <w:fldChar w:fldCharType="begin"/>
      </w:r>
      <w:r w:rsidRPr="00072423">
        <w:rPr>
          <w:b/>
        </w:rPr>
        <w:instrText xml:space="preserve"> REF MenueLeiste \h \* MERGEFORMAT </w:instrText>
      </w:r>
      <w:r w:rsidRPr="00072423">
        <w:rPr>
          <w:b/>
        </w:rPr>
      </w:r>
      <w:r w:rsidRPr="00072423">
        <w:rPr>
          <w:b/>
        </w:rPr>
        <w:fldChar w:fldCharType="separate"/>
      </w:r>
      <w:r w:rsidR="008D6555" w:rsidRPr="008D6555">
        <w:rPr>
          <w:b/>
        </w:rPr>
        <w:t>Hauptmenüfunktionen</w:t>
      </w:r>
      <w:r w:rsidR="008D6555" w:rsidRPr="008D6555">
        <w:rPr>
          <w:b/>
        </w:rPr>
        <w:fldChar w:fldCharType="begin"/>
      </w:r>
      <w:r w:rsidR="008D6555" w:rsidRPr="008D6555">
        <w:rPr>
          <w:b/>
        </w:rPr>
        <w:instrText xml:space="preserve"> XE "Hauptmenüfunktionen" </w:instrText>
      </w:r>
      <w:r w:rsidR="008D6555" w:rsidRPr="008D6555">
        <w:rPr>
          <w:b/>
        </w:rPr>
        <w:fldChar w:fldCharType="end"/>
      </w:r>
      <w:r w:rsidRPr="00072423">
        <w:rPr>
          <w:b/>
        </w:rPr>
        <w:fldChar w:fldCharType="end"/>
      </w:r>
      <w:r>
        <w:t>.beschrieben.</w:t>
      </w:r>
    </w:p>
    <w:p w:rsidR="001357E3" w:rsidRDefault="001357E3" w:rsidP="001357E3"/>
    <w:p w:rsidR="001357E3" w:rsidRDefault="001357E3" w:rsidP="001357E3">
      <w:pPr>
        <w:pStyle w:val="berschrift3"/>
      </w:pPr>
      <w:bookmarkStart w:id="240" w:name="_Toc297633742"/>
      <w:bookmarkStart w:id="241" w:name="_Toc297635800"/>
      <w:bookmarkStart w:id="242" w:name="_Toc297640691"/>
      <w:bookmarkStart w:id="243" w:name="_Toc297643143"/>
      <w:bookmarkStart w:id="244" w:name="_Toc298318102"/>
      <w:bookmarkStart w:id="245" w:name="_Toc298394424"/>
      <w:bookmarkStart w:id="246" w:name="_Toc298396171"/>
      <w:bookmarkStart w:id="247" w:name="_Toc298396766"/>
      <w:bookmarkStart w:id="248" w:name="_Toc298397361"/>
      <w:bookmarkStart w:id="249" w:name="_Toc298397956"/>
      <w:bookmarkStart w:id="250" w:name="_Toc298398551"/>
      <w:bookmarkStart w:id="251" w:name="_Toc298399146"/>
      <w:bookmarkStart w:id="252" w:name="_Toc298399860"/>
      <w:bookmarkStart w:id="253" w:name="_Toc305068266"/>
      <w:bookmarkStart w:id="254" w:name="_Toc305068980"/>
      <w:bookmarkStart w:id="255" w:name="_Toc305070350"/>
      <w:bookmarkStart w:id="256" w:name="_Toc305129268"/>
      <w:bookmarkStart w:id="257" w:name="_Toc305129506"/>
      <w:bookmarkStart w:id="258" w:name="_Toc305130107"/>
      <w:bookmarkStart w:id="259" w:name="_Toc305134636"/>
      <w:bookmarkStart w:id="260" w:name="_Toc305135036"/>
      <w:bookmarkStart w:id="261" w:name="_Toc305140230"/>
      <w:bookmarkStart w:id="262" w:name="_Toc305141416"/>
      <w:bookmarkStart w:id="263" w:name="_Toc305141535"/>
      <w:bookmarkStart w:id="264" w:name="_Toc305141654"/>
      <w:bookmarkStart w:id="265" w:name="_Toc305141892"/>
      <w:bookmarkStart w:id="266" w:name="_Toc305142011"/>
      <w:bookmarkStart w:id="267" w:name="_Toc305142270"/>
      <w:bookmarkStart w:id="268" w:name="_Toc305144241"/>
      <w:bookmarkStart w:id="269" w:name="_Toc305144360"/>
      <w:bookmarkStart w:id="270" w:name="_Toc305152534"/>
      <w:bookmarkStart w:id="271" w:name="_Toc306008280"/>
      <w:bookmarkStart w:id="272" w:name="_Toc306107860"/>
      <w:bookmarkStart w:id="273" w:name="_Toc306685135"/>
      <w:bookmarkStart w:id="274" w:name="_Toc306787175"/>
      <w:bookmarkStart w:id="275" w:name="_Toc306795658"/>
      <w:bookmarkStart w:id="276" w:name="_Toc306950340"/>
      <w:bookmarkStart w:id="277" w:name="_Toc322012834"/>
      <w:bookmarkStart w:id="278" w:name="_Toc322090051"/>
      <w:bookmarkStart w:id="279" w:name="_Toc323714968"/>
      <w:bookmarkStart w:id="280" w:name="_Toc338220725"/>
      <w:bookmarkStart w:id="281" w:name="_Toc338221026"/>
      <w:bookmarkStart w:id="282" w:name="SymbolLeiste"/>
      <w:r>
        <w:t>Symbolleiste</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r w:rsidRPr="00072423">
        <w:fldChar w:fldCharType="begin"/>
      </w:r>
      <w:r w:rsidRPr="00072423">
        <w:instrText xml:space="preserve"> XE "Hauptsymbolleiste" </w:instrText>
      </w:r>
      <w:r w:rsidRPr="00072423">
        <w:fldChar w:fldCharType="end"/>
      </w:r>
      <w:bookmarkEnd w:id="282"/>
    </w:p>
    <w:p w:rsidR="001357E3" w:rsidRDefault="001357E3" w:rsidP="001357E3">
      <w:r>
        <w:t>Die nachfolgende Abbildung zeigt beispielhaft die Symbolleiste:</w:t>
      </w:r>
    </w:p>
    <w:p w:rsidR="001357E3" w:rsidRDefault="00932B16" w:rsidP="001357E3">
      <w:pPr>
        <w:jc w:val="center"/>
      </w:pPr>
      <w:r w:rsidRPr="00072423">
        <w:rPr>
          <w:noProof/>
        </w:rPr>
        <w:drawing>
          <wp:inline distT="0" distB="0" distL="0" distR="0" wp14:anchorId="2C9B4A76" wp14:editId="5C8465E9">
            <wp:extent cx="2857500" cy="457200"/>
            <wp:effectExtent l="0" t="0" r="0" b="0"/>
            <wp:docPr id="6" name="Bild 6" descr="screenshot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shot10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57500" cy="45720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5</w:t>
      </w:r>
      <w:r w:rsidR="002F3843" w:rsidRPr="00072423">
        <w:rPr>
          <w:noProof/>
          <w:color w:val="auto"/>
        </w:rPr>
        <w:fldChar w:fldCharType="end"/>
      </w:r>
      <w:r w:rsidRPr="00072423">
        <w:rPr>
          <w:color w:val="auto"/>
        </w:rPr>
        <w:t>: Symbolleiste</w:t>
      </w:r>
    </w:p>
    <w:p w:rsidR="001357E3" w:rsidRDefault="001357E3" w:rsidP="001357E3">
      <w:r>
        <w:t>Die Symbolleiste der Bedienoberfläche kann aus mehreren Icons bestehen. Eine Auswahl der meist gebräuchlichen wird mit deren Bedeutung und Funktionen beispielhaft in der nac</w:t>
      </w:r>
      <w:r>
        <w:t>h</w:t>
      </w:r>
      <w:r>
        <w:t>folgenden Tabelle beschrieben werden.</w:t>
      </w:r>
    </w:p>
    <w:p w:rsidR="001357E3" w:rsidRDefault="001357E3" w:rsidP="001357E3"/>
    <w:tbl>
      <w:tblPr>
        <w:tblW w:w="0" w:type="auto"/>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63"/>
        <w:gridCol w:w="6467"/>
      </w:tblGrid>
      <w:tr w:rsidR="001357E3" w:rsidTr="00072423">
        <w:trPr>
          <w:tblHeader/>
        </w:trPr>
        <w:tc>
          <w:tcPr>
            <w:tcW w:w="2463" w:type="dxa"/>
            <w:tcBorders>
              <w:top w:val="single" w:sz="4" w:space="0" w:color="auto"/>
              <w:left w:val="single" w:sz="4" w:space="0" w:color="auto"/>
              <w:bottom w:val="single" w:sz="4" w:space="0" w:color="auto"/>
              <w:right w:val="single" w:sz="4" w:space="0" w:color="auto"/>
            </w:tcBorders>
            <w:shd w:val="clear" w:color="auto" w:fill="B3B3B3"/>
          </w:tcPr>
          <w:p w:rsidR="001357E3" w:rsidRDefault="001357E3" w:rsidP="001357E3">
            <w:pPr>
              <w:rPr>
                <w:b/>
                <w:bCs/>
              </w:rPr>
            </w:pPr>
            <w:r>
              <w:rPr>
                <w:b/>
                <w:bCs/>
              </w:rPr>
              <w:t>Symbolleistenelement</w:t>
            </w:r>
          </w:p>
        </w:tc>
        <w:tc>
          <w:tcPr>
            <w:tcW w:w="6467" w:type="dxa"/>
            <w:tcBorders>
              <w:top w:val="single" w:sz="4" w:space="0" w:color="auto"/>
              <w:left w:val="single" w:sz="4" w:space="0" w:color="auto"/>
              <w:bottom w:val="single" w:sz="4" w:space="0" w:color="auto"/>
              <w:right w:val="single" w:sz="4" w:space="0" w:color="auto"/>
            </w:tcBorders>
            <w:shd w:val="clear" w:color="auto" w:fill="B3B3B3"/>
          </w:tcPr>
          <w:p w:rsidR="001357E3" w:rsidRDefault="001357E3" w:rsidP="001357E3">
            <w:pPr>
              <w:rPr>
                <w:b/>
                <w:bCs/>
              </w:rPr>
            </w:pPr>
            <w:r>
              <w:rPr>
                <w:b/>
                <w:bCs/>
              </w:rPr>
              <w:t>Bedeutung</w:t>
            </w:r>
          </w:p>
        </w:tc>
      </w:tr>
      <w:tr w:rsidR="001357E3" w:rsidTr="00072423">
        <w:trPr>
          <w:tblHeader/>
        </w:trPr>
        <w:tc>
          <w:tcPr>
            <w:tcW w:w="2463" w:type="dxa"/>
            <w:tcBorders>
              <w:top w:val="single" w:sz="4" w:space="0" w:color="auto"/>
              <w:left w:val="single" w:sz="4" w:space="0" w:color="auto"/>
              <w:bottom w:val="single" w:sz="4" w:space="0" w:color="auto"/>
              <w:right w:val="single" w:sz="4" w:space="0" w:color="auto"/>
            </w:tcBorders>
          </w:tcPr>
          <w:p w:rsidR="001357E3" w:rsidRDefault="00932B16" w:rsidP="0002361B">
            <w:r>
              <w:rPr>
                <w:noProof/>
              </w:rPr>
              <w:drawing>
                <wp:inline distT="0" distB="0" distL="0" distR="0" wp14:anchorId="5E467BB3" wp14:editId="51047CFC">
                  <wp:extent cx="457200" cy="438150"/>
                  <wp:effectExtent l="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7200" cy="438150"/>
                          </a:xfrm>
                          <a:prstGeom prst="rect">
                            <a:avLst/>
                          </a:prstGeom>
                          <a:noFill/>
                          <a:ln>
                            <a:noFill/>
                          </a:ln>
                        </pic:spPr>
                      </pic:pic>
                    </a:graphicData>
                  </a:graphic>
                </wp:inline>
              </w:drawing>
            </w:r>
          </w:p>
        </w:tc>
        <w:tc>
          <w:tcPr>
            <w:tcW w:w="6467" w:type="dxa"/>
            <w:tcBorders>
              <w:top w:val="single" w:sz="4" w:space="0" w:color="auto"/>
              <w:left w:val="single" w:sz="4" w:space="0" w:color="auto"/>
              <w:bottom w:val="single" w:sz="4" w:space="0" w:color="auto"/>
              <w:right w:val="single" w:sz="4" w:space="0" w:color="auto"/>
            </w:tcBorders>
          </w:tcPr>
          <w:p w:rsidR="001357E3" w:rsidRDefault="001357E3" w:rsidP="0002361B">
            <w:r>
              <w:t xml:space="preserve">Elemente, welche die Druckvorschau unterstützen, aktivieren diesen Menüpunkt, sobald sie aktiv sind. Weitere Informationen zur Druckvorschau siehe Kapitel </w:t>
            </w:r>
            <w:r w:rsidRPr="00072423">
              <w:t xml:space="preserve"> </w:t>
            </w:r>
            <w:r w:rsidRPr="00072423">
              <w:rPr>
                <w:b/>
              </w:rPr>
              <w:fldChar w:fldCharType="begin"/>
            </w:r>
            <w:r w:rsidRPr="00072423">
              <w:rPr>
                <w:b/>
              </w:rPr>
              <w:instrText xml:space="preserve"> REF _Ref305145377 \r \h  \* MERGEFORMAT </w:instrText>
            </w:r>
            <w:r w:rsidRPr="00072423">
              <w:rPr>
                <w:b/>
              </w:rPr>
            </w:r>
            <w:r w:rsidRPr="00072423">
              <w:rPr>
                <w:b/>
              </w:rPr>
              <w:fldChar w:fldCharType="separate"/>
            </w:r>
            <w:r w:rsidR="008D6555">
              <w:rPr>
                <w:b/>
              </w:rPr>
              <w:t>4.7</w:t>
            </w:r>
            <w:r w:rsidRPr="00072423">
              <w:rPr>
                <w:b/>
              </w:rPr>
              <w:fldChar w:fldCharType="end"/>
            </w:r>
            <w:r w:rsidRPr="00072423">
              <w:rPr>
                <w:b/>
              </w:rPr>
              <w:t xml:space="preserve"> </w:t>
            </w:r>
            <w:r w:rsidRPr="00072423">
              <w:rPr>
                <w:b/>
              </w:rPr>
              <w:fldChar w:fldCharType="begin"/>
            </w:r>
            <w:r w:rsidRPr="00072423">
              <w:rPr>
                <w:b/>
              </w:rPr>
              <w:instrText xml:space="preserve"> REF PrintPreview \h \* MERGEFORMAT </w:instrText>
            </w:r>
            <w:r w:rsidRPr="00072423">
              <w:rPr>
                <w:b/>
              </w:rPr>
            </w:r>
            <w:r w:rsidRPr="00072423">
              <w:rPr>
                <w:b/>
              </w:rPr>
              <w:fldChar w:fldCharType="separate"/>
            </w:r>
            <w:r w:rsidR="008D6555" w:rsidRPr="008D6555">
              <w:rPr>
                <w:b/>
              </w:rPr>
              <w:t>Druckvorschau</w:t>
            </w:r>
            <w:r w:rsidRPr="00072423">
              <w:rPr>
                <w:b/>
              </w:rPr>
              <w:fldChar w:fldCharType="end"/>
            </w:r>
            <w:r w:rsidRPr="00072423">
              <w:rPr>
                <w:b/>
              </w:rPr>
              <w:t xml:space="preserve"> </w:t>
            </w:r>
            <w:r>
              <w:t>.</w:t>
            </w:r>
          </w:p>
        </w:tc>
      </w:tr>
      <w:tr w:rsidR="001357E3" w:rsidTr="00072423">
        <w:trPr>
          <w:tblHeader/>
        </w:trPr>
        <w:tc>
          <w:tcPr>
            <w:tcW w:w="2463" w:type="dxa"/>
            <w:tcBorders>
              <w:top w:val="single" w:sz="4" w:space="0" w:color="auto"/>
              <w:left w:val="single" w:sz="4" w:space="0" w:color="auto"/>
              <w:bottom w:val="single" w:sz="4" w:space="0" w:color="auto"/>
              <w:right w:val="single" w:sz="4" w:space="0" w:color="auto"/>
            </w:tcBorders>
          </w:tcPr>
          <w:p w:rsidR="001357E3" w:rsidRDefault="00932B16" w:rsidP="0002361B">
            <w:r>
              <w:rPr>
                <w:noProof/>
              </w:rPr>
              <w:drawing>
                <wp:inline distT="0" distB="0" distL="0" distR="0" wp14:anchorId="343BAC29" wp14:editId="704867D9">
                  <wp:extent cx="457200" cy="457200"/>
                  <wp:effectExtent l="0" t="0" r="0" b="0"/>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tc>
        <w:tc>
          <w:tcPr>
            <w:tcW w:w="6467" w:type="dxa"/>
            <w:tcBorders>
              <w:top w:val="single" w:sz="4" w:space="0" w:color="auto"/>
              <w:left w:val="single" w:sz="4" w:space="0" w:color="auto"/>
              <w:bottom w:val="single" w:sz="4" w:space="0" w:color="auto"/>
              <w:right w:val="single" w:sz="4" w:space="0" w:color="auto"/>
            </w:tcBorders>
          </w:tcPr>
          <w:p w:rsidR="001357E3" w:rsidRDefault="001357E3" w:rsidP="0002361B">
            <w:r>
              <w:t>Wird aktiv, so bald das aktive Element diese Funktion unte</w:t>
            </w:r>
            <w:r>
              <w:t>r</w:t>
            </w:r>
            <w:r>
              <w:t>stützt. In der Regel wird ein solches Element in der Zwischena</w:t>
            </w:r>
            <w:r>
              <w:t>b</w:t>
            </w:r>
            <w:r>
              <w:t>lage gespeichert.</w:t>
            </w:r>
          </w:p>
        </w:tc>
      </w:tr>
      <w:tr w:rsidR="001357E3" w:rsidTr="00072423">
        <w:trPr>
          <w:tblHeader/>
        </w:trPr>
        <w:tc>
          <w:tcPr>
            <w:tcW w:w="2463" w:type="dxa"/>
            <w:tcBorders>
              <w:top w:val="single" w:sz="4" w:space="0" w:color="auto"/>
              <w:left w:val="single" w:sz="4" w:space="0" w:color="auto"/>
              <w:bottom w:val="single" w:sz="4" w:space="0" w:color="auto"/>
              <w:right w:val="single" w:sz="4" w:space="0" w:color="auto"/>
            </w:tcBorders>
          </w:tcPr>
          <w:p w:rsidR="001357E3" w:rsidRDefault="00932B16" w:rsidP="0002361B">
            <w:r>
              <w:rPr>
                <w:noProof/>
              </w:rPr>
              <w:drawing>
                <wp:inline distT="0" distB="0" distL="0" distR="0" wp14:anchorId="24C4F090" wp14:editId="324D7A30">
                  <wp:extent cx="466725" cy="495300"/>
                  <wp:effectExtent l="0" t="0" r="0"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66725" cy="495300"/>
                          </a:xfrm>
                          <a:prstGeom prst="rect">
                            <a:avLst/>
                          </a:prstGeom>
                          <a:noFill/>
                          <a:ln>
                            <a:noFill/>
                          </a:ln>
                        </pic:spPr>
                      </pic:pic>
                    </a:graphicData>
                  </a:graphic>
                </wp:inline>
              </w:drawing>
            </w:r>
          </w:p>
        </w:tc>
        <w:tc>
          <w:tcPr>
            <w:tcW w:w="6467" w:type="dxa"/>
            <w:tcBorders>
              <w:top w:val="single" w:sz="4" w:space="0" w:color="auto"/>
              <w:left w:val="single" w:sz="4" w:space="0" w:color="auto"/>
              <w:bottom w:val="single" w:sz="4" w:space="0" w:color="auto"/>
              <w:right w:val="single" w:sz="4" w:space="0" w:color="auto"/>
            </w:tcBorders>
          </w:tcPr>
          <w:p w:rsidR="001357E3" w:rsidRDefault="001357E3" w:rsidP="0002361B">
            <w:pPr>
              <w:keepNext/>
            </w:pPr>
            <w:r>
              <w:t>Wird aktiv, so bald das aktive Element diese Funktion unte</w:t>
            </w:r>
            <w:r>
              <w:t>r</w:t>
            </w:r>
            <w:r>
              <w:t>stützt. In der Regel wird ein solches Element in der Zwischena</w:t>
            </w:r>
            <w:r>
              <w:t>b</w:t>
            </w:r>
            <w:r>
              <w:t>lage gespeichert. Wird es an anderer Stelle eingefügt, so wird es an dieser Stelle gelöscht.</w:t>
            </w:r>
          </w:p>
        </w:tc>
      </w:tr>
      <w:tr w:rsidR="001357E3" w:rsidTr="00072423">
        <w:trPr>
          <w:tblHeader/>
        </w:trPr>
        <w:tc>
          <w:tcPr>
            <w:tcW w:w="2463" w:type="dxa"/>
            <w:tcBorders>
              <w:top w:val="single" w:sz="4" w:space="0" w:color="auto"/>
              <w:left w:val="single" w:sz="4" w:space="0" w:color="auto"/>
              <w:bottom w:val="single" w:sz="4" w:space="0" w:color="auto"/>
              <w:right w:val="single" w:sz="4" w:space="0" w:color="auto"/>
            </w:tcBorders>
          </w:tcPr>
          <w:p w:rsidR="001357E3" w:rsidRDefault="00932B16" w:rsidP="0002361B">
            <w:r>
              <w:rPr>
                <w:noProof/>
              </w:rPr>
              <w:drawing>
                <wp:inline distT="0" distB="0" distL="0" distR="0" wp14:anchorId="61554DEA" wp14:editId="209AF8FB">
                  <wp:extent cx="495300" cy="523875"/>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5300" cy="523875"/>
                          </a:xfrm>
                          <a:prstGeom prst="rect">
                            <a:avLst/>
                          </a:prstGeom>
                          <a:noFill/>
                          <a:ln>
                            <a:noFill/>
                          </a:ln>
                        </pic:spPr>
                      </pic:pic>
                    </a:graphicData>
                  </a:graphic>
                </wp:inline>
              </w:drawing>
            </w:r>
          </w:p>
        </w:tc>
        <w:tc>
          <w:tcPr>
            <w:tcW w:w="6467" w:type="dxa"/>
            <w:tcBorders>
              <w:top w:val="single" w:sz="4" w:space="0" w:color="auto"/>
              <w:left w:val="single" w:sz="4" w:space="0" w:color="auto"/>
              <w:bottom w:val="single" w:sz="4" w:space="0" w:color="auto"/>
              <w:right w:val="single" w:sz="4" w:space="0" w:color="auto"/>
            </w:tcBorders>
          </w:tcPr>
          <w:p w:rsidR="001357E3" w:rsidRDefault="001357E3" w:rsidP="0002361B">
            <w:pPr>
              <w:keepNext/>
            </w:pPr>
            <w:r>
              <w:t>Fügt ein Element aus der Zwischenablage in der aktuell aktiven Stelle ein, sofern dieses Element dort unterstützt wird.</w:t>
            </w:r>
          </w:p>
        </w:tc>
      </w:tr>
      <w:tr w:rsidR="001357E3" w:rsidTr="00072423">
        <w:trPr>
          <w:tblHeader/>
        </w:trPr>
        <w:tc>
          <w:tcPr>
            <w:tcW w:w="2463" w:type="dxa"/>
            <w:tcBorders>
              <w:top w:val="single" w:sz="4" w:space="0" w:color="auto"/>
              <w:left w:val="single" w:sz="4" w:space="0" w:color="auto"/>
              <w:bottom w:val="single" w:sz="4" w:space="0" w:color="auto"/>
              <w:right w:val="single" w:sz="4" w:space="0" w:color="auto"/>
            </w:tcBorders>
          </w:tcPr>
          <w:p w:rsidR="001357E3" w:rsidRDefault="00932B16" w:rsidP="0002361B">
            <w:r>
              <w:rPr>
                <w:noProof/>
              </w:rPr>
              <w:drawing>
                <wp:inline distT="0" distB="0" distL="0" distR="0" wp14:anchorId="744E6908" wp14:editId="7F204C6B">
                  <wp:extent cx="457200" cy="457200"/>
                  <wp:effectExtent l="0" t="0" r="0" b="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tc>
        <w:tc>
          <w:tcPr>
            <w:tcW w:w="6467" w:type="dxa"/>
            <w:tcBorders>
              <w:top w:val="single" w:sz="4" w:space="0" w:color="auto"/>
              <w:left w:val="single" w:sz="4" w:space="0" w:color="auto"/>
              <w:bottom w:val="single" w:sz="4" w:space="0" w:color="auto"/>
              <w:right w:val="single" w:sz="4" w:space="0" w:color="auto"/>
            </w:tcBorders>
          </w:tcPr>
          <w:p w:rsidR="001357E3" w:rsidRDefault="001357E3" w:rsidP="0002361B">
            <w:pPr>
              <w:keepNext/>
            </w:pPr>
            <w:r>
              <w:t>Öffnet das Hilfesystem der Bedienoberfläche.</w:t>
            </w:r>
          </w:p>
        </w:tc>
      </w:tr>
    </w:tbl>
    <w:p w:rsidR="001357E3" w:rsidRDefault="001357E3" w:rsidP="001357E3"/>
    <w:p w:rsidR="001357E3" w:rsidRPr="00351343" w:rsidRDefault="001357E3" w:rsidP="001357E3">
      <w:pPr>
        <w:pStyle w:val="berschrift2"/>
      </w:pPr>
      <w:bookmarkStart w:id="283" w:name="_Toc297633743"/>
      <w:bookmarkStart w:id="284" w:name="_Toc297635801"/>
      <w:bookmarkStart w:id="285" w:name="_Toc297640692"/>
      <w:bookmarkStart w:id="286" w:name="_Toc297643144"/>
      <w:bookmarkStart w:id="287" w:name="_Toc298318103"/>
      <w:bookmarkStart w:id="288" w:name="_Toc298394425"/>
      <w:bookmarkStart w:id="289" w:name="_Toc298396172"/>
      <w:bookmarkStart w:id="290" w:name="_Toc298396767"/>
      <w:bookmarkStart w:id="291" w:name="_Toc298397362"/>
      <w:bookmarkStart w:id="292" w:name="_Toc298397957"/>
      <w:bookmarkStart w:id="293" w:name="_Toc298398552"/>
      <w:bookmarkStart w:id="294" w:name="_Toc298399147"/>
      <w:bookmarkStart w:id="295" w:name="_Toc298399861"/>
      <w:bookmarkStart w:id="296" w:name="_Toc305068267"/>
      <w:bookmarkStart w:id="297" w:name="_Toc305068981"/>
      <w:bookmarkStart w:id="298" w:name="_Toc305070351"/>
      <w:bookmarkStart w:id="299" w:name="_Toc305129269"/>
      <w:bookmarkStart w:id="300" w:name="_Toc305129507"/>
      <w:bookmarkStart w:id="301" w:name="_Toc305130108"/>
      <w:bookmarkStart w:id="302" w:name="_Toc305134637"/>
      <w:bookmarkStart w:id="303" w:name="_Toc305135037"/>
      <w:bookmarkStart w:id="304" w:name="_Toc305140231"/>
      <w:bookmarkStart w:id="305" w:name="_Toc305141417"/>
      <w:bookmarkStart w:id="306" w:name="_Toc305141536"/>
      <w:bookmarkStart w:id="307" w:name="_Toc305141655"/>
      <w:bookmarkStart w:id="308" w:name="_Toc305141893"/>
      <w:bookmarkStart w:id="309" w:name="_Toc305142012"/>
      <w:bookmarkStart w:id="310" w:name="_Toc305142271"/>
      <w:bookmarkStart w:id="311" w:name="_Toc305144242"/>
      <w:bookmarkStart w:id="312" w:name="_Toc305144361"/>
      <w:bookmarkStart w:id="313" w:name="_Toc305152535"/>
      <w:bookmarkStart w:id="314" w:name="_Toc306008281"/>
      <w:bookmarkStart w:id="315" w:name="_Toc306107861"/>
      <w:bookmarkStart w:id="316" w:name="_Toc306685136"/>
      <w:bookmarkStart w:id="317" w:name="_Toc306787176"/>
      <w:bookmarkStart w:id="318" w:name="_Toc306795659"/>
      <w:bookmarkStart w:id="319" w:name="_Toc306950341"/>
      <w:bookmarkStart w:id="320" w:name="_Toc322012835"/>
      <w:bookmarkStart w:id="321" w:name="_Toc322090052"/>
      <w:bookmarkStart w:id="322" w:name="_Toc323714969"/>
      <w:bookmarkStart w:id="323" w:name="BedienungKomponenten"/>
      <w:bookmarkStart w:id="324" w:name="_Toc338220726"/>
      <w:bookmarkStart w:id="325" w:name="_Toc338221027"/>
      <w:r w:rsidRPr="00351343">
        <w:lastRenderedPageBreak/>
        <w:t>Bedienung von elementaren Oberflächenkomponenten</w:t>
      </w:r>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p>
    <w:p w:rsidR="001357E3" w:rsidRDefault="001357E3" w:rsidP="001357E3">
      <w:r>
        <w:t>Das Kapitel beschreibt die Funktionalitäten von wichtigen Komponenten, die Bedienoberfl</w:t>
      </w:r>
      <w:r>
        <w:t>ä</w:t>
      </w:r>
      <w:r>
        <w:t>che zur Verfügung stellt.</w:t>
      </w:r>
    </w:p>
    <w:p w:rsidR="001357E3" w:rsidRDefault="001357E3" w:rsidP="001357E3">
      <w:pPr>
        <w:pStyle w:val="berschrift3"/>
      </w:pPr>
      <w:bookmarkStart w:id="326" w:name="_Toc297633744"/>
      <w:bookmarkStart w:id="327" w:name="_Toc297635802"/>
      <w:bookmarkStart w:id="328" w:name="_Toc297640693"/>
      <w:bookmarkStart w:id="329" w:name="_Toc297643145"/>
      <w:bookmarkStart w:id="330" w:name="_Toc298318104"/>
      <w:bookmarkStart w:id="331" w:name="_Toc298394426"/>
      <w:bookmarkStart w:id="332" w:name="_Toc298396173"/>
      <w:bookmarkStart w:id="333" w:name="_Toc298396768"/>
      <w:bookmarkStart w:id="334" w:name="_Toc298397363"/>
      <w:bookmarkStart w:id="335" w:name="_Toc298397958"/>
      <w:bookmarkStart w:id="336" w:name="_Toc298398553"/>
      <w:bookmarkStart w:id="337" w:name="_Toc298399148"/>
      <w:bookmarkStart w:id="338" w:name="_Toc298399862"/>
      <w:bookmarkStart w:id="339" w:name="_Toc305068268"/>
      <w:bookmarkStart w:id="340" w:name="_Toc305068982"/>
      <w:bookmarkStart w:id="341" w:name="_Toc305070352"/>
      <w:bookmarkStart w:id="342" w:name="_Toc305129270"/>
      <w:bookmarkStart w:id="343" w:name="_Toc305129508"/>
      <w:bookmarkStart w:id="344" w:name="_Toc305130109"/>
      <w:bookmarkStart w:id="345" w:name="_Toc305134638"/>
      <w:bookmarkStart w:id="346" w:name="_Toc305135038"/>
      <w:bookmarkStart w:id="347" w:name="_Toc305140232"/>
      <w:bookmarkStart w:id="348" w:name="_Toc305141418"/>
      <w:bookmarkStart w:id="349" w:name="_Toc305141537"/>
      <w:bookmarkStart w:id="350" w:name="_Toc305141656"/>
      <w:bookmarkStart w:id="351" w:name="_Toc305141894"/>
      <w:bookmarkStart w:id="352" w:name="_Toc305142013"/>
      <w:bookmarkStart w:id="353" w:name="_Toc305142272"/>
      <w:bookmarkStart w:id="354" w:name="_Toc305144243"/>
      <w:bookmarkStart w:id="355" w:name="_Toc305144362"/>
      <w:bookmarkStart w:id="356" w:name="_Toc305152536"/>
      <w:bookmarkStart w:id="357" w:name="_Toc306008282"/>
      <w:bookmarkStart w:id="358" w:name="_Toc306107862"/>
      <w:bookmarkStart w:id="359" w:name="_Toc306685137"/>
      <w:bookmarkStart w:id="360" w:name="_Toc306787177"/>
      <w:bookmarkStart w:id="361" w:name="_Toc306795660"/>
      <w:bookmarkStart w:id="362" w:name="_Toc306950342"/>
      <w:bookmarkStart w:id="363" w:name="_Toc322012836"/>
      <w:bookmarkStart w:id="364" w:name="_Toc322090053"/>
      <w:bookmarkStart w:id="365" w:name="_Toc323714970"/>
      <w:bookmarkStart w:id="366" w:name="EditorenSichten"/>
      <w:bookmarkStart w:id="367" w:name="_Toc338220727"/>
      <w:bookmarkStart w:id="368" w:name="_Toc338221028"/>
      <w:r w:rsidRPr="00372776">
        <w:t>Editoren und Sichten</w:t>
      </w:r>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p>
    <w:p w:rsidR="001357E3" w:rsidRDefault="001357E3" w:rsidP="001357E3">
      <w:r>
        <w:t>Der Arbeitsbereich der Bedienoberfläche besteht aus</w:t>
      </w:r>
    </w:p>
    <w:p w:rsidR="001357E3" w:rsidRDefault="001357E3" w:rsidP="001357E3">
      <w:pPr>
        <w:pStyle w:val="Aufz1"/>
      </w:pPr>
      <w:r>
        <w:t>Perspektiven</w:t>
      </w:r>
    </w:p>
    <w:p w:rsidR="001357E3" w:rsidRDefault="001357E3" w:rsidP="001357E3">
      <w:pPr>
        <w:pStyle w:val="Aufz1"/>
      </w:pPr>
      <w:r>
        <w:t>Sichten</w:t>
      </w:r>
    </w:p>
    <w:p w:rsidR="001357E3" w:rsidRDefault="001357E3" w:rsidP="001357E3">
      <w:pPr>
        <w:pStyle w:val="Aufz1"/>
      </w:pPr>
      <w:r>
        <w:t>Editoren</w:t>
      </w:r>
    </w:p>
    <w:p w:rsidR="001357E3" w:rsidRDefault="001357E3" w:rsidP="001357E3">
      <w:pPr>
        <w:tabs>
          <w:tab w:val="left" w:pos="3576"/>
        </w:tabs>
      </w:pPr>
    </w:p>
    <w:p w:rsidR="001357E3" w:rsidRDefault="001357E3" w:rsidP="001357E3">
      <w:pPr>
        <w:tabs>
          <w:tab w:val="left" w:pos="3576"/>
        </w:tabs>
      </w:pPr>
      <w:r>
        <w:t>Eine Perspektive ist eine Gruppe von Sichten und Editoren im Bedienoberfläche-Fenster. Ein einzelnes Bedienoberfläche-Fenster kann eine oder mehrere Perspektiven enthalten. Jede Perspektive enthält eine oder mehrere Sichten und Editoren. Innerhalb eines Fensters kann jede Perspektive unterschiedliche Sets an Sichten aufweisen, doch alle Perspektiven verf</w:t>
      </w:r>
      <w:r>
        <w:t>ü</w:t>
      </w:r>
      <w:r>
        <w:t>gen über denselben Satz an Editoren.</w:t>
      </w:r>
    </w:p>
    <w:p w:rsidR="001357E3" w:rsidRDefault="001357E3" w:rsidP="001357E3">
      <w:r>
        <w:t>Eine Sicht ist eine optische Komponente des Arbeitsbereiches. Sie wird in der Regel dazu eingesetzt, in einer Informationshierarchie (z. B. den Ressourcen des Arbeitsbereiches) zu navigieren, einen Editor zu öffnen oder Eigenschaften für den aktiven Editor anzuzeigen. Änderungen, die in einer Sicht vorgenommen werden, werden sofort gespeichert. Normale</w:t>
      </w:r>
      <w:r>
        <w:t>r</w:t>
      </w:r>
      <w:r>
        <w:t xml:space="preserve">weise kann in einem Arbeitsbereichsfenster jeweils nur ein Exemplar eines bestimmten Sichttyps vorhanden sein.  </w:t>
      </w:r>
    </w:p>
    <w:p w:rsidR="001357E3" w:rsidRDefault="001357E3" w:rsidP="001357E3">
      <w:r>
        <w:t>Ein Editor ist eine optische Komponente im Arbeitsbereich. Er wird normalerweise zum B</w:t>
      </w:r>
      <w:r>
        <w:t>e</w:t>
      </w:r>
      <w:r>
        <w:t>arbeiten oder Anzeigen einer Ressource verwendet. Änderungen, die in einem Editor vorg</w:t>
      </w:r>
      <w:r>
        <w:t>e</w:t>
      </w:r>
      <w:r>
        <w:t>nommen werden, erfolgen nach dem Prinzip "Öffnen-Speichern-Schließen". In einem A</w:t>
      </w:r>
      <w:r>
        <w:t>r</w:t>
      </w:r>
      <w:r>
        <w:t>beitsbereichsfenster können mehrere Exemplare eines Editortyps vorhanden sein.</w:t>
      </w:r>
    </w:p>
    <w:p w:rsidR="001357E3" w:rsidRDefault="001357E3" w:rsidP="001357E3">
      <w:r>
        <w:t>Einige Features gelten sowohl für Sichten als auch für Editoren. Wir verwenden den Begriff "Feature" und meinen damit sowohl eine Sicht als auch einen Editor. Features können aktiv oder inaktiv sein, aber zum selben Zeitpunkt kann immer nur ein Feature aktiv sein. Das a</w:t>
      </w:r>
      <w:r>
        <w:t>k</w:t>
      </w:r>
      <w:r>
        <w:t>tive Feature ist das, dessen Titelleiste hervorgehoben ist. Das aktive Feature ist das Ziel für allgemeine Operationen wie Ausschneiden, Kopieren und Einfügen. Das aktive Feature b</w:t>
      </w:r>
      <w:r>
        <w:t>e</w:t>
      </w:r>
      <w:r>
        <w:t>stimmt außerdem den Inhalt der Statuszeile. Wenn eine Editor-Registerkarte nicht hervorg</w:t>
      </w:r>
      <w:r>
        <w:t>e</w:t>
      </w:r>
      <w:r>
        <w:t>hoben ist, wird dadurch angezeigt, dass der Editor nicht aktiv ist. Die Sichten jedoch können die auf dem letzten aktiven Editor basierenden Informationen anzeigen.</w:t>
      </w:r>
    </w:p>
    <w:p w:rsidR="001357E3" w:rsidRDefault="001357E3" w:rsidP="001357E3">
      <w:r>
        <w:t>Im Nachfolgenden Bild ist die Sicht „Kommandozeilenparameter“ nun aktiv:</w:t>
      </w:r>
    </w:p>
    <w:p w:rsidR="001357E3" w:rsidRPr="00CA0D3C" w:rsidRDefault="00932B16" w:rsidP="001357E3">
      <w:r w:rsidRPr="00072423">
        <w:rPr>
          <w:noProof/>
        </w:rPr>
        <w:lastRenderedPageBreak/>
        <w:drawing>
          <wp:inline distT="0" distB="0" distL="0" distR="0" wp14:anchorId="15209019" wp14:editId="1D44BFDD">
            <wp:extent cx="4248150" cy="3228975"/>
            <wp:effectExtent l="0" t="0" r="0" b="9525"/>
            <wp:docPr id="12" name="Bild 12" descr=".\grafik\kommandinterpre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rafik\kommandinterpreter.png"/>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4248150" cy="32289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6</w:t>
      </w:r>
      <w:r w:rsidR="002F3843" w:rsidRPr="00072423">
        <w:rPr>
          <w:noProof/>
          <w:color w:val="auto"/>
        </w:rPr>
        <w:fldChar w:fldCharType="end"/>
      </w:r>
      <w:r w:rsidRPr="00072423">
        <w:rPr>
          <w:color w:val="auto"/>
        </w:rPr>
        <w:t>: Sicht öffnen</w:t>
      </w:r>
    </w:p>
    <w:p w:rsidR="001357E3" w:rsidRDefault="001357E3" w:rsidP="001357E3"/>
    <w:p w:rsidR="001357E3" w:rsidRPr="00372776" w:rsidRDefault="001357E3" w:rsidP="001357E3">
      <w:pPr>
        <w:pStyle w:val="berschrift3"/>
      </w:pPr>
      <w:bookmarkStart w:id="369" w:name="_Toc297633745"/>
      <w:bookmarkStart w:id="370" w:name="_Toc297635803"/>
      <w:bookmarkStart w:id="371" w:name="_Toc297640694"/>
      <w:bookmarkStart w:id="372" w:name="_Toc297643146"/>
      <w:bookmarkStart w:id="373" w:name="_Toc298318105"/>
      <w:bookmarkStart w:id="374" w:name="_Toc298394427"/>
      <w:bookmarkStart w:id="375" w:name="_Toc298396174"/>
      <w:bookmarkStart w:id="376" w:name="_Toc298396769"/>
      <w:bookmarkStart w:id="377" w:name="_Toc298397364"/>
      <w:bookmarkStart w:id="378" w:name="_Toc298397959"/>
      <w:bookmarkStart w:id="379" w:name="_Toc298398554"/>
      <w:bookmarkStart w:id="380" w:name="_Toc298399149"/>
      <w:bookmarkStart w:id="381" w:name="_Toc298399863"/>
      <w:bookmarkStart w:id="382" w:name="_Toc305068269"/>
      <w:bookmarkStart w:id="383" w:name="_Toc305068983"/>
      <w:bookmarkStart w:id="384" w:name="_Toc305070353"/>
      <w:bookmarkStart w:id="385" w:name="_Toc305129271"/>
      <w:bookmarkStart w:id="386" w:name="_Toc305129509"/>
      <w:bookmarkStart w:id="387" w:name="_Toc305130110"/>
      <w:bookmarkStart w:id="388" w:name="_Toc305134639"/>
      <w:bookmarkStart w:id="389" w:name="_Toc305135039"/>
      <w:bookmarkStart w:id="390" w:name="_Toc305140233"/>
      <w:bookmarkStart w:id="391" w:name="_Toc305141419"/>
      <w:bookmarkStart w:id="392" w:name="_Toc305141538"/>
      <w:bookmarkStart w:id="393" w:name="_Toc305141657"/>
      <w:bookmarkStart w:id="394" w:name="_Toc305141895"/>
      <w:bookmarkStart w:id="395" w:name="_Toc305142014"/>
      <w:bookmarkStart w:id="396" w:name="_Toc305142273"/>
      <w:bookmarkStart w:id="397" w:name="_Toc305144244"/>
      <w:bookmarkStart w:id="398" w:name="_Toc305144363"/>
      <w:bookmarkStart w:id="399" w:name="_Toc305152537"/>
      <w:bookmarkStart w:id="400" w:name="_Toc306008283"/>
      <w:bookmarkStart w:id="401" w:name="_Toc306107863"/>
      <w:bookmarkStart w:id="402" w:name="_Toc306685138"/>
      <w:bookmarkStart w:id="403" w:name="_Toc306787178"/>
      <w:bookmarkStart w:id="404" w:name="_Toc306795661"/>
      <w:bookmarkStart w:id="405" w:name="_Toc306950343"/>
      <w:bookmarkStart w:id="406" w:name="_Toc322012837"/>
      <w:bookmarkStart w:id="407" w:name="_Toc322090054"/>
      <w:bookmarkStart w:id="408" w:name="_Toc323714971"/>
      <w:bookmarkStart w:id="409" w:name="HandbuchSBA2"/>
      <w:bookmarkStart w:id="410" w:name="Handbuch2"/>
      <w:bookmarkStart w:id="411" w:name="_Toc338220728"/>
      <w:bookmarkStart w:id="412" w:name="_Toc338221029"/>
      <w:r w:rsidRPr="00372776">
        <w:t>Schließen von Sichten und Editoren</w:t>
      </w:r>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rsidR="001357E3" w:rsidRDefault="001357E3" w:rsidP="001357E3">
      <w:r>
        <w:t>Editoren und Sichten verfügen an der rechten Seite ihres Reiters über ein X. Wird dieses angeklickt, schließt sich der Editor bzw. die Sicht.</w:t>
      </w:r>
    </w:p>
    <w:p w:rsidR="001357E3" w:rsidRDefault="00932B16" w:rsidP="001357E3">
      <w:pPr>
        <w:jc w:val="center"/>
      </w:pPr>
      <w:r w:rsidRPr="00072423">
        <w:rPr>
          <w:noProof/>
        </w:rPr>
        <w:drawing>
          <wp:inline distT="0" distB="0" distL="0" distR="0" wp14:anchorId="71813E46" wp14:editId="063EFE17">
            <wp:extent cx="2676525" cy="1047750"/>
            <wp:effectExtent l="0" t="0" r="0" b="0"/>
            <wp:docPr id="13" name="Bild 13" descr="screenshot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creenshot09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76525" cy="104775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7</w:t>
      </w:r>
      <w:r w:rsidR="002F3843" w:rsidRPr="00072423">
        <w:rPr>
          <w:noProof/>
          <w:color w:val="auto"/>
        </w:rPr>
        <w:fldChar w:fldCharType="end"/>
      </w:r>
      <w:r w:rsidRPr="00072423">
        <w:rPr>
          <w:color w:val="auto"/>
        </w:rPr>
        <w:t>: Sicht schließen</w:t>
      </w:r>
    </w:p>
    <w:p w:rsidR="001357E3" w:rsidRDefault="001357E3" w:rsidP="001357E3">
      <w:r>
        <w:t>Des weiteren existiert ein Menüpunkt „Close“ (Schließen), mit dessen Hilfe sich der Schlie</w:t>
      </w:r>
      <w:r>
        <w:t>ß</w:t>
      </w:r>
      <w:r>
        <w:t>vorgang für den aktuellen Editor bzw. die aktuelle sicht auslösen lässt.</w:t>
      </w:r>
    </w:p>
    <w:p w:rsidR="001357E3" w:rsidRPr="00B13830" w:rsidRDefault="00932B16" w:rsidP="001357E3">
      <w:r w:rsidRPr="00072423">
        <w:rPr>
          <w:noProof/>
        </w:rPr>
        <w:drawing>
          <wp:inline distT="0" distB="0" distL="0" distR="0" wp14:anchorId="39A6792B" wp14:editId="42834508">
            <wp:extent cx="2066925" cy="1485900"/>
            <wp:effectExtent l="0" t="0" r="9525" b="0"/>
            <wp:docPr id="5" name="Bild 14" descr=".\grafik\clo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rafik\close.png"/>
                    <pic:cNvPicPr>
                      <a:picLocks noChangeAspect="1" noChangeArrowheads="1"/>
                    </pic:cNvPicPr>
                  </pic:nvPicPr>
                  <pic:blipFill>
                    <a:blip r:embed="rId34" r:link="rId35">
                      <a:extLst>
                        <a:ext uri="{28A0092B-C50C-407E-A947-70E740481C1C}">
                          <a14:useLocalDpi xmlns:a14="http://schemas.microsoft.com/office/drawing/2010/main" val="0"/>
                        </a:ext>
                      </a:extLst>
                    </a:blip>
                    <a:srcRect/>
                    <a:stretch>
                      <a:fillRect/>
                    </a:stretch>
                  </pic:blipFill>
                  <pic:spPr bwMode="auto">
                    <a:xfrm>
                      <a:off x="0" y="0"/>
                      <a:ext cx="2066925" cy="14859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8</w:t>
      </w:r>
      <w:r w:rsidR="002F3843" w:rsidRPr="00072423">
        <w:rPr>
          <w:noProof/>
          <w:color w:val="auto"/>
        </w:rPr>
        <w:fldChar w:fldCharType="end"/>
      </w:r>
      <w:r w:rsidRPr="00072423">
        <w:rPr>
          <w:color w:val="auto"/>
        </w:rPr>
        <w:t>: Sicht schließen 2</w:t>
      </w:r>
    </w:p>
    <w:p w:rsidR="001357E3" w:rsidRDefault="001357E3" w:rsidP="001357E3">
      <w:r>
        <w:t>Dieser Menüpunkt lässt sich z.B. mit Hilfe des Menüeditors in das Menü einbauen.</w:t>
      </w:r>
    </w:p>
    <w:p w:rsidR="001357E3" w:rsidRPr="00D633CF" w:rsidRDefault="001357E3" w:rsidP="001357E3">
      <w:pPr>
        <w:pStyle w:val="berschrift3"/>
      </w:pPr>
      <w:bookmarkStart w:id="413" w:name="_Toc297633746"/>
      <w:bookmarkStart w:id="414" w:name="_Toc297635804"/>
      <w:bookmarkStart w:id="415" w:name="_Toc297640695"/>
      <w:bookmarkStart w:id="416" w:name="_Toc297643147"/>
      <w:bookmarkStart w:id="417" w:name="_Toc298318106"/>
      <w:bookmarkStart w:id="418" w:name="_Toc298394428"/>
      <w:bookmarkStart w:id="419" w:name="_Toc298396175"/>
      <w:bookmarkStart w:id="420" w:name="_Toc298396770"/>
      <w:bookmarkStart w:id="421" w:name="_Toc298397365"/>
      <w:bookmarkStart w:id="422" w:name="_Toc298397960"/>
      <w:bookmarkStart w:id="423" w:name="_Toc298398555"/>
      <w:bookmarkStart w:id="424" w:name="_Toc298399150"/>
      <w:bookmarkStart w:id="425" w:name="_Toc298399864"/>
      <w:bookmarkStart w:id="426" w:name="_Toc305068270"/>
      <w:bookmarkStart w:id="427" w:name="_Toc305068984"/>
      <w:bookmarkStart w:id="428" w:name="_Toc305070354"/>
      <w:bookmarkStart w:id="429" w:name="_Toc305129272"/>
      <w:bookmarkStart w:id="430" w:name="_Toc305129510"/>
      <w:bookmarkStart w:id="431" w:name="_Toc305130111"/>
      <w:bookmarkStart w:id="432" w:name="_Toc305134640"/>
      <w:bookmarkStart w:id="433" w:name="_Toc305135040"/>
      <w:bookmarkStart w:id="434" w:name="_Toc305140234"/>
      <w:bookmarkStart w:id="435" w:name="_Toc305141420"/>
      <w:bookmarkStart w:id="436" w:name="_Toc305141539"/>
      <w:bookmarkStart w:id="437" w:name="_Toc305141658"/>
      <w:bookmarkStart w:id="438" w:name="_Toc305141896"/>
      <w:bookmarkStart w:id="439" w:name="_Toc305142015"/>
      <w:bookmarkStart w:id="440" w:name="_Toc305142274"/>
      <w:bookmarkStart w:id="441" w:name="_Toc305144245"/>
      <w:bookmarkStart w:id="442" w:name="_Toc305144364"/>
      <w:bookmarkStart w:id="443" w:name="_Toc305152538"/>
      <w:bookmarkStart w:id="444" w:name="_Toc306008284"/>
      <w:bookmarkStart w:id="445" w:name="_Toc306107864"/>
      <w:bookmarkStart w:id="446" w:name="_Toc306685139"/>
      <w:bookmarkStart w:id="447" w:name="_Toc306787179"/>
      <w:bookmarkStart w:id="448" w:name="_Toc306795662"/>
      <w:bookmarkStart w:id="449" w:name="_Toc306950344"/>
      <w:bookmarkStart w:id="450" w:name="_Toc322012838"/>
      <w:bookmarkStart w:id="451" w:name="_Toc322090055"/>
      <w:bookmarkStart w:id="452" w:name="_Toc323714972"/>
      <w:bookmarkStart w:id="453" w:name="HandbuchSBA3"/>
      <w:bookmarkStart w:id="454" w:name="Handbuch3"/>
      <w:bookmarkStart w:id="455" w:name="_Toc338220729"/>
      <w:bookmarkStart w:id="456" w:name="_Toc338221030"/>
      <w:r w:rsidRPr="00D633CF">
        <w:t>Sichten und Editoren neu anordnen</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p>
    <w:p w:rsidR="001357E3" w:rsidRDefault="001357E3" w:rsidP="001357E3">
      <w:pPr>
        <w:rPr>
          <w:bCs/>
        </w:rPr>
      </w:pPr>
      <w:r>
        <w:rPr>
          <w:bCs/>
        </w:rPr>
        <w:t>Innerhalb des Arbeitsbereiches lassen sich Sichten und Editoren neu Anordnen. Die Neua</w:t>
      </w:r>
      <w:r>
        <w:rPr>
          <w:bCs/>
        </w:rPr>
        <w:t>n</w:t>
      </w:r>
      <w:r>
        <w:rPr>
          <w:bCs/>
        </w:rPr>
        <w:t>ordnung wird mit Hilfe der Maus durchgeführt.</w:t>
      </w:r>
    </w:p>
    <w:p w:rsidR="001357E3" w:rsidRPr="00372776" w:rsidRDefault="001357E3" w:rsidP="001357E3">
      <w:pPr>
        <w:pStyle w:val="berschrift4"/>
      </w:pPr>
      <w:bookmarkStart w:id="457" w:name="_Toc297633747"/>
      <w:bookmarkStart w:id="458" w:name="_Toc297635805"/>
      <w:bookmarkStart w:id="459" w:name="_Toc297640696"/>
      <w:bookmarkStart w:id="460" w:name="_Toc297643148"/>
      <w:bookmarkStart w:id="461" w:name="_Toc298318107"/>
      <w:bookmarkStart w:id="462" w:name="_Toc298394429"/>
      <w:bookmarkStart w:id="463" w:name="_Toc298396176"/>
      <w:bookmarkStart w:id="464" w:name="_Toc298396771"/>
      <w:bookmarkStart w:id="465" w:name="_Toc298397366"/>
      <w:bookmarkStart w:id="466" w:name="_Toc298397961"/>
      <w:bookmarkStart w:id="467" w:name="_Toc298398556"/>
      <w:bookmarkStart w:id="468" w:name="_Toc298399151"/>
      <w:bookmarkStart w:id="469" w:name="_Toc298399865"/>
      <w:bookmarkStart w:id="470" w:name="_Toc305068271"/>
      <w:bookmarkStart w:id="471" w:name="_Toc305068985"/>
      <w:bookmarkStart w:id="472" w:name="_Toc305070355"/>
      <w:bookmarkStart w:id="473" w:name="_Toc305129273"/>
      <w:bookmarkStart w:id="474" w:name="_Toc305129511"/>
      <w:bookmarkStart w:id="475" w:name="_Toc305130112"/>
      <w:bookmarkStart w:id="476" w:name="_Toc305134641"/>
      <w:bookmarkStart w:id="477" w:name="_Toc305135041"/>
      <w:bookmarkStart w:id="478" w:name="_Toc305140235"/>
      <w:bookmarkStart w:id="479" w:name="_Toc305141421"/>
      <w:bookmarkStart w:id="480" w:name="_Toc305141540"/>
      <w:bookmarkStart w:id="481" w:name="_Toc305141659"/>
      <w:bookmarkStart w:id="482" w:name="_Toc305141897"/>
      <w:bookmarkStart w:id="483" w:name="_Toc305142016"/>
      <w:bookmarkStart w:id="484" w:name="_Toc305142275"/>
      <w:bookmarkStart w:id="485" w:name="_Toc305144246"/>
      <w:bookmarkStart w:id="486" w:name="_Toc305144365"/>
      <w:bookmarkStart w:id="487" w:name="_Toc305152539"/>
      <w:bookmarkStart w:id="488" w:name="_Toc306008285"/>
      <w:bookmarkStart w:id="489" w:name="_Toc306107865"/>
      <w:bookmarkStart w:id="490" w:name="_Toc306685140"/>
      <w:bookmarkStart w:id="491" w:name="_Toc306787180"/>
      <w:bookmarkStart w:id="492" w:name="_Toc306795663"/>
      <w:bookmarkStart w:id="493" w:name="_Toc306950345"/>
      <w:bookmarkStart w:id="494" w:name="_Toc322012839"/>
      <w:bookmarkStart w:id="495" w:name="_Toc322090056"/>
      <w:bookmarkStart w:id="496" w:name="_Toc323714973"/>
      <w:bookmarkStart w:id="497" w:name="HandbuchSBA4"/>
      <w:bookmarkStart w:id="498" w:name="Handbuch4"/>
      <w:bookmarkStart w:id="499" w:name="_Toc338220730"/>
      <w:bookmarkStart w:id="500" w:name="_Toc338221031"/>
      <w:r w:rsidRPr="00372776">
        <w:lastRenderedPageBreak/>
        <w:t>Übergabecursor</w:t>
      </w:r>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p>
    <w:p w:rsidR="001357E3" w:rsidRDefault="001357E3" w:rsidP="001357E3">
      <w:pPr>
        <w:tabs>
          <w:tab w:val="left" w:pos="3576"/>
        </w:tabs>
      </w:pPr>
      <w:r>
        <w:t>Übergabecursor geben an, wo Sie Sichten in dem Bedienoberflächen-Fenster verankern können. Wenn Sie Sichten anders anordnen, können mehrere unterschiedliche Übergab</w:t>
      </w:r>
      <w:r>
        <w:t>e</w:t>
      </w:r>
      <w:r>
        <w:t>cursor angezeigt werden.</w:t>
      </w: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071"/>
        <w:gridCol w:w="7874"/>
      </w:tblGrid>
      <w:tr w:rsidR="001357E3" w:rsidTr="00072423">
        <w:trPr>
          <w:tblHeader/>
          <w:jc w:val="center"/>
        </w:trPr>
        <w:tc>
          <w:tcPr>
            <w:tcW w:w="1071" w:type="dxa"/>
            <w:tcBorders>
              <w:top w:val="single" w:sz="4" w:space="0" w:color="auto"/>
              <w:left w:val="single" w:sz="4" w:space="0" w:color="auto"/>
              <w:bottom w:val="single" w:sz="4" w:space="0" w:color="auto"/>
              <w:right w:val="single" w:sz="4" w:space="0" w:color="auto"/>
            </w:tcBorders>
            <w:shd w:val="clear" w:color="auto" w:fill="B3B3B3"/>
          </w:tcPr>
          <w:p w:rsidR="001357E3" w:rsidRDefault="001357E3" w:rsidP="0002361B">
            <w:r>
              <w:t>Cursor</w:t>
            </w:r>
          </w:p>
        </w:tc>
        <w:tc>
          <w:tcPr>
            <w:tcW w:w="7874" w:type="dxa"/>
            <w:tcBorders>
              <w:top w:val="single" w:sz="4" w:space="0" w:color="auto"/>
              <w:left w:val="single" w:sz="4" w:space="0" w:color="auto"/>
              <w:bottom w:val="single" w:sz="4" w:space="0" w:color="auto"/>
              <w:right w:val="single" w:sz="4" w:space="0" w:color="auto"/>
            </w:tcBorders>
            <w:shd w:val="clear" w:color="auto" w:fill="B3B3B3"/>
          </w:tcPr>
          <w:p w:rsidR="001357E3" w:rsidRDefault="001357E3" w:rsidP="0002361B">
            <w:r>
              <w:t>Bedeutung</w:t>
            </w:r>
          </w:p>
        </w:tc>
      </w:tr>
      <w:tr w:rsidR="001357E3" w:rsidTr="00072423">
        <w:trPr>
          <w:jc w:val="center"/>
        </w:trPr>
        <w:tc>
          <w:tcPr>
            <w:tcW w:w="1071" w:type="dxa"/>
            <w:tcBorders>
              <w:top w:val="single" w:sz="4" w:space="0" w:color="auto"/>
              <w:left w:val="single" w:sz="4" w:space="0" w:color="auto"/>
              <w:bottom w:val="single" w:sz="4" w:space="0" w:color="auto"/>
              <w:right w:val="single" w:sz="4" w:space="0" w:color="auto"/>
            </w:tcBorders>
          </w:tcPr>
          <w:p w:rsidR="001357E3" w:rsidRDefault="00932B16" w:rsidP="0002361B">
            <w:r>
              <w:rPr>
                <w:noProof/>
              </w:rPr>
              <mc:AlternateContent>
                <mc:Choice Requires="wps">
                  <w:drawing>
                    <wp:inline distT="0" distB="0" distL="0" distR="0" wp14:anchorId="40FC18A7" wp14:editId="224A82DB">
                      <wp:extent cx="152400" cy="180975"/>
                      <wp:effectExtent l="0" t="0" r="0" b="0"/>
                      <wp:docPr id="4"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5" o:spid="_x0000_s1026" style="width:12pt;height:1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" filled="f" stroked="f">
                      <o:lock v:ext="edit" aspectratio="t"/>
                      <w10:anchorlock/>
                    </v:rect>
                  </w:pict>
                </mc:Fallback>
              </mc:AlternateContent>
            </w:r>
            <w:r w:rsidR="001357E3" w:rsidRPr="00072423">
              <w:object w:dxaOrig="195" w:dyaOrig="180">
                <v:shape id="_x0000_i1027" type="#_x0000_t75" style="width:11.25pt;height:11.25pt" o:ole="">
                  <v:imagedata r:id="rId36" o:title=""/>
                </v:shape>
                <o:OLEObject Type="Embed" ProgID="PBrush" ShapeID="_x0000_i1027" DrawAspect="Content" ObjectID="_1421665167" r:id="rId37"/>
              </w:object>
            </w:r>
          </w:p>
        </w:tc>
        <w:tc>
          <w:tcPr>
            <w:tcW w:w="7874" w:type="dxa"/>
            <w:tcBorders>
              <w:top w:val="single" w:sz="4" w:space="0" w:color="auto"/>
              <w:left w:val="single" w:sz="4" w:space="0" w:color="auto"/>
              <w:bottom w:val="single" w:sz="4" w:space="0" w:color="auto"/>
              <w:right w:val="single" w:sz="4" w:space="0" w:color="auto"/>
            </w:tcBorders>
          </w:tcPr>
          <w:p w:rsidR="001357E3" w:rsidRDefault="001357E3" w:rsidP="0002361B">
            <w:r>
              <w:t>Darüber verankern: Wenn Sie die Maustaste bei einem angezeigten Cursor „Darüber verankern“ loslassen, wird die Sicht über der Sicht angezeigt, die sich unter dem Cursor befindet.</w:t>
            </w:r>
          </w:p>
        </w:tc>
      </w:tr>
      <w:tr w:rsidR="001357E3" w:rsidTr="00072423">
        <w:trPr>
          <w:jc w:val="center"/>
        </w:trPr>
        <w:tc>
          <w:tcPr>
            <w:tcW w:w="1071" w:type="dxa"/>
            <w:tcBorders>
              <w:top w:val="single" w:sz="4" w:space="0" w:color="auto"/>
              <w:left w:val="single" w:sz="4" w:space="0" w:color="auto"/>
              <w:bottom w:val="single" w:sz="4" w:space="0" w:color="auto"/>
              <w:right w:val="single" w:sz="4" w:space="0" w:color="auto"/>
            </w:tcBorders>
          </w:tcPr>
          <w:p w:rsidR="001357E3" w:rsidRDefault="00932B16" w:rsidP="0002361B">
            <w:r>
              <w:rPr>
                <w:noProof/>
              </w:rPr>
              <mc:AlternateContent>
                <mc:Choice Requires="wps">
                  <w:drawing>
                    <wp:inline distT="0" distB="0" distL="0" distR="0" wp14:anchorId="1F8ACA47" wp14:editId="2A7EBA8B">
                      <wp:extent cx="180975" cy="180975"/>
                      <wp:effectExtent l="0" t="0" r="0" b="0"/>
                      <wp:docPr id="3" name="AutoShape 17" descr="Abwärtspfeil"/>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8097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7" o:spid="_x0000_s1026" alt="Beschreibung: Abwärtspfeil" style="width:14.25pt;height:1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" filled="f" stroked="f">
                      <o:lock v:ext="edit" aspectratio="t"/>
                      <w10:anchorlock/>
                    </v:rect>
                  </w:pict>
                </mc:Fallback>
              </mc:AlternateContent>
            </w:r>
            <w:r w:rsidR="001357E3" w:rsidRPr="00072423">
              <w:object w:dxaOrig="195" w:dyaOrig="180">
                <v:shape id="_x0000_i1028" type="#_x0000_t75" style="width:12pt;height:11.25pt" o:ole="">
                  <v:imagedata r:id="rId38" o:title=""/>
                </v:shape>
                <o:OLEObject Type="Embed" ProgID="PBrush" ShapeID="_x0000_i1028" DrawAspect="Content" ObjectID="_1421665168" r:id="rId39"/>
              </w:object>
            </w:r>
          </w:p>
        </w:tc>
        <w:tc>
          <w:tcPr>
            <w:tcW w:w="7874" w:type="dxa"/>
            <w:tcBorders>
              <w:top w:val="single" w:sz="4" w:space="0" w:color="auto"/>
              <w:left w:val="single" w:sz="4" w:space="0" w:color="auto"/>
              <w:bottom w:val="single" w:sz="4" w:space="0" w:color="auto"/>
              <w:right w:val="single" w:sz="4" w:space="0" w:color="auto"/>
            </w:tcBorders>
          </w:tcPr>
          <w:p w:rsidR="001357E3" w:rsidRDefault="001357E3" w:rsidP="0002361B">
            <w:r>
              <w:t>Darunter verankern: Wenn Sie die Maustaste bei einem angezeigten Cursor „Darunter verankern“ loslassen, wird die Sicht unter der Sicht angezeigt, die sich unter dem Cursor befindet.</w:t>
            </w:r>
          </w:p>
        </w:tc>
      </w:tr>
      <w:tr w:rsidR="001357E3" w:rsidTr="00072423">
        <w:trPr>
          <w:jc w:val="center"/>
        </w:trPr>
        <w:tc>
          <w:tcPr>
            <w:tcW w:w="1071" w:type="dxa"/>
            <w:tcBorders>
              <w:top w:val="single" w:sz="4" w:space="0" w:color="auto"/>
              <w:left w:val="single" w:sz="4" w:space="0" w:color="auto"/>
              <w:bottom w:val="single" w:sz="4" w:space="0" w:color="auto"/>
              <w:right w:val="single" w:sz="4" w:space="0" w:color="auto"/>
            </w:tcBorders>
          </w:tcPr>
          <w:p w:rsidR="001357E3" w:rsidRDefault="001357E3" w:rsidP="0002361B">
            <w:r w:rsidRPr="00072423">
              <w:object w:dxaOrig="195" w:dyaOrig="180">
                <v:shape id="_x0000_i1029" type="#_x0000_t75" style="width:12pt;height:11.25pt" o:ole="">
                  <v:imagedata r:id="rId40" o:title=""/>
                </v:shape>
                <o:OLEObject Type="Embed" ProgID="PBrush" ShapeID="_x0000_i1029" DrawAspect="Content" ObjectID="_1421665169" r:id="rId41"/>
              </w:object>
            </w:r>
            <w:r w:rsidR="00932B16">
              <w:rPr>
                <w:noProof/>
              </w:rPr>
              <mc:AlternateContent>
                <mc:Choice Requires="wps">
                  <w:drawing>
                    <wp:inline distT="0" distB="0" distL="0" distR="0" wp14:anchorId="5AC73B8A" wp14:editId="2843FD31">
                      <wp:extent cx="190500" cy="190500"/>
                      <wp:effectExtent l="0" t="0" r="0" b="0"/>
                      <wp:docPr id="2" name="AutoShape 20" descr="Rechtspfeil"/>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905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0" o:spid="_x0000_s1026" alt="Beschreibung: Rechtspfeil" style="width:15pt;height: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" filled="f" stroked="f">
                      <o:lock v:ext="edit" aspectratio="t"/>
                      <w10:anchorlock/>
                    </v:rect>
                  </w:pict>
                </mc:Fallback>
              </mc:AlternateContent>
            </w:r>
          </w:p>
        </w:tc>
        <w:tc>
          <w:tcPr>
            <w:tcW w:w="7874" w:type="dxa"/>
            <w:tcBorders>
              <w:top w:val="single" w:sz="4" w:space="0" w:color="auto"/>
              <w:left w:val="single" w:sz="4" w:space="0" w:color="auto"/>
              <w:bottom w:val="single" w:sz="4" w:space="0" w:color="auto"/>
              <w:right w:val="single" w:sz="4" w:space="0" w:color="auto"/>
            </w:tcBorders>
          </w:tcPr>
          <w:p w:rsidR="001357E3" w:rsidRDefault="001357E3" w:rsidP="0002361B">
            <w:r>
              <w:t>Rechts verankern: Wenn Sie die Maustaste bei einem angezeigten Cursor „Rechts verankern“ loslassen, wird die Sicht rechts neben der Sicht angezeigt, die sich unter dem Cursor befindet.</w:t>
            </w:r>
          </w:p>
        </w:tc>
      </w:tr>
      <w:tr w:rsidR="001357E3" w:rsidTr="00072423">
        <w:trPr>
          <w:trHeight w:val="919"/>
          <w:jc w:val="center"/>
        </w:trPr>
        <w:tc>
          <w:tcPr>
            <w:tcW w:w="1071" w:type="dxa"/>
            <w:tcBorders>
              <w:top w:val="single" w:sz="4" w:space="0" w:color="auto"/>
              <w:left w:val="single" w:sz="4" w:space="0" w:color="auto"/>
              <w:bottom w:val="single" w:sz="4" w:space="0" w:color="auto"/>
              <w:right w:val="single" w:sz="4" w:space="0" w:color="auto"/>
            </w:tcBorders>
          </w:tcPr>
          <w:p w:rsidR="001357E3" w:rsidRDefault="001357E3" w:rsidP="0002361B">
            <w:r w:rsidRPr="00072423">
              <w:object w:dxaOrig="195" w:dyaOrig="180">
                <v:shape id="_x0000_i1030" type="#_x0000_t75" style="width:12.75pt;height:11.25pt" o:ole="">
                  <v:imagedata r:id="rId42" o:title=""/>
                </v:shape>
                <o:OLEObject Type="Embed" ProgID="PBrush" ShapeID="_x0000_i1030" DrawAspect="Content" ObjectID="_1421665170" r:id="rId43"/>
              </w:object>
            </w:r>
            <w:r w:rsidR="00932B16">
              <w:rPr>
                <w:rFonts w:cs="Arial"/>
                <w:noProof/>
              </w:rPr>
              <mc:AlternateContent>
                <mc:Choice Requires="wps">
                  <w:drawing>
                    <wp:inline distT="0" distB="0" distL="0" distR="0" wp14:anchorId="53551565" wp14:editId="0222A04F">
                      <wp:extent cx="190500" cy="190500"/>
                      <wp:effectExtent l="0" t="0" r="0" b="0"/>
                      <wp:docPr id="1" name="AutoShape 22" descr="Linkspfeil"/>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905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2" o:spid="_x0000_s1026" alt="Beschreibung: Linkspfeil" style="width:15pt;height: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" filled="f" stroked="f">
                      <o:lock v:ext="edit" aspectratio="t"/>
                      <w10:anchorlock/>
                    </v:rect>
                  </w:pict>
                </mc:Fallback>
              </mc:AlternateContent>
            </w:r>
          </w:p>
        </w:tc>
        <w:tc>
          <w:tcPr>
            <w:tcW w:w="7874" w:type="dxa"/>
            <w:tcBorders>
              <w:top w:val="single" w:sz="4" w:space="0" w:color="auto"/>
              <w:left w:val="single" w:sz="4" w:space="0" w:color="auto"/>
              <w:bottom w:val="single" w:sz="4" w:space="0" w:color="auto"/>
              <w:right w:val="single" w:sz="4" w:space="0" w:color="auto"/>
            </w:tcBorders>
          </w:tcPr>
          <w:p w:rsidR="001357E3" w:rsidRDefault="001357E3" w:rsidP="0002361B">
            <w:r>
              <w:t>Links verankern: Wenn Sie die Maustaste bei einem angezeigten Cursor „Links verankern“ loslassen, wird die Sicht links neben der Sicht angezeigt, die sich unter dem Cursor befindet.</w:t>
            </w:r>
          </w:p>
        </w:tc>
      </w:tr>
      <w:tr w:rsidR="001357E3" w:rsidTr="00072423">
        <w:trPr>
          <w:jc w:val="center"/>
        </w:trPr>
        <w:tc>
          <w:tcPr>
            <w:tcW w:w="1071" w:type="dxa"/>
            <w:tcBorders>
              <w:top w:val="single" w:sz="4" w:space="0" w:color="auto"/>
              <w:left w:val="single" w:sz="4" w:space="0" w:color="auto"/>
              <w:bottom w:val="single" w:sz="4" w:space="0" w:color="auto"/>
              <w:right w:val="single" w:sz="4" w:space="0" w:color="auto"/>
            </w:tcBorders>
          </w:tcPr>
          <w:p w:rsidR="001357E3" w:rsidRPr="00072423" w:rsidRDefault="001357E3" w:rsidP="0002361B">
            <w:r w:rsidRPr="00072423">
              <w:object w:dxaOrig="240" w:dyaOrig="210">
                <v:shape id="_x0000_i1031" type="#_x0000_t75" style="width:12pt;height:11.25pt" o:ole="">
                  <v:imagedata r:id="rId44" o:title=""/>
                </v:shape>
                <o:OLEObject Type="Embed" ProgID="PBrush" ShapeID="_x0000_i1031" DrawAspect="Content" ObjectID="_1421665171" r:id="rId45"/>
              </w:object>
            </w:r>
          </w:p>
        </w:tc>
        <w:tc>
          <w:tcPr>
            <w:tcW w:w="7874" w:type="dxa"/>
            <w:tcBorders>
              <w:top w:val="single" w:sz="4" w:space="0" w:color="auto"/>
              <w:left w:val="single" w:sz="4" w:space="0" w:color="auto"/>
              <w:bottom w:val="single" w:sz="4" w:space="0" w:color="auto"/>
              <w:right w:val="single" w:sz="4" w:space="0" w:color="auto"/>
            </w:tcBorders>
          </w:tcPr>
          <w:p w:rsidR="001357E3" w:rsidRDefault="001357E3" w:rsidP="0002361B">
            <w:r>
              <w:t>Als Stapel: Wenn Sie die Maustaste bei einem angezeigten Cursor „Als Stapel“ loslassen, wird die Sicht als Registerkarte in demselben Teilfenster wie die Sicht angezeigt, die sich unter dem Cursor befindet.</w:t>
            </w:r>
          </w:p>
        </w:tc>
      </w:tr>
      <w:tr w:rsidR="001357E3" w:rsidTr="00072423">
        <w:trPr>
          <w:trHeight w:val="1000"/>
          <w:jc w:val="center"/>
        </w:trPr>
        <w:tc>
          <w:tcPr>
            <w:tcW w:w="1071" w:type="dxa"/>
            <w:tcBorders>
              <w:top w:val="single" w:sz="4" w:space="0" w:color="auto"/>
              <w:left w:val="single" w:sz="4" w:space="0" w:color="auto"/>
              <w:bottom w:val="single" w:sz="4" w:space="0" w:color="auto"/>
              <w:right w:val="single" w:sz="4" w:space="0" w:color="auto"/>
            </w:tcBorders>
          </w:tcPr>
          <w:p w:rsidR="001357E3" w:rsidRPr="00072423" w:rsidRDefault="001357E3" w:rsidP="0002361B">
            <w:r w:rsidRPr="00072423">
              <w:object w:dxaOrig="270" w:dyaOrig="270">
                <v:shape id="_x0000_i1032" type="#_x0000_t75" style="width:13.5pt;height:13.5pt" o:ole="">
                  <v:imagedata r:id="rId46" o:title=""/>
                </v:shape>
                <o:OLEObject Type="Embed" ProgID="PBrush" ShapeID="_x0000_i1032" DrawAspect="Content" ObjectID="_1421665172" r:id="rId47"/>
              </w:object>
            </w:r>
          </w:p>
        </w:tc>
        <w:tc>
          <w:tcPr>
            <w:tcW w:w="7874" w:type="dxa"/>
            <w:tcBorders>
              <w:top w:val="single" w:sz="4" w:space="0" w:color="auto"/>
              <w:left w:val="single" w:sz="4" w:space="0" w:color="auto"/>
              <w:bottom w:val="single" w:sz="4" w:space="0" w:color="auto"/>
              <w:right w:val="single" w:sz="4" w:space="0" w:color="auto"/>
            </w:tcBorders>
          </w:tcPr>
          <w:p w:rsidR="001357E3" w:rsidRDefault="001357E3" w:rsidP="0002361B">
            <w:r>
              <w:t>Nicht zulässig: Wenn Sie die Maustaste bei einem angezeigten Cursor „Nicht zulässig“ loslassen, wird die Sicht in dieser Position nicht verankert. Zum Be</w:t>
            </w:r>
            <w:r>
              <w:t>i</w:t>
            </w:r>
            <w:r>
              <w:t>spiel kann eine Sicht nicht im Editorbereich verankert werden.</w:t>
            </w:r>
          </w:p>
        </w:tc>
      </w:tr>
    </w:tbl>
    <w:p w:rsidR="001357E3" w:rsidRPr="00372776" w:rsidRDefault="001357E3" w:rsidP="001357E3">
      <w:pPr>
        <w:pStyle w:val="berschrift4"/>
      </w:pPr>
      <w:bookmarkStart w:id="501" w:name="_Toc297633748"/>
      <w:bookmarkStart w:id="502" w:name="_Toc297635806"/>
      <w:bookmarkStart w:id="503" w:name="_Toc297640697"/>
      <w:bookmarkStart w:id="504" w:name="_Toc297643149"/>
      <w:bookmarkStart w:id="505" w:name="_Toc298318108"/>
      <w:bookmarkStart w:id="506" w:name="_Toc298394430"/>
      <w:bookmarkStart w:id="507" w:name="_Toc298396177"/>
      <w:bookmarkStart w:id="508" w:name="_Toc298396772"/>
      <w:bookmarkStart w:id="509" w:name="_Toc298397367"/>
      <w:bookmarkStart w:id="510" w:name="_Toc298397962"/>
      <w:bookmarkStart w:id="511" w:name="_Toc298398557"/>
      <w:bookmarkStart w:id="512" w:name="_Toc298399152"/>
      <w:bookmarkStart w:id="513" w:name="_Toc298399866"/>
      <w:bookmarkStart w:id="514" w:name="_Toc305068272"/>
      <w:bookmarkStart w:id="515" w:name="_Toc305068986"/>
      <w:bookmarkStart w:id="516" w:name="_Toc305070356"/>
      <w:bookmarkStart w:id="517" w:name="_Toc305129274"/>
      <w:bookmarkStart w:id="518" w:name="_Toc305129512"/>
      <w:bookmarkStart w:id="519" w:name="_Toc305130113"/>
      <w:bookmarkStart w:id="520" w:name="_Toc305134642"/>
      <w:bookmarkStart w:id="521" w:name="_Toc305135042"/>
      <w:bookmarkStart w:id="522" w:name="_Toc305140236"/>
      <w:bookmarkStart w:id="523" w:name="_Toc305141422"/>
      <w:bookmarkStart w:id="524" w:name="_Toc305141541"/>
      <w:bookmarkStart w:id="525" w:name="_Toc305141660"/>
      <w:bookmarkStart w:id="526" w:name="_Toc305141898"/>
      <w:bookmarkStart w:id="527" w:name="_Toc305142017"/>
      <w:bookmarkStart w:id="528" w:name="_Toc305142276"/>
      <w:bookmarkStart w:id="529" w:name="_Toc305144247"/>
      <w:bookmarkStart w:id="530" w:name="_Toc305144366"/>
      <w:bookmarkStart w:id="531" w:name="_Toc305152540"/>
      <w:bookmarkStart w:id="532" w:name="_Toc306008286"/>
      <w:bookmarkStart w:id="533" w:name="_Toc306107866"/>
      <w:bookmarkStart w:id="534" w:name="_Toc306685141"/>
      <w:bookmarkStart w:id="535" w:name="_Toc306787181"/>
      <w:bookmarkStart w:id="536" w:name="_Toc306795664"/>
      <w:bookmarkStart w:id="537" w:name="_Toc306950346"/>
      <w:bookmarkStart w:id="538" w:name="_Toc322012840"/>
      <w:bookmarkStart w:id="539" w:name="_Toc322090057"/>
      <w:bookmarkStart w:id="540" w:name="_Toc323714974"/>
      <w:bookmarkStart w:id="541" w:name="HandbuchSBA5"/>
      <w:bookmarkStart w:id="542" w:name="Handbuch5"/>
      <w:bookmarkStart w:id="543" w:name="_Toc338220731"/>
      <w:bookmarkStart w:id="544" w:name="_Toc338221032"/>
      <w:r w:rsidRPr="00372776">
        <w:t>Sichten und Editoren neu anordnen</w:t>
      </w:r>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p>
    <w:p w:rsidR="001357E3" w:rsidRDefault="001357E3" w:rsidP="001357E3">
      <w:r>
        <w:t>Nachfolgend ist eine Darstellung der Bedienoberfläche abgebildet</w:t>
      </w:r>
    </w:p>
    <w:p w:rsidR="001357E3" w:rsidRDefault="001357E3" w:rsidP="001357E3">
      <w:pPr>
        <w:jc w:val="center"/>
      </w:pPr>
    </w:p>
    <w:p w:rsidR="001357E3" w:rsidRDefault="001357E3" w:rsidP="001357E3">
      <w:r>
        <w:t>Durch anfassen des Reiters „Kommandozeilenparameter“ mit der Maus und Loslassen (Drag and Drop) neben dem Reiter „Error Log“, ergibt sich folgende Darstellung:</w:t>
      </w:r>
    </w:p>
    <w:p w:rsidR="001357E3" w:rsidRPr="002C05A4" w:rsidRDefault="00932B16" w:rsidP="001357E3">
      <w:r w:rsidRPr="00072423">
        <w:rPr>
          <w:noProof/>
        </w:rPr>
        <w:lastRenderedPageBreak/>
        <w:drawing>
          <wp:inline distT="0" distB="0" distL="0" distR="0" wp14:anchorId="056C974C" wp14:editId="31F4F29D">
            <wp:extent cx="4238625" cy="3228975"/>
            <wp:effectExtent l="0" t="0" r="9525" b="9525"/>
            <wp:docPr id="25" name="Bild 25" descr=".\grafik\sichtverschie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grafik\sichtverschieben.png"/>
                    <pic:cNvPicPr>
                      <a:picLocks noChangeAspect="1" noChangeArrowheads="1"/>
                    </pic:cNvPicPr>
                  </pic:nvPicPr>
                  <pic:blipFill>
                    <a:blip r:embed="rId48" r:link="rId49" cstate="print">
                      <a:extLst>
                        <a:ext uri="{28A0092B-C50C-407E-A947-70E740481C1C}">
                          <a14:useLocalDpi xmlns:a14="http://schemas.microsoft.com/office/drawing/2010/main" val="0"/>
                        </a:ext>
                      </a:extLst>
                    </a:blip>
                    <a:srcRect/>
                    <a:stretch>
                      <a:fillRect/>
                    </a:stretch>
                  </pic:blipFill>
                  <pic:spPr bwMode="auto">
                    <a:xfrm>
                      <a:off x="0" y="0"/>
                      <a:ext cx="4238625" cy="32289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9</w:t>
      </w:r>
      <w:r w:rsidR="002F3843" w:rsidRPr="00072423">
        <w:rPr>
          <w:noProof/>
          <w:color w:val="auto"/>
        </w:rPr>
        <w:fldChar w:fldCharType="end"/>
      </w:r>
      <w:r w:rsidRPr="00072423">
        <w:rPr>
          <w:color w:val="auto"/>
        </w:rPr>
        <w:t>: Sicht verschieben</w:t>
      </w:r>
    </w:p>
    <w:p w:rsidR="001357E3" w:rsidRDefault="001357E3" w:rsidP="001357E3">
      <w:r>
        <w:t>Auf die gleiche Weise lässt sich z.B. das Fenster „Komandozeilenparameter“ zwischen dem „Error Log“ und dem DaV Status ziehen. Erschien der Cursor, so ergibt sich folgende Da</w:t>
      </w:r>
      <w:r>
        <w:t>r</w:t>
      </w:r>
      <w:r>
        <w:t>stellung:</w:t>
      </w:r>
    </w:p>
    <w:p w:rsidR="001357E3" w:rsidRPr="002C05A4" w:rsidRDefault="00932B16" w:rsidP="001357E3">
      <w:r w:rsidRPr="00072423">
        <w:rPr>
          <w:noProof/>
        </w:rPr>
        <w:drawing>
          <wp:inline distT="0" distB="0" distL="0" distR="0" wp14:anchorId="1D0C3DC1" wp14:editId="79A9DFB4">
            <wp:extent cx="4238625" cy="3228975"/>
            <wp:effectExtent l="0" t="0" r="9525" b="9525"/>
            <wp:docPr id="26" name="Bild 26" descr=".\grafik\sichtanordn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grafik\sichtanordnen.png"/>
                    <pic:cNvPicPr>
                      <a:picLocks noChangeAspect="1" noChangeArrowheads="1"/>
                    </pic:cNvPicPr>
                  </pic:nvPicPr>
                  <pic:blipFill>
                    <a:blip r:embed="rId50" r:link="rId51" cstate="print">
                      <a:extLst>
                        <a:ext uri="{28A0092B-C50C-407E-A947-70E740481C1C}">
                          <a14:useLocalDpi xmlns:a14="http://schemas.microsoft.com/office/drawing/2010/main" val="0"/>
                        </a:ext>
                      </a:extLst>
                    </a:blip>
                    <a:srcRect/>
                    <a:stretch>
                      <a:fillRect/>
                    </a:stretch>
                  </pic:blipFill>
                  <pic:spPr bwMode="auto">
                    <a:xfrm>
                      <a:off x="0" y="0"/>
                      <a:ext cx="4238625" cy="32289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10</w:t>
      </w:r>
      <w:r w:rsidR="002F3843" w:rsidRPr="00072423">
        <w:rPr>
          <w:noProof/>
          <w:color w:val="auto"/>
        </w:rPr>
        <w:fldChar w:fldCharType="end"/>
      </w:r>
      <w:r w:rsidRPr="00072423">
        <w:rPr>
          <w:color w:val="auto"/>
        </w:rPr>
        <w:t>: Sicht neu anordnen</w:t>
      </w:r>
    </w:p>
    <w:p w:rsidR="001357E3" w:rsidRDefault="001357E3" w:rsidP="001357E3">
      <w:r>
        <w:rPr>
          <w:u w:val="single"/>
        </w:rPr>
        <w:t>Achtung</w:t>
      </w:r>
      <w:r>
        <w:t>: Das Verschieben von Reitern von Editoren läuft genauso ab wie das Verschieben von Sichten. Jedoch ist dies nur im Editorbereich möglich. Die Eclipse RCP der Bedienobe</w:t>
      </w:r>
      <w:r>
        <w:t>r</w:t>
      </w:r>
      <w:r>
        <w:t>fläche sorgt dafür, dass sie mit einem Editor den Editorbereich nicht mit der Maus verlassen können.</w:t>
      </w:r>
    </w:p>
    <w:p w:rsidR="001357E3" w:rsidRPr="00372776" w:rsidRDefault="001357E3" w:rsidP="001357E3">
      <w:pPr>
        <w:pStyle w:val="berschrift4"/>
      </w:pPr>
      <w:bookmarkStart w:id="545" w:name="_Toc297633749"/>
      <w:bookmarkStart w:id="546" w:name="_Toc297635807"/>
      <w:bookmarkStart w:id="547" w:name="_Toc297640698"/>
      <w:bookmarkStart w:id="548" w:name="_Toc297643150"/>
      <w:bookmarkStart w:id="549" w:name="_Toc298318109"/>
      <w:bookmarkStart w:id="550" w:name="_Toc298394431"/>
      <w:bookmarkStart w:id="551" w:name="_Toc298396178"/>
      <w:bookmarkStart w:id="552" w:name="_Toc298396773"/>
      <w:bookmarkStart w:id="553" w:name="_Toc298397368"/>
      <w:bookmarkStart w:id="554" w:name="_Toc298397963"/>
      <w:bookmarkStart w:id="555" w:name="_Toc298398558"/>
      <w:bookmarkStart w:id="556" w:name="_Toc298399153"/>
      <w:bookmarkStart w:id="557" w:name="_Toc298399867"/>
      <w:bookmarkStart w:id="558" w:name="_Toc305068273"/>
      <w:bookmarkStart w:id="559" w:name="_Toc305068987"/>
      <w:bookmarkStart w:id="560" w:name="_Toc305070357"/>
      <w:bookmarkStart w:id="561" w:name="_Toc305129275"/>
      <w:bookmarkStart w:id="562" w:name="_Toc305129513"/>
      <w:bookmarkStart w:id="563" w:name="_Toc305130114"/>
      <w:bookmarkStart w:id="564" w:name="_Toc305134643"/>
      <w:bookmarkStart w:id="565" w:name="_Toc305135043"/>
      <w:bookmarkStart w:id="566" w:name="_Toc305140237"/>
      <w:bookmarkStart w:id="567" w:name="_Toc305141423"/>
      <w:bookmarkStart w:id="568" w:name="_Toc305141542"/>
      <w:bookmarkStart w:id="569" w:name="_Toc305141661"/>
      <w:bookmarkStart w:id="570" w:name="_Toc305141899"/>
      <w:bookmarkStart w:id="571" w:name="_Toc305142018"/>
      <w:bookmarkStart w:id="572" w:name="_Toc305142277"/>
      <w:bookmarkStart w:id="573" w:name="_Toc305144248"/>
      <w:bookmarkStart w:id="574" w:name="_Toc305144367"/>
      <w:bookmarkStart w:id="575" w:name="_Toc305152541"/>
      <w:bookmarkStart w:id="576" w:name="_Toc306008287"/>
      <w:bookmarkStart w:id="577" w:name="_Toc306107867"/>
      <w:bookmarkStart w:id="578" w:name="_Toc306685142"/>
      <w:bookmarkStart w:id="579" w:name="_Toc306787182"/>
      <w:bookmarkStart w:id="580" w:name="_Toc306795665"/>
      <w:bookmarkStart w:id="581" w:name="_Toc306950347"/>
      <w:bookmarkStart w:id="582" w:name="_Toc322012841"/>
      <w:bookmarkStart w:id="583" w:name="_Toc322090058"/>
      <w:bookmarkStart w:id="584" w:name="_Toc323714975"/>
      <w:bookmarkStart w:id="585" w:name="HandbuchSBA6"/>
      <w:bookmarkStart w:id="586" w:name="Handbuch6"/>
      <w:bookmarkStart w:id="587" w:name="_Toc338220732"/>
      <w:bookmarkStart w:id="588" w:name="_Toc338221033"/>
      <w:r w:rsidRPr="00372776">
        <w:lastRenderedPageBreak/>
        <w:t>Sichten mit Registrierkarten / Reitern neu anordnen</w:t>
      </w:r>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p>
    <w:p w:rsidR="001357E3" w:rsidRDefault="001357E3" w:rsidP="001357E3">
      <w:r>
        <w:t>In Sichten mit Registrierkarten bzw. Reitern lassen sich die Positionen der Reiter neu anor</w:t>
      </w:r>
      <w:r>
        <w:t>d</w:t>
      </w:r>
      <w:r>
        <w:t>nen. Die nachfolgende Darstellung zeigt ein Beispiel aus dem Menüeditor:</w:t>
      </w:r>
    </w:p>
    <w:p w:rsidR="001357E3" w:rsidRDefault="00932B16" w:rsidP="001357E3">
      <w:r>
        <w:rPr>
          <w:noProof/>
        </w:rPr>
        <w:drawing>
          <wp:inline distT="0" distB="0" distL="0" distR="0" wp14:anchorId="04F7E2A2" wp14:editId="34BE21D1">
            <wp:extent cx="4238625" cy="3095625"/>
            <wp:effectExtent l="0" t="0" r="0" b="0"/>
            <wp:docPr id="27" name="Bild 27" descr="screenshot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creenshot08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238625" cy="3095625"/>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11</w:t>
      </w:r>
      <w:r w:rsidR="002F3843" w:rsidRPr="00072423">
        <w:rPr>
          <w:noProof/>
          <w:color w:val="auto"/>
        </w:rPr>
        <w:fldChar w:fldCharType="end"/>
      </w:r>
      <w:r w:rsidRPr="00072423">
        <w:rPr>
          <w:color w:val="auto"/>
        </w:rPr>
        <w:t>: Reiter verschieben 1</w:t>
      </w:r>
    </w:p>
    <w:p w:rsidR="001357E3" w:rsidRDefault="001357E3" w:rsidP="001357E3"/>
    <w:p w:rsidR="001357E3" w:rsidRDefault="001357E3" w:rsidP="001357E3">
      <w:pPr>
        <w:rPr>
          <w:rFonts w:cs="Arial"/>
        </w:rPr>
      </w:pPr>
      <w:r>
        <w:t>Durch Anfassen des aktuell selektieren Reiters mit der Maus und Loslassen an der Stelle des ersten Reiters, wird der aktuell selektierte Reiter an die Position des ersten Reiters g</w:t>
      </w:r>
      <w:r>
        <w:t>e</w:t>
      </w:r>
      <w:r>
        <w:t xml:space="preserve">bracht. Dabei erscheint der Cursor </w:t>
      </w:r>
      <w:r w:rsidRPr="00072423">
        <w:object w:dxaOrig="240" w:dyaOrig="210">
          <v:shape id="_x0000_i1033" type="#_x0000_t75" style="width:12pt;height:11.25pt" o:ole="">
            <v:imagedata r:id="rId44" o:title=""/>
          </v:shape>
          <o:OLEObject Type="Embed" ProgID="PBrush" ShapeID="_x0000_i1033" DrawAspect="Content" ObjectID="_1421665173" r:id="rId53"/>
        </w:object>
      </w:r>
      <w:r>
        <w:rPr>
          <w:rFonts w:cs="Arial"/>
        </w:rPr>
        <w:t>. Es ergibt sich folgende Darstellung der Bedienobe</w:t>
      </w:r>
      <w:r>
        <w:rPr>
          <w:rFonts w:cs="Arial"/>
        </w:rPr>
        <w:t>r</w:t>
      </w:r>
      <w:r>
        <w:rPr>
          <w:rFonts w:cs="Arial"/>
        </w:rPr>
        <w:t>fläche:</w:t>
      </w:r>
    </w:p>
    <w:p w:rsidR="001357E3" w:rsidRDefault="00932B16" w:rsidP="001357E3">
      <w:r>
        <w:rPr>
          <w:noProof/>
        </w:rPr>
        <w:drawing>
          <wp:inline distT="0" distB="0" distL="0" distR="0" wp14:anchorId="7D2414E8" wp14:editId="6C42FB25">
            <wp:extent cx="4238625" cy="3095625"/>
            <wp:effectExtent l="0" t="0" r="0" b="0"/>
            <wp:docPr id="29" name="Bild 29" descr="screenshot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creenshot08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238625" cy="3095625"/>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12</w:t>
      </w:r>
      <w:r w:rsidR="002F3843" w:rsidRPr="00072423">
        <w:rPr>
          <w:noProof/>
          <w:color w:val="auto"/>
        </w:rPr>
        <w:fldChar w:fldCharType="end"/>
      </w:r>
      <w:r w:rsidRPr="00072423">
        <w:rPr>
          <w:color w:val="auto"/>
        </w:rPr>
        <w:t>: Reiter verschieben 2</w:t>
      </w:r>
    </w:p>
    <w:p w:rsidR="001357E3" w:rsidRDefault="001357E3" w:rsidP="001357E3"/>
    <w:p w:rsidR="001357E3" w:rsidRPr="00372776" w:rsidRDefault="001357E3" w:rsidP="001357E3">
      <w:pPr>
        <w:pStyle w:val="berschrift4"/>
      </w:pPr>
      <w:bookmarkStart w:id="589" w:name="_Toc297633750"/>
      <w:bookmarkStart w:id="590" w:name="_Toc297635808"/>
      <w:bookmarkStart w:id="591" w:name="_Toc297640699"/>
      <w:bookmarkStart w:id="592" w:name="_Toc297643151"/>
      <w:bookmarkStart w:id="593" w:name="_Toc298318110"/>
      <w:bookmarkStart w:id="594" w:name="_Toc298394432"/>
      <w:bookmarkStart w:id="595" w:name="_Toc298396179"/>
      <w:bookmarkStart w:id="596" w:name="_Toc298396774"/>
      <w:bookmarkStart w:id="597" w:name="_Toc298397369"/>
      <w:bookmarkStart w:id="598" w:name="_Toc298397964"/>
      <w:bookmarkStart w:id="599" w:name="_Toc298398559"/>
      <w:bookmarkStart w:id="600" w:name="_Toc298399154"/>
      <w:bookmarkStart w:id="601" w:name="_Toc298399868"/>
      <w:bookmarkStart w:id="602" w:name="_Toc305068274"/>
      <w:bookmarkStart w:id="603" w:name="_Toc305068988"/>
      <w:bookmarkStart w:id="604" w:name="_Toc305070358"/>
      <w:bookmarkStart w:id="605" w:name="_Toc305129276"/>
      <w:bookmarkStart w:id="606" w:name="_Toc305129514"/>
      <w:bookmarkStart w:id="607" w:name="_Toc305130115"/>
      <w:bookmarkStart w:id="608" w:name="_Toc305134644"/>
      <w:bookmarkStart w:id="609" w:name="_Toc305135044"/>
      <w:bookmarkStart w:id="610" w:name="_Toc305140238"/>
      <w:bookmarkStart w:id="611" w:name="_Toc305141424"/>
      <w:bookmarkStart w:id="612" w:name="_Toc305141543"/>
      <w:bookmarkStart w:id="613" w:name="_Toc305141662"/>
      <w:bookmarkStart w:id="614" w:name="_Toc305141900"/>
      <w:bookmarkStart w:id="615" w:name="_Toc305142019"/>
      <w:bookmarkStart w:id="616" w:name="_Toc305142278"/>
      <w:bookmarkStart w:id="617" w:name="_Toc305144249"/>
      <w:bookmarkStart w:id="618" w:name="_Toc305144368"/>
      <w:bookmarkStart w:id="619" w:name="_Toc305152542"/>
      <w:bookmarkStart w:id="620" w:name="_Toc306008288"/>
      <w:bookmarkStart w:id="621" w:name="_Toc306107868"/>
      <w:bookmarkStart w:id="622" w:name="_Toc306685143"/>
      <w:bookmarkStart w:id="623" w:name="_Toc306787183"/>
      <w:bookmarkStart w:id="624" w:name="_Toc306795666"/>
      <w:bookmarkStart w:id="625" w:name="_Toc306950348"/>
      <w:bookmarkStart w:id="626" w:name="_Toc322012842"/>
      <w:bookmarkStart w:id="627" w:name="_Toc322090059"/>
      <w:bookmarkStart w:id="628" w:name="_Toc323714976"/>
      <w:bookmarkStart w:id="629" w:name="HandbuchSBA7"/>
      <w:bookmarkStart w:id="630" w:name="Handbuch7"/>
      <w:bookmarkStart w:id="631" w:name="_Toc338220733"/>
      <w:bookmarkStart w:id="632" w:name="_Toc338221034"/>
      <w:r w:rsidRPr="00372776">
        <w:lastRenderedPageBreak/>
        <w:t>Vollbilddarstellung von Sichten und Editoren</w:t>
      </w:r>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p>
    <w:p w:rsidR="001357E3" w:rsidRDefault="001357E3" w:rsidP="001357E3">
      <w:r>
        <w:t>Manchmal ist es hilfreich, wenn eine Sicht oder ein Editor als Vollbild, also in maximaler Größe angezeigt wird. Dies ist sowohl bei Sichten als auch bei Editoren ein ganz einfacher Vorgang.</w:t>
      </w:r>
    </w:p>
    <w:p w:rsidR="001357E3" w:rsidRDefault="001357E3" w:rsidP="001357E3">
      <w:r>
        <w:t>Um eine Sicht zu maximieren, klicken Sie entweder doppelt auf ihre Registerkarte oder wä</w:t>
      </w:r>
      <w:r>
        <w:t>h</w:t>
      </w:r>
      <w:r>
        <w:t xml:space="preserve">len Maximieren aus dem Kontextmenü der Registerkarte. </w:t>
      </w:r>
    </w:p>
    <w:p w:rsidR="001357E3" w:rsidRDefault="001357E3" w:rsidP="001357E3"/>
    <w:p w:rsidR="001357E3" w:rsidRDefault="001357E3" w:rsidP="001357E3">
      <w:r>
        <w:t xml:space="preserve">Alternativ ist das Maximieren von Editoren / Sichten auch durch Anklicken des Symbols </w:t>
      </w:r>
      <w:r w:rsidRPr="00072423">
        <w:object w:dxaOrig="150" w:dyaOrig="150">
          <v:shape id="_x0000_i1034" type="#_x0000_t75" style="width:7.5pt;height:7.5pt" o:ole="">
            <v:imagedata r:id="rId55" o:title=""/>
          </v:shape>
          <o:OLEObject Type="Embed" ProgID="PBrush" ShapeID="_x0000_i1034" DrawAspect="Content" ObjectID="_1421665174" r:id="rId56"/>
        </w:object>
      </w:r>
      <w:r>
        <w:t xml:space="preserve"> möglich.</w:t>
      </w:r>
    </w:p>
    <w:p w:rsidR="001357E3" w:rsidRDefault="001357E3" w:rsidP="001357E3">
      <w:r>
        <w:t>Die Wiederherstellung der Sicht in ihrer Originalgröße erfolgt auf ganz ähnliche Weise (über einen Doppelklick oder Auswahl der Option Restore (Wiederherstellen) im Menü des Re</w:t>
      </w:r>
      <w:r>
        <w:t>i</w:t>
      </w:r>
      <w:r>
        <w:t xml:space="preserve">ters). Alternativ ist dies auch mit Hilfe des Symbols </w:t>
      </w:r>
      <w:r w:rsidRPr="00072423">
        <w:object w:dxaOrig="150" w:dyaOrig="165">
          <v:shape id="_x0000_i1035" type="#_x0000_t75" style="width:7.5pt;height:8.25pt" o:ole="">
            <v:imagedata r:id="rId57" o:title=""/>
          </v:shape>
          <o:OLEObject Type="Embed" ProgID="PBrush" ShapeID="_x0000_i1035" DrawAspect="Content" ObjectID="_1421665175" r:id="rId58"/>
        </w:object>
      </w:r>
      <w:r>
        <w:t xml:space="preserve"> möglich.</w:t>
      </w:r>
    </w:p>
    <w:p w:rsidR="001357E3" w:rsidRDefault="001357E3" w:rsidP="001357E3"/>
    <w:p w:rsidR="001357E3" w:rsidRPr="00D633CF" w:rsidRDefault="001357E3" w:rsidP="001357E3">
      <w:pPr>
        <w:pStyle w:val="berschrift3"/>
      </w:pPr>
      <w:bookmarkStart w:id="633" w:name="_Toc297633751"/>
      <w:bookmarkStart w:id="634" w:name="_Toc297635809"/>
      <w:bookmarkStart w:id="635" w:name="_Toc297640700"/>
      <w:bookmarkStart w:id="636" w:name="_Toc297643152"/>
      <w:bookmarkStart w:id="637" w:name="_Toc298318111"/>
      <w:bookmarkStart w:id="638" w:name="_Toc298394433"/>
      <w:bookmarkStart w:id="639" w:name="_Toc298396180"/>
      <w:bookmarkStart w:id="640" w:name="_Toc298396775"/>
      <w:bookmarkStart w:id="641" w:name="_Toc298397370"/>
      <w:bookmarkStart w:id="642" w:name="_Toc298397965"/>
      <w:bookmarkStart w:id="643" w:name="_Toc298398560"/>
      <w:bookmarkStart w:id="644" w:name="_Toc298399155"/>
      <w:bookmarkStart w:id="645" w:name="_Toc298399869"/>
      <w:bookmarkStart w:id="646" w:name="_Toc305068275"/>
      <w:bookmarkStart w:id="647" w:name="_Toc305068989"/>
      <w:bookmarkStart w:id="648" w:name="_Toc305070359"/>
      <w:bookmarkStart w:id="649" w:name="_Toc305129277"/>
      <w:bookmarkStart w:id="650" w:name="_Toc305129515"/>
      <w:bookmarkStart w:id="651" w:name="_Toc305130116"/>
      <w:bookmarkStart w:id="652" w:name="_Toc305134645"/>
      <w:bookmarkStart w:id="653" w:name="_Toc305135045"/>
      <w:bookmarkStart w:id="654" w:name="_Toc305140239"/>
      <w:bookmarkStart w:id="655" w:name="_Toc305141425"/>
      <w:bookmarkStart w:id="656" w:name="_Toc305141544"/>
      <w:bookmarkStart w:id="657" w:name="_Toc305141663"/>
      <w:bookmarkStart w:id="658" w:name="_Toc305141901"/>
      <w:bookmarkStart w:id="659" w:name="_Toc305142020"/>
      <w:bookmarkStart w:id="660" w:name="_Toc305142279"/>
      <w:bookmarkStart w:id="661" w:name="_Toc305144250"/>
      <w:bookmarkStart w:id="662" w:name="_Toc305144369"/>
      <w:bookmarkStart w:id="663" w:name="_Toc305152543"/>
      <w:bookmarkStart w:id="664" w:name="_Toc306008289"/>
      <w:bookmarkStart w:id="665" w:name="_Toc306107869"/>
      <w:bookmarkStart w:id="666" w:name="_Toc306685144"/>
      <w:bookmarkStart w:id="667" w:name="_Toc306787184"/>
      <w:bookmarkStart w:id="668" w:name="_Toc306795667"/>
      <w:bookmarkStart w:id="669" w:name="_Toc306950349"/>
      <w:bookmarkStart w:id="670" w:name="_Toc322012843"/>
      <w:bookmarkStart w:id="671" w:name="_Toc322090060"/>
      <w:bookmarkStart w:id="672" w:name="_Toc323714977"/>
      <w:bookmarkStart w:id="673" w:name="HandbuchSBA8"/>
      <w:bookmarkStart w:id="674" w:name="Handbuch8"/>
      <w:bookmarkStart w:id="675" w:name="_Toc338220734"/>
      <w:bookmarkStart w:id="676" w:name="_Toc338221035"/>
      <w:r w:rsidRPr="00D633CF">
        <w:t>Schnellsichten (Fast Views)</w:t>
      </w:r>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p>
    <w:p w:rsidR="001357E3" w:rsidRDefault="001357E3" w:rsidP="001357E3">
      <w:r>
        <w:t>Schnellsichten (engl. Fast Views) sind verdeckte Sichten, die ganz schnell sichtbar gemacht werden können. Aus jeder Sicht kann eine Schnellsicht erstellt werden. Schnellsichten kö</w:t>
      </w:r>
      <w:r>
        <w:t>n</w:t>
      </w:r>
      <w:r>
        <w:t>nen auf zwei unterschiedlichen Wegen erstellt werden:</w:t>
      </w:r>
    </w:p>
    <w:p w:rsidR="001357E3" w:rsidRDefault="001357E3" w:rsidP="001357E3">
      <w:pPr>
        <w:pStyle w:val="Aufz1"/>
      </w:pPr>
      <w:r>
        <w:t xml:space="preserve">Durch Ziehen und Übergeben. </w:t>
      </w:r>
    </w:p>
    <w:p w:rsidR="001357E3" w:rsidRDefault="001357E3" w:rsidP="001357E3">
      <w:pPr>
        <w:pStyle w:val="Aufz1"/>
      </w:pPr>
      <w:r>
        <w:t xml:space="preserve">Über eine Menüoperation, die im Systemmenü der Sicht verfügbar ist. </w:t>
      </w:r>
    </w:p>
    <w:p w:rsidR="001357E3" w:rsidRPr="009A22B5" w:rsidRDefault="00932B16" w:rsidP="001357E3">
      <w:r w:rsidRPr="00072423">
        <w:rPr>
          <w:noProof/>
        </w:rPr>
        <w:drawing>
          <wp:inline distT="0" distB="0" distL="0" distR="0" wp14:anchorId="60A9A5D0" wp14:editId="674B01A4">
            <wp:extent cx="4248150" cy="1076325"/>
            <wp:effectExtent l="0" t="0" r="0" b="9525"/>
            <wp:docPr id="32" name="Bild 32" descr=".\grafik\fast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grafik\fastview.png"/>
                    <pic:cNvPicPr>
                      <a:picLocks noChangeAspect="1" noChangeArrowheads="1"/>
                    </pic:cNvPicPr>
                  </pic:nvPicPr>
                  <pic:blipFill>
                    <a:blip r:embed="rId59" r:link="rId60">
                      <a:extLst>
                        <a:ext uri="{28A0092B-C50C-407E-A947-70E740481C1C}">
                          <a14:useLocalDpi xmlns:a14="http://schemas.microsoft.com/office/drawing/2010/main" val="0"/>
                        </a:ext>
                      </a:extLst>
                    </a:blip>
                    <a:srcRect/>
                    <a:stretch>
                      <a:fillRect/>
                    </a:stretch>
                  </pic:blipFill>
                  <pic:spPr bwMode="auto">
                    <a:xfrm>
                      <a:off x="0" y="0"/>
                      <a:ext cx="4248150" cy="10763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13</w:t>
      </w:r>
      <w:r w:rsidR="002F3843" w:rsidRPr="00072423">
        <w:rPr>
          <w:noProof/>
          <w:color w:val="auto"/>
        </w:rPr>
        <w:fldChar w:fldCharType="end"/>
      </w:r>
      <w:r w:rsidRPr="00072423">
        <w:rPr>
          <w:color w:val="auto"/>
        </w:rPr>
        <w:t>: Fast Views</w:t>
      </w:r>
    </w:p>
    <w:p w:rsidR="001357E3" w:rsidRDefault="001357E3" w:rsidP="001357E3">
      <w:r>
        <w:t>In der obigen Grafik ist der Bereich, in dem Schnellsichten verfügbar sind, rot markiert (hier Kommandozeilenparameter). Eine Schnellsicht lässt sich erstellen, in dem der Reiter einer Sicht in diesen Bereich gezogen wird, oder in dem über das Kontextmenü des Reiters (per Rechtsklick auf den Reiter der View) der Menüpunkt „Fast View“ aktiviert wird. Das Icon der Sicht wird in diesem Bereich dargestellt und die View ausgeblendet.</w:t>
      </w:r>
    </w:p>
    <w:p w:rsidR="001357E3" w:rsidRDefault="001357E3" w:rsidP="001357E3">
      <w:r>
        <w:t xml:space="preserve">Ein Klick auf das Symbol einer Schnellsicht </w:t>
      </w:r>
      <w:r w:rsidR="00932B16">
        <w:rPr>
          <w:noProof/>
        </w:rPr>
        <w:drawing>
          <wp:inline distT="0" distB="0" distL="0" distR="0" wp14:anchorId="438ACBB1" wp14:editId="3EB51A58">
            <wp:extent cx="228600" cy="257175"/>
            <wp:effectExtent l="0" t="0" r="0" b="0"/>
            <wp:docPr id="33" name="Bild 33" descr="Schnellsic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chnellsicht"/>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28600" cy="257175"/>
                    </a:xfrm>
                    <a:prstGeom prst="rect">
                      <a:avLst/>
                    </a:prstGeom>
                    <a:noFill/>
                    <a:ln>
                      <a:noFill/>
                    </a:ln>
                  </pic:spPr>
                </pic:pic>
              </a:graphicData>
            </a:graphic>
          </wp:inline>
        </w:drawing>
      </w:r>
      <w:r>
        <w:t xml:space="preserve"> aktiviert diese und das Symbol wird gedrückt dargestellt.</w:t>
      </w:r>
    </w:p>
    <w:p w:rsidR="001357E3" w:rsidRDefault="001357E3" w:rsidP="001357E3">
      <w:r>
        <w:t>Um eine Sicht aus dem Schnellsichtbereich zu befreien genügt es, mit einem Rechtsklick auf das Symbol im Schnellsichtbereich das Kontextmenü zu öffnen und den Menüpunkt „Fast View“ durch klicken zu deaktivieren. Die alte Darstellung wird wieder hergestellt.</w:t>
      </w:r>
    </w:p>
    <w:p w:rsidR="001357E3" w:rsidRDefault="001357E3" w:rsidP="001357E3">
      <w:r>
        <w:t>Sind mehrere Schnellsichten im Schnellsichtbereich hinterlegt, so kann zwischen diesen durch Klicken auf das jeweilige Symbol hin- und hergeschaltet werden. Die jeweils angeklic</w:t>
      </w:r>
      <w:r>
        <w:t>k</w:t>
      </w:r>
      <w:r>
        <w:t>te Schnellsicht wird dargestellt.</w:t>
      </w:r>
    </w:p>
    <w:p w:rsidR="001357E3" w:rsidRDefault="001357E3" w:rsidP="001357E3"/>
    <w:p w:rsidR="001357E3" w:rsidRPr="00D633CF" w:rsidRDefault="001357E3" w:rsidP="001357E3">
      <w:pPr>
        <w:pStyle w:val="berschrift3"/>
      </w:pPr>
      <w:bookmarkStart w:id="677" w:name="_Toc305129516"/>
      <w:bookmarkStart w:id="678" w:name="_Toc305130117"/>
      <w:bookmarkStart w:id="679" w:name="_Toc305134646"/>
      <w:bookmarkStart w:id="680" w:name="_Toc305135046"/>
      <w:bookmarkStart w:id="681" w:name="_Toc305140240"/>
      <w:bookmarkStart w:id="682" w:name="_Toc305141426"/>
      <w:bookmarkStart w:id="683" w:name="_Toc305141545"/>
      <w:bookmarkStart w:id="684" w:name="_Toc305141664"/>
      <w:bookmarkStart w:id="685" w:name="_Toc305141902"/>
      <w:bookmarkStart w:id="686" w:name="_Toc305142021"/>
      <w:bookmarkStart w:id="687" w:name="_Toc305142280"/>
      <w:bookmarkStart w:id="688" w:name="_Toc305144251"/>
      <w:bookmarkStart w:id="689" w:name="_Toc305144370"/>
      <w:bookmarkStart w:id="690" w:name="_Ref305151900"/>
      <w:bookmarkStart w:id="691" w:name="_Toc305152544"/>
      <w:bookmarkStart w:id="692" w:name="_Toc306008290"/>
      <w:bookmarkStart w:id="693" w:name="_Toc306107870"/>
      <w:bookmarkStart w:id="694" w:name="_Toc306685145"/>
      <w:bookmarkStart w:id="695" w:name="_Toc306787185"/>
      <w:bookmarkStart w:id="696" w:name="_Toc306795668"/>
      <w:bookmarkStart w:id="697" w:name="_Toc306950350"/>
      <w:bookmarkStart w:id="698" w:name="_Toc322012844"/>
      <w:bookmarkStart w:id="699" w:name="_Toc322090061"/>
      <w:bookmarkStart w:id="700" w:name="_Toc323714978"/>
      <w:bookmarkStart w:id="701" w:name="Perspektiven"/>
      <w:bookmarkStart w:id="702" w:name="_Toc338220735"/>
      <w:bookmarkStart w:id="703" w:name="_Toc338221036"/>
      <w:r w:rsidRPr="00D633CF">
        <w:t>Perspektiven</w:t>
      </w:r>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p>
    <w:p w:rsidR="001357E3" w:rsidRDefault="001357E3" w:rsidP="001357E3">
      <w:r>
        <w:t>Eine Perspektive definiert die anfängliche Gruppe und das Ausgangslayout der Sichten im Arbeitsbereichs-Fenster. Ein einzelnes Arbeitsbereichs-Fenster kann eine oder mehrere Perspektiven enthalten.</w:t>
      </w:r>
    </w:p>
    <w:p w:rsidR="001357E3" w:rsidRDefault="001357E3" w:rsidP="001357E3">
      <w:r>
        <w:t>Es gibt zwei Arten, wie Sie Perspektiven öffnen können:</w:t>
      </w:r>
    </w:p>
    <w:p w:rsidR="001357E3" w:rsidRDefault="001357E3" w:rsidP="001357E3">
      <w:pPr>
        <w:pStyle w:val="Aufz1"/>
      </w:pPr>
      <w:r>
        <w:t>In demselben (vorhandenen) Arbeitsbereichs -Fenster.</w:t>
      </w:r>
    </w:p>
    <w:p w:rsidR="001357E3" w:rsidRDefault="001357E3" w:rsidP="001357E3">
      <w:pPr>
        <w:pStyle w:val="Aufz1"/>
      </w:pPr>
      <w:r>
        <w:lastRenderedPageBreak/>
        <w:t>In einem neuen Arbeitsbereichs -Fenster.</w:t>
      </w:r>
    </w:p>
    <w:p w:rsidR="001357E3" w:rsidRDefault="001357E3" w:rsidP="001357E3">
      <w:r>
        <w:t>Perspektiven definieren die sichtbaren Aktionssets, die Sie ändern können, um so eine Pe</w:t>
      </w:r>
      <w:r>
        <w:t>r</w:t>
      </w:r>
      <w:r>
        <w:t>spektive anzupassen. Eine auf diese Weise erstellte Perspektive kann gespeichert werden, wodurch eine angepasste Perspektive erstellt wird, die später erneut geöffnet werden kann.</w:t>
      </w:r>
    </w:p>
    <w:p w:rsidR="001357E3" w:rsidRDefault="001357E3" w:rsidP="001357E3">
      <w:r>
        <w:t>Das Arbeitsbereichs -Fenster zeigt eine oder mehrere Perspektiven an. Eine Perspektive (z.B. der Menüeditor) besteht aus Sichten wie beispielsweise der Sichten zur Darstellung der verfügbaren Menüelemente und dem Menüeditor, die mit Menüstrukturen bearbeitet werden können.</w:t>
      </w:r>
    </w:p>
    <w:p w:rsidR="001357E3" w:rsidRPr="00FB73BF" w:rsidRDefault="00932B16" w:rsidP="001357E3">
      <w:r w:rsidRPr="00072423">
        <w:rPr>
          <w:noProof/>
        </w:rPr>
        <w:drawing>
          <wp:inline distT="0" distB="0" distL="0" distR="0" wp14:anchorId="44C08207" wp14:editId="28491B24">
            <wp:extent cx="4257675" cy="1276350"/>
            <wp:effectExtent l="0" t="0" r="9525" b="0"/>
            <wp:docPr id="34" name="Bild 34" descr=".\grafik\perspekti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grafik\perspektive.png"/>
                    <pic:cNvPicPr>
                      <a:picLocks noChangeAspect="1" noChangeArrowheads="1"/>
                    </pic:cNvPicPr>
                  </pic:nvPicPr>
                  <pic:blipFill>
                    <a:blip r:embed="rId62" r:link="rId63">
                      <a:extLst>
                        <a:ext uri="{28A0092B-C50C-407E-A947-70E740481C1C}">
                          <a14:useLocalDpi xmlns:a14="http://schemas.microsoft.com/office/drawing/2010/main" val="0"/>
                        </a:ext>
                      </a:extLst>
                    </a:blip>
                    <a:srcRect/>
                    <a:stretch>
                      <a:fillRect/>
                    </a:stretch>
                  </pic:blipFill>
                  <pic:spPr bwMode="auto">
                    <a:xfrm>
                      <a:off x="0" y="0"/>
                      <a:ext cx="4257675" cy="12763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14</w:t>
      </w:r>
      <w:r w:rsidR="002F3843" w:rsidRPr="00072423">
        <w:rPr>
          <w:noProof/>
          <w:color w:val="auto"/>
        </w:rPr>
        <w:fldChar w:fldCharType="end"/>
      </w:r>
      <w:r w:rsidRPr="00072423">
        <w:rPr>
          <w:color w:val="auto"/>
        </w:rPr>
        <w:t>: Perspektive</w:t>
      </w:r>
    </w:p>
    <w:p w:rsidR="001357E3" w:rsidRDefault="001357E3" w:rsidP="001357E3">
      <w:r>
        <w:t>In der obigen Darstellung ist der Bereich markiert, mit dessen Hilfe es möglich ist, zwischen den aktiven Sichten durch Klicken hin- und herzuschalten.</w:t>
      </w:r>
    </w:p>
    <w:p w:rsidR="001357E3" w:rsidRDefault="001357E3" w:rsidP="001357E3">
      <w:r>
        <w:t xml:space="preserve">Das erste Symbol </w:t>
      </w:r>
      <w:r w:rsidR="00932B16">
        <w:rPr>
          <w:noProof/>
        </w:rPr>
        <w:drawing>
          <wp:inline distT="0" distB="0" distL="0" distR="0" wp14:anchorId="17A2EA54" wp14:editId="60045F79">
            <wp:extent cx="219075" cy="200025"/>
            <wp:effectExtent l="0" t="0" r="0" b="0"/>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19075" cy="200025"/>
                    </a:xfrm>
                    <a:prstGeom prst="rect">
                      <a:avLst/>
                    </a:prstGeom>
                    <a:noFill/>
                    <a:ln>
                      <a:noFill/>
                    </a:ln>
                  </pic:spPr>
                </pic:pic>
              </a:graphicData>
            </a:graphic>
          </wp:inline>
        </w:drawing>
      </w:r>
      <w:r>
        <w:t xml:space="preserve"> ermöglicht es auch Perspektiven zu öffnen, die z.Zt. nicht aktiv sind. Es erscheint der nachfolgende Auswahldialog:</w:t>
      </w:r>
    </w:p>
    <w:p w:rsidR="001357E3" w:rsidRPr="00FB73BF" w:rsidRDefault="00932B16" w:rsidP="001357E3">
      <w:r w:rsidRPr="00072423">
        <w:rPr>
          <w:noProof/>
        </w:rPr>
        <w:lastRenderedPageBreak/>
        <w:drawing>
          <wp:inline distT="0" distB="0" distL="0" distR="0" wp14:anchorId="22CF7F53" wp14:editId="0D5448E1">
            <wp:extent cx="3171825" cy="5829300"/>
            <wp:effectExtent l="0" t="0" r="9525" b="0"/>
            <wp:docPr id="36" name="Bild 36" descr=".\grafik\openperspekti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grafik\openperspektive.png"/>
                    <pic:cNvPicPr>
                      <a:picLocks noChangeAspect="1" noChangeArrowheads="1"/>
                    </pic:cNvPicPr>
                  </pic:nvPicPr>
                  <pic:blipFill>
                    <a:blip r:embed="rId65" r:link="rId66">
                      <a:extLst>
                        <a:ext uri="{28A0092B-C50C-407E-A947-70E740481C1C}">
                          <a14:useLocalDpi xmlns:a14="http://schemas.microsoft.com/office/drawing/2010/main" val="0"/>
                        </a:ext>
                      </a:extLst>
                    </a:blip>
                    <a:srcRect/>
                    <a:stretch>
                      <a:fillRect/>
                    </a:stretch>
                  </pic:blipFill>
                  <pic:spPr bwMode="auto">
                    <a:xfrm>
                      <a:off x="0" y="0"/>
                      <a:ext cx="3171825" cy="58293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15</w:t>
      </w:r>
      <w:r w:rsidR="002F3843" w:rsidRPr="00072423">
        <w:rPr>
          <w:noProof/>
          <w:color w:val="auto"/>
        </w:rPr>
        <w:fldChar w:fldCharType="end"/>
      </w:r>
      <w:r w:rsidRPr="00072423">
        <w:rPr>
          <w:color w:val="auto"/>
        </w:rPr>
        <w:t>: Open Perspektive</w:t>
      </w:r>
    </w:p>
    <w:p w:rsidR="001357E3" w:rsidRDefault="001357E3" w:rsidP="001357E3">
      <w:r>
        <w:t>Wird nach der Auswahl einer Perspektive der OK angeklickt, so wird der View geöffnet.</w:t>
      </w:r>
    </w:p>
    <w:p w:rsidR="001357E3" w:rsidRDefault="001357E3" w:rsidP="001357E3"/>
    <w:p w:rsidR="001357E3" w:rsidRDefault="001357E3" w:rsidP="001357E3"/>
    <w:p w:rsidR="001357E3" w:rsidRPr="00372776" w:rsidRDefault="001357E3" w:rsidP="001357E3">
      <w:pPr>
        <w:pStyle w:val="berschrift4"/>
      </w:pPr>
      <w:bookmarkStart w:id="704" w:name="_Toc297633753"/>
      <w:bookmarkStart w:id="705" w:name="_Toc297635811"/>
      <w:bookmarkStart w:id="706" w:name="_Toc297640702"/>
      <w:bookmarkStart w:id="707" w:name="_Toc297643154"/>
      <w:bookmarkStart w:id="708" w:name="_Toc298318113"/>
      <w:bookmarkStart w:id="709" w:name="_Toc298394435"/>
      <w:bookmarkStart w:id="710" w:name="_Toc298396182"/>
      <w:bookmarkStart w:id="711" w:name="_Toc298396777"/>
      <w:bookmarkStart w:id="712" w:name="_Toc298397372"/>
      <w:bookmarkStart w:id="713" w:name="_Toc298397967"/>
      <w:bookmarkStart w:id="714" w:name="_Toc298398562"/>
      <w:bookmarkStart w:id="715" w:name="_Toc298399157"/>
      <w:bookmarkStart w:id="716" w:name="_Toc298399871"/>
      <w:bookmarkStart w:id="717" w:name="_Toc305068277"/>
      <w:bookmarkStart w:id="718" w:name="_Toc305068991"/>
      <w:bookmarkStart w:id="719" w:name="_Toc305070361"/>
      <w:bookmarkStart w:id="720" w:name="_Toc305129279"/>
      <w:bookmarkStart w:id="721" w:name="_Toc305129517"/>
      <w:bookmarkStart w:id="722" w:name="_Toc305130118"/>
      <w:bookmarkStart w:id="723" w:name="_Toc305134647"/>
      <w:bookmarkStart w:id="724" w:name="_Toc305135047"/>
      <w:bookmarkStart w:id="725" w:name="_Toc305140241"/>
      <w:bookmarkStart w:id="726" w:name="_Toc305141427"/>
      <w:bookmarkStart w:id="727" w:name="_Toc305141546"/>
      <w:bookmarkStart w:id="728" w:name="_Toc305141665"/>
      <w:bookmarkStart w:id="729" w:name="_Toc305141903"/>
      <w:bookmarkStart w:id="730" w:name="_Toc305142022"/>
      <w:bookmarkStart w:id="731" w:name="_Toc305142281"/>
      <w:bookmarkStart w:id="732" w:name="_Toc305144252"/>
      <w:bookmarkStart w:id="733" w:name="_Toc305144371"/>
      <w:bookmarkStart w:id="734" w:name="_Toc305152545"/>
      <w:bookmarkStart w:id="735" w:name="_Toc306008291"/>
      <w:bookmarkStart w:id="736" w:name="_Toc306107871"/>
      <w:bookmarkStart w:id="737" w:name="_Toc306685146"/>
      <w:bookmarkStart w:id="738" w:name="_Toc306787186"/>
      <w:bookmarkStart w:id="739" w:name="_Toc306795669"/>
      <w:bookmarkStart w:id="740" w:name="_Toc306950351"/>
      <w:bookmarkStart w:id="741" w:name="_Toc322012845"/>
      <w:bookmarkStart w:id="742" w:name="_Toc322090062"/>
      <w:bookmarkStart w:id="743" w:name="_Toc323714979"/>
      <w:bookmarkStart w:id="744" w:name="HandbuchSBA10"/>
      <w:bookmarkStart w:id="745" w:name="Handbuch10"/>
      <w:bookmarkStart w:id="746" w:name="_Toc338220736"/>
      <w:bookmarkStart w:id="747" w:name="_Toc338221037"/>
      <w:r w:rsidRPr="00372776">
        <w:t>Perspektiven speichern und löschen</w:t>
      </w:r>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rsidR="001357E3" w:rsidRDefault="001357E3" w:rsidP="001357E3">
      <w:pPr>
        <w:tabs>
          <w:tab w:val="left" w:pos="3576"/>
        </w:tabs>
      </w:pPr>
      <w:r>
        <w:t>Es wurde schon gezeigt, wie sich Sichten und Editoren anordnen lassen. Diese Anordnu</w:t>
      </w:r>
      <w:r>
        <w:t>n</w:t>
      </w:r>
      <w:r>
        <w:t>gen lassen sich als Perspektive Speichern und wieder aufrufen. Hierzu wird von der Bedie</w:t>
      </w:r>
      <w:r>
        <w:t>n</w:t>
      </w:r>
      <w:r>
        <w:t xml:space="preserve">oberfläche der Menüpunkt </w:t>
      </w:r>
      <w:r w:rsidR="00932B16">
        <w:rPr>
          <w:noProof/>
        </w:rPr>
        <w:drawing>
          <wp:inline distT="0" distB="0" distL="0" distR="0" wp14:anchorId="757C9C47" wp14:editId="48844701">
            <wp:extent cx="1657350" cy="247650"/>
            <wp:effectExtent l="0" t="0" r="0" b="0"/>
            <wp:docPr id="37" name="Bild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657350" cy="247650"/>
                    </a:xfrm>
                    <a:prstGeom prst="rect">
                      <a:avLst/>
                    </a:prstGeom>
                    <a:noFill/>
                    <a:ln>
                      <a:noFill/>
                    </a:ln>
                  </pic:spPr>
                </pic:pic>
              </a:graphicData>
            </a:graphic>
          </wp:inline>
        </w:drawing>
      </w:r>
      <w:r>
        <w:t xml:space="preserve"> zur Verfügung gestellt. Dieser lässt sich z.B. mit Hilfe des Menüeditors in die Menüstruktur aufbauen. Die aktuelle Zusamme</w:t>
      </w:r>
      <w:r>
        <w:t>n</w:t>
      </w:r>
      <w:r>
        <w:t>stellung lässt sich so unter einem beliebigen Namen speichern und später wieder aufrufen.</w:t>
      </w:r>
    </w:p>
    <w:p w:rsidR="001357E3" w:rsidRDefault="001357E3" w:rsidP="001357E3">
      <w:r>
        <w:t>Über die Präferenzen der Bedienoberfläche ist es möglich, die aktuell vorhandenen Perspe</w:t>
      </w:r>
      <w:r>
        <w:t>k</w:t>
      </w:r>
      <w:r>
        <w:t>tiven zu Löschen. In den Präferenzen findet sich der Präferenzdialog „Perspectives“ unter General – „Perspectives“. Der Dialog wird nachfolgend dargestellt:</w:t>
      </w:r>
    </w:p>
    <w:p w:rsidR="001357E3" w:rsidRPr="00195AAA" w:rsidRDefault="00932B16" w:rsidP="001357E3">
      <w:r w:rsidRPr="00072423">
        <w:rPr>
          <w:noProof/>
        </w:rPr>
        <w:lastRenderedPageBreak/>
        <w:drawing>
          <wp:inline distT="0" distB="0" distL="0" distR="0" wp14:anchorId="15A4CAE8" wp14:editId="6E08DC14">
            <wp:extent cx="4248150" cy="3048000"/>
            <wp:effectExtent l="0" t="0" r="0" b="0"/>
            <wp:docPr id="38" name="Bild 38" descr=".\grafik\preferencesperspectiv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grafik\preferencesperspectives.png"/>
                    <pic:cNvPicPr>
                      <a:picLocks noChangeAspect="1" noChangeArrowheads="1"/>
                    </pic:cNvPicPr>
                  </pic:nvPicPr>
                  <pic:blipFill>
                    <a:blip r:embed="rId68" r:link="rId69">
                      <a:extLst>
                        <a:ext uri="{28A0092B-C50C-407E-A947-70E740481C1C}">
                          <a14:useLocalDpi xmlns:a14="http://schemas.microsoft.com/office/drawing/2010/main" val="0"/>
                        </a:ext>
                      </a:extLst>
                    </a:blip>
                    <a:srcRect/>
                    <a:stretch>
                      <a:fillRect/>
                    </a:stretch>
                  </pic:blipFill>
                  <pic:spPr bwMode="auto">
                    <a:xfrm>
                      <a:off x="0" y="0"/>
                      <a:ext cx="4248150" cy="30480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16</w:t>
      </w:r>
      <w:r w:rsidR="002F3843" w:rsidRPr="00072423">
        <w:rPr>
          <w:noProof/>
          <w:color w:val="auto"/>
        </w:rPr>
        <w:fldChar w:fldCharType="end"/>
      </w:r>
      <w:r w:rsidRPr="00072423">
        <w:rPr>
          <w:color w:val="auto"/>
        </w:rPr>
        <w:t>: Einstellungen Perspektiven</w:t>
      </w:r>
    </w:p>
    <w:p w:rsidR="001357E3" w:rsidRDefault="001357E3" w:rsidP="001357E3">
      <w:r>
        <w:t>Wird eine mit Hilfe der Bedienoberfläche erzeugte Perspektive selektiert und der Button „D</w:t>
      </w:r>
      <w:r>
        <w:t>e</w:t>
      </w:r>
      <w:r>
        <w:t>lete“ gedrückt, so wird diese Perspektive gelöscht. Zu diesem Zeitpunkt darf diese Perspekt</w:t>
      </w:r>
      <w:r>
        <w:t>i</w:t>
      </w:r>
      <w:r>
        <w:t>ve nicht aktiv sein.</w:t>
      </w:r>
    </w:p>
    <w:p w:rsidR="001357E3" w:rsidRDefault="001357E3" w:rsidP="001357E3"/>
    <w:p w:rsidR="001357E3" w:rsidRPr="00351343" w:rsidRDefault="001357E3" w:rsidP="001357E3">
      <w:pPr>
        <w:pStyle w:val="berschrift2"/>
      </w:pPr>
      <w:bookmarkStart w:id="748" w:name="_Toc297633754"/>
      <w:bookmarkStart w:id="749" w:name="_Toc297635812"/>
      <w:bookmarkStart w:id="750" w:name="_Toc297640703"/>
      <w:bookmarkStart w:id="751" w:name="_Toc297643155"/>
      <w:bookmarkStart w:id="752" w:name="_Toc298318114"/>
      <w:bookmarkStart w:id="753" w:name="_Toc298394436"/>
      <w:bookmarkStart w:id="754" w:name="_Toc298396183"/>
      <w:bookmarkStart w:id="755" w:name="_Toc298396778"/>
      <w:bookmarkStart w:id="756" w:name="_Toc298397373"/>
      <w:bookmarkStart w:id="757" w:name="_Toc298397968"/>
      <w:bookmarkStart w:id="758" w:name="_Toc298398563"/>
      <w:bookmarkStart w:id="759" w:name="_Toc298399158"/>
      <w:bookmarkStart w:id="760" w:name="_Toc298399872"/>
      <w:bookmarkStart w:id="761" w:name="_Toc305068278"/>
      <w:bookmarkStart w:id="762" w:name="_Toc305068992"/>
      <w:bookmarkStart w:id="763" w:name="_Toc305070362"/>
      <w:bookmarkStart w:id="764" w:name="_Toc305129280"/>
      <w:bookmarkStart w:id="765" w:name="_Toc305129518"/>
      <w:bookmarkStart w:id="766" w:name="_Toc305130119"/>
      <w:bookmarkStart w:id="767" w:name="_Toc305134648"/>
      <w:bookmarkStart w:id="768" w:name="_Toc305135048"/>
      <w:bookmarkStart w:id="769" w:name="_Toc305140242"/>
      <w:bookmarkStart w:id="770" w:name="_Toc305141428"/>
      <w:bookmarkStart w:id="771" w:name="_Toc305141547"/>
      <w:bookmarkStart w:id="772" w:name="_Toc305141666"/>
      <w:bookmarkStart w:id="773" w:name="_Toc305141904"/>
      <w:bookmarkStart w:id="774" w:name="_Toc305142023"/>
      <w:bookmarkStart w:id="775" w:name="_Toc305142282"/>
      <w:bookmarkStart w:id="776" w:name="_Toc305144253"/>
      <w:bookmarkStart w:id="777" w:name="_Toc305144372"/>
      <w:bookmarkStart w:id="778" w:name="_Toc305152546"/>
      <w:bookmarkStart w:id="779" w:name="_Toc306008292"/>
      <w:bookmarkStart w:id="780" w:name="_Toc306107872"/>
      <w:bookmarkStart w:id="781" w:name="_Toc306685147"/>
      <w:bookmarkStart w:id="782" w:name="_Toc306787187"/>
      <w:bookmarkStart w:id="783" w:name="_Toc306795670"/>
      <w:bookmarkStart w:id="784" w:name="_Toc306950352"/>
      <w:bookmarkStart w:id="785" w:name="_Toc322012846"/>
      <w:bookmarkStart w:id="786" w:name="_Toc322090063"/>
      <w:bookmarkStart w:id="787" w:name="_Toc323714980"/>
      <w:bookmarkStart w:id="788" w:name="_Toc338220737"/>
      <w:bookmarkStart w:id="789" w:name="_Toc338221038"/>
      <w:bookmarkStart w:id="790" w:name="HaeufigeFenster"/>
      <w:r w:rsidRPr="00351343">
        <w:lastRenderedPageBreak/>
        <w:t>Häufig benötigte Sichten und Dialoge</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r w:rsidRPr="00072423">
        <w:fldChar w:fldCharType="begin"/>
      </w:r>
      <w:r w:rsidRPr="00072423">
        <w:instrText xml:space="preserve"> XE "Fenster: häufig benötigte Fenster" </w:instrText>
      </w:r>
      <w:r w:rsidRPr="00072423">
        <w:fldChar w:fldCharType="end"/>
      </w:r>
      <w:bookmarkEnd w:id="790"/>
    </w:p>
    <w:p w:rsidR="001357E3" w:rsidRDefault="001357E3" w:rsidP="001357E3">
      <w:r>
        <w:t>In diesem Kapitel werden einmalig Dialogfenster und Bedienelemente beschrieben, die an verschiedenen Stellen von der Software aufgerufen bzw. für unterschiedliche Zwecke meh</w:t>
      </w:r>
      <w:r>
        <w:t>r</w:t>
      </w:r>
      <w:r>
        <w:t>fach benötigt werden.</w:t>
      </w:r>
    </w:p>
    <w:p w:rsidR="001357E3" w:rsidRPr="00D633CF" w:rsidRDefault="001357E3" w:rsidP="001357E3">
      <w:pPr>
        <w:pStyle w:val="berschrift3"/>
      </w:pPr>
      <w:bookmarkStart w:id="791" w:name="_Toc297633755"/>
      <w:bookmarkStart w:id="792" w:name="_Toc297635813"/>
      <w:bookmarkStart w:id="793" w:name="_Toc297640704"/>
      <w:bookmarkStart w:id="794" w:name="_Toc297643156"/>
      <w:bookmarkStart w:id="795" w:name="_Toc298318115"/>
      <w:bookmarkStart w:id="796" w:name="_Toc298394437"/>
      <w:bookmarkStart w:id="797" w:name="_Toc298396184"/>
      <w:bookmarkStart w:id="798" w:name="_Toc298396779"/>
      <w:bookmarkStart w:id="799" w:name="_Toc298397374"/>
      <w:bookmarkStart w:id="800" w:name="_Toc298397969"/>
      <w:bookmarkStart w:id="801" w:name="_Toc298398564"/>
      <w:bookmarkStart w:id="802" w:name="_Toc298399159"/>
      <w:bookmarkStart w:id="803" w:name="_Toc298399873"/>
      <w:bookmarkStart w:id="804" w:name="_Toc305068279"/>
      <w:bookmarkStart w:id="805" w:name="_Toc305068993"/>
      <w:bookmarkStart w:id="806" w:name="_Toc305070363"/>
      <w:bookmarkStart w:id="807" w:name="_Toc305129281"/>
      <w:bookmarkStart w:id="808" w:name="_Toc305129519"/>
      <w:bookmarkStart w:id="809" w:name="_Toc305130120"/>
      <w:bookmarkStart w:id="810" w:name="_Toc305134649"/>
      <w:bookmarkStart w:id="811" w:name="_Toc305135049"/>
      <w:bookmarkStart w:id="812" w:name="_Toc305140243"/>
      <w:bookmarkStart w:id="813" w:name="_Toc305141429"/>
      <w:bookmarkStart w:id="814" w:name="_Toc305141548"/>
      <w:bookmarkStart w:id="815" w:name="_Toc305141667"/>
      <w:bookmarkStart w:id="816" w:name="_Toc305141905"/>
      <w:bookmarkStart w:id="817" w:name="_Toc305142024"/>
      <w:bookmarkStart w:id="818" w:name="_Toc305142283"/>
      <w:bookmarkStart w:id="819" w:name="_Toc305144254"/>
      <w:bookmarkStart w:id="820" w:name="_Toc305144373"/>
      <w:bookmarkStart w:id="821" w:name="_Ref305146712"/>
      <w:bookmarkStart w:id="822" w:name="_Ref305151745"/>
      <w:bookmarkStart w:id="823" w:name="_Ref305152445"/>
      <w:bookmarkStart w:id="824" w:name="_Toc305152547"/>
      <w:bookmarkStart w:id="825" w:name="_Toc306008293"/>
      <w:bookmarkStart w:id="826" w:name="_Toc306107873"/>
      <w:bookmarkStart w:id="827" w:name="_Ref306168986"/>
      <w:bookmarkStart w:id="828" w:name="_Toc306685148"/>
      <w:bookmarkStart w:id="829" w:name="_Toc306787188"/>
      <w:bookmarkStart w:id="830" w:name="_Toc306795671"/>
      <w:bookmarkStart w:id="831" w:name="_Toc306950353"/>
      <w:bookmarkStart w:id="832" w:name="_Toc322012847"/>
      <w:bookmarkStart w:id="833" w:name="_Toc322090064"/>
      <w:bookmarkStart w:id="834" w:name="_Toc323714981"/>
      <w:bookmarkStart w:id="835" w:name="_Toc338220738"/>
      <w:bookmarkStart w:id="836" w:name="_Toc338221039"/>
      <w:bookmarkStart w:id="837" w:name="UrlasserDialog"/>
      <w:r w:rsidRPr="00D633CF">
        <w:t>Das Urlasserdialogfenster</w:t>
      </w:r>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r w:rsidRPr="00072423">
        <w:fldChar w:fldCharType="begin"/>
      </w:r>
      <w:r w:rsidRPr="00072423">
        <w:instrText xml:space="preserve"> XE "Urlasserdialog" </w:instrText>
      </w:r>
      <w:r w:rsidRPr="00072423">
        <w:fldChar w:fldCharType="end"/>
      </w:r>
      <w:bookmarkEnd w:id="837"/>
    </w:p>
    <w:p w:rsidR="001357E3" w:rsidRDefault="001357E3" w:rsidP="001357E3">
      <w:r>
        <w:t>Die meisten, mittels der Benutzeroberfläche durchführbaren Aktionen sind Berechtigung</w:t>
      </w:r>
      <w:r>
        <w:t>s</w:t>
      </w:r>
      <w:r>
        <w:t xml:space="preserve">klassen zugeordnet und werden daher passwortgeschützt. Beispielsweise wird nach dem Ändern von Parametern und dem Betätigen des </w:t>
      </w:r>
      <w:r>
        <w:rPr>
          <w:b/>
          <w:bCs/>
        </w:rPr>
        <w:t>„Übernehmen“</w:t>
      </w:r>
      <w:r>
        <w:t xml:space="preserve"> Button in einem Param</w:t>
      </w:r>
      <w:r>
        <w:t>e</w:t>
      </w:r>
      <w:r>
        <w:t>terdialog der unten abgebildete Urlasserdialog geöffnet:</w:t>
      </w:r>
    </w:p>
    <w:p w:rsidR="001357E3" w:rsidRDefault="00932B16" w:rsidP="001357E3">
      <w:pPr>
        <w:jc w:val="center"/>
      </w:pPr>
      <w:r w:rsidRPr="00072423">
        <w:rPr>
          <w:noProof/>
        </w:rPr>
        <w:drawing>
          <wp:inline distT="0" distB="0" distL="0" distR="0" wp14:anchorId="64EFD523" wp14:editId="5FD092E1">
            <wp:extent cx="3867150" cy="2438400"/>
            <wp:effectExtent l="0" t="0" r="0" b="0"/>
            <wp:docPr id="39" name="Bild 39" descr="screenshot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screenshot01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867150" cy="243840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17</w:t>
      </w:r>
      <w:r w:rsidR="002F3843" w:rsidRPr="00072423">
        <w:rPr>
          <w:noProof/>
          <w:color w:val="auto"/>
        </w:rPr>
        <w:fldChar w:fldCharType="end"/>
      </w:r>
      <w:r w:rsidRPr="00072423">
        <w:rPr>
          <w:color w:val="auto"/>
        </w:rPr>
        <w:t>: Dialog - Urlasserdialog</w:t>
      </w:r>
    </w:p>
    <w:p w:rsidR="001357E3" w:rsidRDefault="001357E3" w:rsidP="001357E3"/>
    <w:p w:rsidR="001357E3" w:rsidRDefault="001357E3" w:rsidP="001357E3">
      <w:r>
        <w:t>Im Urlasserdialog ist zunächst in der obersten Eingabezeile neben „Ursache“ der Grund für die vorzunehmende Operation einzugeben. Zusätzlich muss der Name des „Veranlassers“ für diese Handlung eingetragen werden. Abschließend muss der Nutzer seinen Benutzern</w:t>
      </w:r>
      <w:r>
        <w:t>a</w:t>
      </w:r>
      <w:r>
        <w:t>men und sein Passwort korrekt eintragen.</w:t>
      </w:r>
    </w:p>
    <w:p w:rsidR="001357E3" w:rsidRDefault="001357E3" w:rsidP="001357E3">
      <w:r>
        <w:t>„Abbrechen“ führt zum Schließen des Urlasserdialogs. Es wird zu dem Fenster zurückg</w:t>
      </w:r>
      <w:r>
        <w:t>e</w:t>
      </w:r>
      <w:r>
        <w:t>sprungen, über welches dieser Dialog aufgerufen wurde.</w:t>
      </w:r>
    </w:p>
    <w:p w:rsidR="001357E3" w:rsidRDefault="001357E3" w:rsidP="001357E3">
      <w:r>
        <w:t>„OK“ führt ebenfalls zum Beenden des Urlasserdialogs. Hat der Nutzer beim Eintragen der geforderten Angaben keinen Fehler gemacht, dann werden der Urlasserdialog und das Fenster, über welches der Urlasserdialog aufgerufen wurde, geschlossen. Die vorgenomm</w:t>
      </w:r>
      <w:r>
        <w:t>e</w:t>
      </w:r>
      <w:r>
        <w:t>nen Änderungen besitzen damit Gültigkeit.</w:t>
      </w:r>
    </w:p>
    <w:p w:rsidR="001357E3" w:rsidRDefault="001357E3" w:rsidP="001357E3">
      <w:r>
        <w:t>Lag ein Eingabefehler beim Beenden des Urlasserdialog vor, wird eine Fehlermeldung au</w:t>
      </w:r>
      <w:r>
        <w:t>s</w:t>
      </w:r>
      <w:r>
        <w:t>gegeben:</w:t>
      </w:r>
    </w:p>
    <w:p w:rsidR="001357E3" w:rsidRDefault="00932B16" w:rsidP="001357E3">
      <w:r>
        <w:rPr>
          <w:noProof/>
        </w:rPr>
        <w:drawing>
          <wp:inline distT="0" distB="0" distL="0" distR="0" wp14:anchorId="5F9FA28B" wp14:editId="0A2BA26A">
            <wp:extent cx="4248150" cy="971550"/>
            <wp:effectExtent l="0" t="0" r="0" b="0"/>
            <wp:docPr id="40" name="Bild 40" descr="screenshot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screenshot01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248150" cy="971550"/>
                    </a:xfrm>
                    <a:prstGeom prst="rect">
                      <a:avLst/>
                    </a:prstGeom>
                    <a:noFill/>
                    <a:ln>
                      <a:noFill/>
                    </a:ln>
                  </pic:spPr>
                </pic:pic>
              </a:graphicData>
            </a:graphic>
          </wp:inline>
        </w:drawing>
      </w:r>
    </w:p>
    <w:p w:rsidR="001357E3" w:rsidRDefault="001357E3"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18</w:t>
      </w:r>
      <w:r w:rsidR="00801AF2">
        <w:rPr>
          <w:noProof/>
        </w:rPr>
        <w:fldChar w:fldCharType="end"/>
      </w:r>
      <w:r w:rsidRPr="00072423">
        <w:t>: Fehlermeldung - Falsche Zugangsdaten</w:t>
      </w:r>
    </w:p>
    <w:p w:rsidR="001357E3" w:rsidRDefault="001357E3" w:rsidP="001357E3">
      <w:r>
        <w:t>Eine, über den Urlasserdialog abgesicherte Handlung in der Bedienoberfläche, kann immer nur dann erfolgreich ausgeführt werden, wenn der Urlasserdialog mittels „OK“ korrekt bee</w:t>
      </w:r>
      <w:r>
        <w:t>n</w:t>
      </w:r>
      <w:r>
        <w:t>det wurde.</w:t>
      </w:r>
    </w:p>
    <w:p w:rsidR="001357E3" w:rsidRDefault="001357E3" w:rsidP="001357E3">
      <w:r>
        <w:lastRenderedPageBreak/>
        <w:t>Derartige Aktionen werden im Archiv registriert. Es ist dadurch im nachhinein jederzeit e</w:t>
      </w:r>
      <w:r>
        <w:t>r</w:t>
      </w:r>
      <w:r>
        <w:t>sichtlich, wer eine Änderung von Einstellungen, Parameter etc. innerhalb der SBA-Software vorgenommen hatte und welcher Grund für das Handeln zum damaligen Zeitpunkt vorlag.</w:t>
      </w:r>
    </w:p>
    <w:p w:rsidR="001357E3" w:rsidRDefault="001357E3" w:rsidP="001357E3"/>
    <w:p w:rsidR="00E21C53" w:rsidRDefault="00E21C53" w:rsidP="00E21C53">
      <w:pPr>
        <w:pStyle w:val="berschrift2"/>
      </w:pPr>
      <w:bookmarkStart w:id="838" w:name="_Toc315879675"/>
      <w:bookmarkStart w:id="839" w:name="_Toc328401573"/>
      <w:bookmarkStart w:id="840" w:name="_Toc335979657"/>
      <w:bookmarkStart w:id="841" w:name="_Ref338160776"/>
      <w:bookmarkStart w:id="842" w:name="Zeitspezifikationselemente"/>
      <w:bookmarkStart w:id="843" w:name="_Toc338220739"/>
      <w:bookmarkStart w:id="844" w:name="_Toc338221040"/>
      <w:r>
        <w:lastRenderedPageBreak/>
        <w:t>Zeitspezifikationselemente</w:t>
      </w:r>
      <w:bookmarkEnd w:id="838"/>
      <w:bookmarkEnd w:id="839"/>
      <w:bookmarkEnd w:id="840"/>
      <w:bookmarkEnd w:id="841"/>
      <w:bookmarkEnd w:id="842"/>
      <w:bookmarkEnd w:id="843"/>
      <w:bookmarkEnd w:id="844"/>
    </w:p>
    <w:p w:rsidR="00E21C53" w:rsidRDefault="00E21C53" w:rsidP="00E21C53">
      <w:pPr>
        <w:pStyle w:val="berschrift3"/>
      </w:pPr>
      <w:bookmarkStart w:id="845" w:name="_Toc335979658"/>
      <w:bookmarkStart w:id="846" w:name="GrundsaetzlicheBedienung"/>
      <w:bookmarkStart w:id="847" w:name="_Toc338220740"/>
      <w:bookmarkStart w:id="848" w:name="_Toc338221041"/>
      <w:r>
        <w:t>Grundsätzliche Bedienung</w:t>
      </w:r>
      <w:bookmarkEnd w:id="845"/>
      <w:bookmarkEnd w:id="846"/>
      <w:bookmarkEnd w:id="847"/>
      <w:bookmarkEnd w:id="848"/>
    </w:p>
    <w:p w:rsidR="00E21C53" w:rsidRDefault="00E21C53" w:rsidP="00E21C53">
      <w:pPr>
        <w:rPr>
          <w:rFonts w:cs="Arial"/>
        </w:rPr>
      </w:pPr>
    </w:p>
    <w:p w:rsidR="00E21C53" w:rsidRDefault="00E21C53" w:rsidP="00E21C53">
      <w:pPr>
        <w:rPr>
          <w:rFonts w:cs="Arial"/>
        </w:rPr>
      </w:pPr>
      <w:r>
        <w:rPr>
          <w:rFonts w:cs="Arial"/>
        </w:rPr>
        <w:t>Die in der Bedienoberfläche implementierten Zeitspezifikationselemente bieten dem Bedi</w:t>
      </w:r>
      <w:r>
        <w:rPr>
          <w:rFonts w:cs="Arial"/>
        </w:rPr>
        <w:t>e</w:t>
      </w:r>
      <w:r>
        <w:rPr>
          <w:rFonts w:cs="Arial"/>
        </w:rPr>
        <w:t>ner die Möglichkeit einen Zeitpunkt oder Zeitbereiche festzulegen. Nachfolgend ist die Vo</w:t>
      </w:r>
      <w:r>
        <w:rPr>
          <w:rFonts w:cs="Arial"/>
        </w:rPr>
        <w:t>r</w:t>
      </w:r>
      <w:r>
        <w:rPr>
          <w:rFonts w:cs="Arial"/>
        </w:rPr>
        <w:t>gehensweise genau erklärt.</w:t>
      </w:r>
    </w:p>
    <w:p w:rsidR="00E21C53" w:rsidRDefault="00E21C53" w:rsidP="00E21C53">
      <w:pPr>
        <w:rPr>
          <w:rFonts w:cs="Arial"/>
        </w:rPr>
      </w:pPr>
      <w:r>
        <w:rPr>
          <w:rFonts w:cs="Arial"/>
        </w:rPr>
        <w:t>Nachfolgend ist ein Zeitspezifikationselement zur Eingabe von Datum und Uhrzeit darg</w:t>
      </w:r>
      <w:r>
        <w:rPr>
          <w:rFonts w:cs="Arial"/>
        </w:rPr>
        <w:t>e</w:t>
      </w:r>
      <w:r>
        <w:rPr>
          <w:rFonts w:cs="Arial"/>
        </w:rPr>
        <w:t>stellt:</w:t>
      </w:r>
    </w:p>
    <w:p w:rsidR="00E21C53" w:rsidRPr="0076572B" w:rsidRDefault="00E21C53" w:rsidP="00E21C53">
      <w:pPr>
        <w:keepNext/>
        <w:rPr>
          <w:sz w:val="18"/>
        </w:rPr>
      </w:pPr>
      <w:r w:rsidRPr="00072423">
        <w:rPr>
          <w:noProof/>
          <w:sz w:val="18"/>
        </w:rPr>
        <w:drawing>
          <wp:inline distT="0" distB="0" distL="0" distR="0" wp14:anchorId="47026FE9" wp14:editId="438C0859">
            <wp:extent cx="1247775" cy="247650"/>
            <wp:effectExtent l="0" t="0" r="9525" b="0"/>
            <wp:docPr id="460" name="Grafik 460" descr="C:\Buddikate_V1_2\Handbuch\grafik\zeitspezifikationsele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Buddikate_V1_2\Handbuch\grafik\zeitspezifikationselement.png"/>
                    <pic:cNvPicPr>
                      <a:picLocks noChangeAspect="1" noChangeArrowheads="1"/>
                    </pic:cNvPicPr>
                  </pic:nvPicPr>
                  <pic:blipFill>
                    <a:blip r:embed="rId72" r:link="rId73">
                      <a:extLst>
                        <a:ext uri="{28A0092B-C50C-407E-A947-70E740481C1C}">
                          <a14:useLocalDpi xmlns:a14="http://schemas.microsoft.com/office/drawing/2010/main" val="0"/>
                        </a:ext>
                      </a:extLst>
                    </a:blip>
                    <a:srcRect/>
                    <a:stretch>
                      <a:fillRect/>
                    </a:stretch>
                  </pic:blipFill>
                  <pic:spPr bwMode="auto">
                    <a:xfrm>
                      <a:off x="0" y="0"/>
                      <a:ext cx="1247775" cy="247650"/>
                    </a:xfrm>
                    <a:prstGeom prst="rect">
                      <a:avLst/>
                    </a:prstGeom>
                    <a:noFill/>
                    <a:ln>
                      <a:noFill/>
                    </a:ln>
                  </pic:spPr>
                </pic:pic>
              </a:graphicData>
            </a:graphic>
          </wp:inline>
        </w:drawing>
      </w:r>
    </w:p>
    <w:p w:rsidR="00E21C53" w:rsidRPr="00072423" w:rsidRDefault="00E21C53" w:rsidP="00E21C5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19</w:t>
      </w:r>
      <w:r w:rsidR="002F3843" w:rsidRPr="00072423">
        <w:rPr>
          <w:noProof/>
          <w:color w:val="auto"/>
        </w:rPr>
        <w:fldChar w:fldCharType="end"/>
      </w:r>
      <w:r w:rsidRPr="00072423">
        <w:rPr>
          <w:color w:val="auto"/>
        </w:rPr>
        <w:t>: Zeitspezifikationselement</w:t>
      </w:r>
    </w:p>
    <w:p w:rsidR="00E21C53" w:rsidRDefault="00E21C53" w:rsidP="00E21C53">
      <w:pPr>
        <w:rPr>
          <w:rFonts w:cs="Arial"/>
        </w:rPr>
      </w:pPr>
    </w:p>
    <w:p w:rsidR="00E21C53" w:rsidRDefault="00E21C53" w:rsidP="00E21C53">
      <w:pPr>
        <w:rPr>
          <w:rFonts w:cs="Arial"/>
        </w:rPr>
      </w:pPr>
      <w:r>
        <w:rPr>
          <w:rFonts w:cs="Arial"/>
        </w:rPr>
        <w:t>Es gibt nun mehrere Möglichkeiten, die Zeiteingabe vorzunehmen.</w:t>
      </w:r>
    </w:p>
    <w:p w:rsidR="00E21C53" w:rsidRDefault="00E21C53" w:rsidP="00E21C53">
      <w:pPr>
        <w:rPr>
          <w:rFonts w:cs="Arial"/>
        </w:rPr>
      </w:pPr>
    </w:p>
    <w:p w:rsidR="00E21C53" w:rsidRDefault="00E21C53" w:rsidP="00E21C53">
      <w:pPr>
        <w:widowControl w:val="0"/>
        <w:autoSpaceDE w:val="0"/>
        <w:rPr>
          <w:b/>
          <w:bCs/>
          <w:i/>
          <w:iCs/>
          <w:u w:val="single"/>
        </w:rPr>
      </w:pPr>
      <w:r>
        <w:rPr>
          <w:b/>
          <w:bCs/>
          <w:i/>
          <w:iCs/>
          <w:u w:val="single"/>
        </w:rPr>
        <w:t>Eingabe über die Tastatur</w:t>
      </w:r>
    </w:p>
    <w:p w:rsidR="00E21C53" w:rsidRDefault="00E21C53" w:rsidP="00E21C53">
      <w:pPr>
        <w:rPr>
          <w:rFonts w:cs="Arial"/>
        </w:rPr>
      </w:pPr>
      <w:r>
        <w:rPr>
          <w:rFonts w:cs="Arial"/>
        </w:rPr>
        <w:t>Den zu ändernden Wert mit der linken Maustaste anklicken. Dieser Wert wird daraufhin far</w:t>
      </w:r>
      <w:r>
        <w:rPr>
          <w:rFonts w:cs="Arial"/>
        </w:rPr>
        <w:t>b</w:t>
      </w:r>
      <w:r>
        <w:rPr>
          <w:rFonts w:cs="Arial"/>
        </w:rPr>
        <w:t>lich hinterlegt:</w:t>
      </w:r>
    </w:p>
    <w:p w:rsidR="00E21C53" w:rsidRPr="00032ACB" w:rsidRDefault="00E21C53" w:rsidP="00E21C53">
      <w:pPr>
        <w:keepNext/>
        <w:rPr>
          <w:sz w:val="18"/>
        </w:rPr>
      </w:pPr>
      <w:r w:rsidRPr="00072423">
        <w:rPr>
          <w:noProof/>
          <w:sz w:val="18"/>
        </w:rPr>
        <w:drawing>
          <wp:inline distT="0" distB="0" distL="0" distR="0" wp14:anchorId="6E291BD7" wp14:editId="3A1DFB52">
            <wp:extent cx="1209675" cy="200025"/>
            <wp:effectExtent l="0" t="0" r="9525" b="9525"/>
            <wp:docPr id="459" name="Grafik 459" descr="C:\Buddikate_V1_2\Handbuch\grafik\zeit_aende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Buddikate_V1_2\Handbuch\grafik\zeit_aendern.png"/>
                    <pic:cNvPicPr>
                      <a:picLocks noChangeAspect="1" noChangeArrowheads="1"/>
                    </pic:cNvPicPr>
                  </pic:nvPicPr>
                  <pic:blipFill>
                    <a:blip r:embed="rId74" r:link="rId75">
                      <a:extLst>
                        <a:ext uri="{28A0092B-C50C-407E-A947-70E740481C1C}">
                          <a14:useLocalDpi xmlns:a14="http://schemas.microsoft.com/office/drawing/2010/main" val="0"/>
                        </a:ext>
                      </a:extLst>
                    </a:blip>
                    <a:srcRect/>
                    <a:stretch>
                      <a:fillRect/>
                    </a:stretch>
                  </pic:blipFill>
                  <pic:spPr bwMode="auto">
                    <a:xfrm>
                      <a:off x="0" y="0"/>
                      <a:ext cx="1209675" cy="200025"/>
                    </a:xfrm>
                    <a:prstGeom prst="rect">
                      <a:avLst/>
                    </a:prstGeom>
                    <a:noFill/>
                    <a:ln>
                      <a:noFill/>
                    </a:ln>
                  </pic:spPr>
                </pic:pic>
              </a:graphicData>
            </a:graphic>
          </wp:inline>
        </w:drawing>
      </w:r>
    </w:p>
    <w:p w:rsidR="00E21C53" w:rsidRPr="00072423" w:rsidRDefault="00E21C53" w:rsidP="00E21C5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20</w:t>
      </w:r>
      <w:r w:rsidR="002F3843" w:rsidRPr="00072423">
        <w:rPr>
          <w:noProof/>
          <w:color w:val="auto"/>
        </w:rPr>
        <w:fldChar w:fldCharType="end"/>
      </w:r>
      <w:r w:rsidRPr="00072423">
        <w:rPr>
          <w:color w:val="auto"/>
        </w:rPr>
        <w:t>: Ändern eines Wertes</w:t>
      </w:r>
    </w:p>
    <w:p w:rsidR="00E21C53" w:rsidRPr="00032ACB" w:rsidRDefault="00E21C53" w:rsidP="00E21C53">
      <w:pPr>
        <w:rPr>
          <w:rFonts w:cs="Arial"/>
        </w:rPr>
      </w:pPr>
      <w:r>
        <w:rPr>
          <w:rFonts w:cs="Arial"/>
        </w:rPr>
        <w:t>Anschließend kann direkt über die Tastatur der neue Wert eingeben werden. Der Cursor wandert danach weiter zum nächsten Zahlenwert. (In diesem Beispiel zur Jahreszahl)</w:t>
      </w:r>
    </w:p>
    <w:p w:rsidR="00E21C53" w:rsidRDefault="00E21C53" w:rsidP="00E21C53">
      <w:pPr>
        <w:rPr>
          <w:rFonts w:cs="Arial"/>
        </w:rPr>
      </w:pPr>
    </w:p>
    <w:p w:rsidR="00E21C53" w:rsidRDefault="00E21C53" w:rsidP="00E21C53">
      <w:pPr>
        <w:widowControl w:val="0"/>
        <w:autoSpaceDE w:val="0"/>
        <w:rPr>
          <w:b/>
          <w:bCs/>
          <w:i/>
          <w:iCs/>
          <w:u w:val="single"/>
        </w:rPr>
      </w:pPr>
      <w:r>
        <w:rPr>
          <w:b/>
          <w:bCs/>
          <w:i/>
          <w:iCs/>
          <w:u w:val="single"/>
        </w:rPr>
        <w:t>Eingabe mit Hilfe des Scrollrades der Maus</w:t>
      </w:r>
    </w:p>
    <w:p w:rsidR="00E21C53" w:rsidRDefault="00E21C53" w:rsidP="00E21C53">
      <w:pPr>
        <w:rPr>
          <w:rFonts w:cs="Arial"/>
        </w:rPr>
      </w:pPr>
      <w:r>
        <w:rPr>
          <w:rFonts w:cs="Arial"/>
        </w:rPr>
        <w:t>Hier ist ebenfalls der zu ändernde Wert mit der linken Maustaste anzuklicken. Nun kann mit dem Scrollrad der Maus in Abhängigkeit der Drehrichtung der Wert verändert werden.</w:t>
      </w:r>
    </w:p>
    <w:p w:rsidR="00E21C53" w:rsidRDefault="00E21C53" w:rsidP="00E21C53">
      <w:pPr>
        <w:rPr>
          <w:rFonts w:cs="Arial"/>
        </w:rPr>
      </w:pPr>
    </w:p>
    <w:p w:rsidR="00E21C53" w:rsidRDefault="00E21C53" w:rsidP="00E21C53">
      <w:pPr>
        <w:widowControl w:val="0"/>
        <w:autoSpaceDE w:val="0"/>
        <w:rPr>
          <w:b/>
          <w:bCs/>
          <w:i/>
          <w:iCs/>
          <w:u w:val="single"/>
        </w:rPr>
      </w:pPr>
      <w:r>
        <w:rPr>
          <w:b/>
          <w:bCs/>
          <w:i/>
          <w:iCs/>
          <w:u w:val="single"/>
        </w:rPr>
        <w:t>Eingabe mit der Maus</w:t>
      </w:r>
    </w:p>
    <w:p w:rsidR="00E21C53" w:rsidRDefault="00E21C53" w:rsidP="00E21C53">
      <w:pPr>
        <w:rPr>
          <w:rFonts w:cs="Arial"/>
        </w:rPr>
      </w:pPr>
      <w:r>
        <w:rPr>
          <w:rFonts w:cs="Arial"/>
        </w:rPr>
        <w:t>Hierzu ist das Symbol (</w:t>
      </w:r>
      <w:r>
        <w:rPr>
          <w:rFonts w:cs="Arial"/>
          <w:noProof/>
        </w:rPr>
        <w:drawing>
          <wp:inline distT="0" distB="0" distL="0" distR="0" wp14:anchorId="2B3F4824" wp14:editId="35BF4E44">
            <wp:extent cx="152400" cy="152400"/>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rFonts w:cs="Arial"/>
        </w:rPr>
        <w:t>) neben dem Zeitspezifikationselement mit der linken Maustaste anzuklicken. Anschließend öffnet sich folgender Dialog:</w:t>
      </w:r>
    </w:p>
    <w:p w:rsidR="00E21C53" w:rsidRPr="00BA4D02" w:rsidRDefault="00E21C53" w:rsidP="00E21C53">
      <w:pPr>
        <w:keepNext/>
        <w:rPr>
          <w:sz w:val="18"/>
        </w:rPr>
      </w:pPr>
      <w:r w:rsidRPr="00072423">
        <w:rPr>
          <w:noProof/>
          <w:sz w:val="18"/>
        </w:rPr>
        <w:drawing>
          <wp:inline distT="0" distB="0" distL="0" distR="0" wp14:anchorId="072A6198" wp14:editId="7FEEC45B">
            <wp:extent cx="3571875" cy="2809875"/>
            <wp:effectExtent l="0" t="0" r="9525" b="9525"/>
            <wp:docPr id="458" name="Grafik 458" descr="C:\Buddikate_V1_2\Handbuch\grafik\zeiteingabe_ma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Buddikate_V1_2\Handbuch\grafik\zeiteingabe_maus.png"/>
                    <pic:cNvPicPr>
                      <a:picLocks noChangeAspect="1" noChangeArrowheads="1"/>
                    </pic:cNvPicPr>
                  </pic:nvPicPr>
                  <pic:blipFill>
                    <a:blip r:embed="rId77" r:link="rId78">
                      <a:extLst>
                        <a:ext uri="{28A0092B-C50C-407E-A947-70E740481C1C}">
                          <a14:useLocalDpi xmlns:a14="http://schemas.microsoft.com/office/drawing/2010/main" val="0"/>
                        </a:ext>
                      </a:extLst>
                    </a:blip>
                    <a:srcRect/>
                    <a:stretch>
                      <a:fillRect/>
                    </a:stretch>
                  </pic:blipFill>
                  <pic:spPr bwMode="auto">
                    <a:xfrm>
                      <a:off x="0" y="0"/>
                      <a:ext cx="3571875" cy="2809875"/>
                    </a:xfrm>
                    <a:prstGeom prst="rect">
                      <a:avLst/>
                    </a:prstGeom>
                    <a:noFill/>
                    <a:ln>
                      <a:noFill/>
                    </a:ln>
                  </pic:spPr>
                </pic:pic>
              </a:graphicData>
            </a:graphic>
          </wp:inline>
        </w:drawing>
      </w:r>
    </w:p>
    <w:p w:rsidR="00E21C53" w:rsidRPr="00072423" w:rsidRDefault="00E21C53" w:rsidP="00E21C5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21</w:t>
      </w:r>
      <w:r w:rsidR="002F3843" w:rsidRPr="00072423">
        <w:rPr>
          <w:noProof/>
          <w:color w:val="auto"/>
        </w:rPr>
        <w:fldChar w:fldCharType="end"/>
      </w:r>
      <w:r w:rsidRPr="00072423">
        <w:rPr>
          <w:color w:val="auto"/>
        </w:rPr>
        <w:t>: Dialog - Zeiteingabe</w:t>
      </w:r>
    </w:p>
    <w:p w:rsidR="00E21C53" w:rsidRDefault="00E21C53" w:rsidP="00E21C53">
      <w:pPr>
        <w:rPr>
          <w:rFonts w:cs="Arial"/>
        </w:rPr>
      </w:pPr>
      <w:r>
        <w:rPr>
          <w:rFonts w:cs="Arial"/>
        </w:rPr>
        <w:lastRenderedPageBreak/>
        <w:t>Auf der linken Seite ist der Monat dargestellt, das heutige Datum ist rot markiert. Auf der li</w:t>
      </w:r>
      <w:r>
        <w:rPr>
          <w:rFonts w:cs="Arial"/>
        </w:rPr>
        <w:t>n</w:t>
      </w:r>
      <w:r>
        <w:rPr>
          <w:rFonts w:cs="Arial"/>
        </w:rPr>
        <w:t>ken Seite ist die Uhrzeit zu sehen. Darüber ist befindet sich ein Feld mit Monatsnamen und Jahreszahl und jeweils zwei Pfeilflächen.</w:t>
      </w:r>
    </w:p>
    <w:p w:rsidR="00E21C53" w:rsidRDefault="00E21C53" w:rsidP="00E21C53">
      <w:pPr>
        <w:rPr>
          <w:rFonts w:cs="Arial"/>
        </w:rPr>
      </w:pPr>
      <w:r>
        <w:rPr>
          <w:rFonts w:cs="Arial"/>
        </w:rPr>
        <w:t>Der gewünschte Monat kann mit Hilfe dieser Pfeiltasten (</w:t>
      </w:r>
      <w:r>
        <w:rPr>
          <w:rFonts w:cs="Arial"/>
          <w:noProof/>
        </w:rPr>
        <w:drawing>
          <wp:inline distT="0" distB="0" distL="0" distR="0" wp14:anchorId="05EFC37C" wp14:editId="5A2B193A">
            <wp:extent cx="285750" cy="152400"/>
            <wp:effectExtent l="0" t="0" r="0" b="0"/>
            <wp:docPr id="116" name="Grafik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Pr>
          <w:rFonts w:cs="Arial"/>
        </w:rPr>
        <w:t>) eingestellt werden.</w:t>
      </w:r>
    </w:p>
    <w:p w:rsidR="00E21C53" w:rsidRPr="00720BB2" w:rsidRDefault="00E21C53" w:rsidP="00E21C53">
      <w:pPr>
        <w:pStyle w:val="Aufz1Einzug2"/>
      </w:pPr>
      <w:r w:rsidRPr="00720BB2">
        <w:t>Pfeiltaste links (</w:t>
      </w:r>
      <w:r w:rsidRPr="00720BB2">
        <w:rPr>
          <w:noProof/>
        </w:rPr>
        <w:drawing>
          <wp:inline distT="0" distB="0" distL="0" distR="0" wp14:anchorId="4273B437" wp14:editId="6BD57C44">
            <wp:extent cx="114300" cy="142875"/>
            <wp:effectExtent l="0" t="0" r="0" b="9525"/>
            <wp:docPr id="117" name="Grafik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720BB2">
        <w:t>), - Vormonat; Pfeiltaste nach rechts (</w:t>
      </w:r>
      <w:r w:rsidRPr="00720BB2">
        <w:rPr>
          <w:noProof/>
        </w:rPr>
        <w:drawing>
          <wp:inline distT="0" distB="0" distL="0" distR="0" wp14:anchorId="780D382F" wp14:editId="2E314A1A">
            <wp:extent cx="114300" cy="142875"/>
            <wp:effectExtent l="0" t="0" r="0" b="9525"/>
            <wp:docPr id="146" name="Grafik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rsidRPr="00720BB2">
        <w:t>) - Folgemonat.</w:t>
      </w:r>
    </w:p>
    <w:p w:rsidR="00E21C53" w:rsidRDefault="00E21C53" w:rsidP="00E21C53">
      <w:pPr>
        <w:rPr>
          <w:rFonts w:cs="Arial"/>
        </w:rPr>
      </w:pPr>
    </w:p>
    <w:p w:rsidR="00E21C53" w:rsidRDefault="00E21C53" w:rsidP="00E21C53">
      <w:pPr>
        <w:rPr>
          <w:rFonts w:cs="Arial"/>
        </w:rPr>
      </w:pPr>
      <w:r>
        <w:rPr>
          <w:rFonts w:cs="Arial"/>
        </w:rPr>
        <w:t>Das Einstellen der gewünschten Jahreszahl erfolgt auf die gleiche Weise.</w:t>
      </w:r>
    </w:p>
    <w:p w:rsidR="00E21C53" w:rsidRDefault="00E21C53" w:rsidP="00E21C53">
      <w:pPr>
        <w:rPr>
          <w:rFonts w:cs="Arial"/>
        </w:rPr>
      </w:pPr>
      <w:r>
        <w:rPr>
          <w:rFonts w:cs="Arial"/>
        </w:rPr>
        <w:t>Das gewünschte Jahr kann mit Hilfe dieser Pfeiltasten (</w:t>
      </w:r>
      <w:r>
        <w:rPr>
          <w:rFonts w:cs="Arial"/>
          <w:noProof/>
        </w:rPr>
        <w:drawing>
          <wp:inline distT="0" distB="0" distL="0" distR="0" wp14:anchorId="33F497FF" wp14:editId="4977CF3A">
            <wp:extent cx="285750" cy="152400"/>
            <wp:effectExtent l="0" t="0" r="0" b="0"/>
            <wp:docPr id="147" name="Grafik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85750" cy="152400"/>
                    </a:xfrm>
                    <a:prstGeom prst="rect">
                      <a:avLst/>
                    </a:prstGeom>
                    <a:noFill/>
                    <a:ln>
                      <a:noFill/>
                    </a:ln>
                  </pic:spPr>
                </pic:pic>
              </a:graphicData>
            </a:graphic>
          </wp:inline>
        </w:drawing>
      </w:r>
      <w:r>
        <w:rPr>
          <w:rFonts w:cs="Arial"/>
        </w:rPr>
        <w:t>) eingestellt werden.</w:t>
      </w:r>
    </w:p>
    <w:p w:rsidR="00E21C53" w:rsidRPr="00720BB2" w:rsidRDefault="00E21C53" w:rsidP="00E21C53">
      <w:pPr>
        <w:pStyle w:val="Aufz1Einzug2"/>
      </w:pPr>
      <w:r w:rsidRPr="00720BB2">
        <w:t>Pfeiltaste links (</w:t>
      </w:r>
      <w:r w:rsidRPr="00720BB2">
        <w:rPr>
          <w:noProof/>
        </w:rPr>
        <w:drawing>
          <wp:inline distT="0" distB="0" distL="0" distR="0" wp14:anchorId="1455C9C0" wp14:editId="3A2990E2">
            <wp:extent cx="114300" cy="142875"/>
            <wp:effectExtent l="0" t="0" r="0" b="9525"/>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t>), - Vorjahr</w:t>
      </w:r>
      <w:r w:rsidRPr="00720BB2">
        <w:t>; Pfeiltaste nach rechts (</w:t>
      </w:r>
      <w:r w:rsidRPr="00720BB2">
        <w:rPr>
          <w:noProof/>
        </w:rPr>
        <w:drawing>
          <wp:inline distT="0" distB="0" distL="0" distR="0" wp14:anchorId="67A8088A" wp14:editId="345C7930">
            <wp:extent cx="114300" cy="142875"/>
            <wp:effectExtent l="0" t="0" r="0" b="9525"/>
            <wp:docPr id="322" name="Grafik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r>
        <w:t>) - Folgejahr</w:t>
      </w:r>
      <w:r w:rsidRPr="00720BB2">
        <w:t>.</w:t>
      </w:r>
    </w:p>
    <w:p w:rsidR="00E21C53" w:rsidRDefault="00E21C53" w:rsidP="00E21C53">
      <w:pPr>
        <w:rPr>
          <w:rFonts w:cs="Arial"/>
        </w:rPr>
      </w:pPr>
    </w:p>
    <w:p w:rsidR="00E21C53" w:rsidRDefault="00E21C53" w:rsidP="00E21C53">
      <w:pPr>
        <w:rPr>
          <w:rFonts w:cs="Arial"/>
        </w:rPr>
      </w:pPr>
      <w:r>
        <w:rPr>
          <w:rFonts w:cs="Arial"/>
        </w:rPr>
        <w:t>Zum Einstellen der Uhrzeit klickt man mit der linken Maustaste auf einen der drei Zeiger (Stunden-, Minuten-, Sekundenzeiger) und bewegt diesen mit gedrückt gehaltener linker Maustaste an die gewünschte Position auf dem Ziffernblatt. Der selektierte Zeiger wird i</w:t>
      </w:r>
      <w:r>
        <w:rPr>
          <w:rFonts w:cs="Arial"/>
        </w:rPr>
        <w:t>m</w:t>
      </w:r>
      <w:r>
        <w:rPr>
          <w:rFonts w:cs="Arial"/>
        </w:rPr>
        <w:t>mer fett und schwarz dargestellt, gleichzeitig verwandelt sich der Mauscursor bei diesem Vorgang in ein Doppelkreuz mit Pfeilspitzen. Bei Überschreitung der Obergrenze (24h, 60 min, 60 s) eines Zeitwertes beginnt die Zählung für diesen Wert erneut von Null an beim Weiterbewegen des Zeigers.</w:t>
      </w:r>
    </w:p>
    <w:p w:rsidR="00E21C53" w:rsidRDefault="00E21C53" w:rsidP="00E21C53">
      <w:pPr>
        <w:rPr>
          <w:rFonts w:cs="Arial"/>
        </w:rPr>
      </w:pPr>
    </w:p>
    <w:p w:rsidR="00E21C53" w:rsidRDefault="00E21C53" w:rsidP="00E21C53">
      <w:pPr>
        <w:rPr>
          <w:rFonts w:cs="Arial"/>
        </w:rPr>
      </w:pPr>
      <w:r>
        <w:rPr>
          <w:rFonts w:cs="Arial"/>
        </w:rPr>
        <w:t>Im unteren Bereich wird der aktuelle Wochentag mit Datum eingeblendet. Klickt man diesen Bereich mit der linken Maustaste an, wird das Datum und die Uhrzeit auf den aktuellen Stand gesetzt.</w:t>
      </w:r>
    </w:p>
    <w:p w:rsidR="00E21C53" w:rsidRPr="00BA4D02" w:rsidRDefault="00E21C53" w:rsidP="00E21C53">
      <w:pPr>
        <w:rPr>
          <w:rFonts w:cs="Arial"/>
        </w:rPr>
      </w:pPr>
    </w:p>
    <w:p w:rsidR="00E21C53" w:rsidRDefault="00E21C53" w:rsidP="00E21C53">
      <w:pPr>
        <w:rPr>
          <w:rFonts w:cs="Arial"/>
        </w:rPr>
      </w:pPr>
      <w:r>
        <w:rPr>
          <w:rFonts w:cs="Arial"/>
        </w:rPr>
        <w:t>Im oberen Bereich dieses Dialog-Fenster steht folgende Symbolleiste zur Verfügung:</w:t>
      </w:r>
    </w:p>
    <w:p w:rsidR="00E21C53" w:rsidRPr="00C92E6A" w:rsidRDefault="00E21C53" w:rsidP="00E21C53">
      <w:pPr>
        <w:keepNext/>
        <w:rPr>
          <w:sz w:val="18"/>
        </w:rPr>
      </w:pPr>
      <w:r w:rsidRPr="00072423">
        <w:rPr>
          <w:noProof/>
          <w:sz w:val="18"/>
        </w:rPr>
        <w:drawing>
          <wp:inline distT="0" distB="0" distL="0" distR="0" wp14:anchorId="5AA20538" wp14:editId="14AF2CEF">
            <wp:extent cx="904875" cy="219075"/>
            <wp:effectExtent l="0" t="0" r="9525" b="9525"/>
            <wp:docPr id="457" name="Grafik 457" descr="C:\Buddikate_V1_2\Handbuch\grafik\zeit_symbo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Buddikate_V1_2\Handbuch\grafik\zeit_symbole.png"/>
                    <pic:cNvPicPr>
                      <a:picLocks noChangeAspect="1" noChangeArrowheads="1"/>
                    </pic:cNvPicPr>
                  </pic:nvPicPr>
                  <pic:blipFill>
                    <a:blip r:embed="rId82" r:link="rId83">
                      <a:extLst>
                        <a:ext uri="{28A0092B-C50C-407E-A947-70E740481C1C}">
                          <a14:useLocalDpi xmlns:a14="http://schemas.microsoft.com/office/drawing/2010/main" val="0"/>
                        </a:ext>
                      </a:extLst>
                    </a:blip>
                    <a:srcRect/>
                    <a:stretch>
                      <a:fillRect/>
                    </a:stretch>
                  </pic:blipFill>
                  <pic:spPr bwMode="auto">
                    <a:xfrm>
                      <a:off x="0" y="0"/>
                      <a:ext cx="904875" cy="219075"/>
                    </a:xfrm>
                    <a:prstGeom prst="rect">
                      <a:avLst/>
                    </a:prstGeom>
                    <a:noFill/>
                    <a:ln>
                      <a:noFill/>
                    </a:ln>
                  </pic:spPr>
                </pic:pic>
              </a:graphicData>
            </a:graphic>
          </wp:inline>
        </w:drawing>
      </w:r>
    </w:p>
    <w:p w:rsidR="00E21C53" w:rsidRPr="00072423" w:rsidRDefault="00E21C53" w:rsidP="00E21C5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22</w:t>
      </w:r>
      <w:r w:rsidR="002F3843" w:rsidRPr="00072423">
        <w:rPr>
          <w:noProof/>
          <w:color w:val="auto"/>
        </w:rPr>
        <w:fldChar w:fldCharType="end"/>
      </w:r>
      <w:r w:rsidRPr="00072423">
        <w:rPr>
          <w:color w:val="auto"/>
        </w:rPr>
        <w:t>: Zeiteingabe - Symbolleiste</w:t>
      </w:r>
    </w:p>
    <w:p w:rsidR="00E21C53" w:rsidRDefault="00E21C53" w:rsidP="00E21C53">
      <w:pPr>
        <w:rPr>
          <w:rFonts w:cs="Arial"/>
        </w:rPr>
      </w:pPr>
    </w:p>
    <w:tbl>
      <w:tblPr>
        <w:tblW w:w="0" w:type="auto"/>
        <w:tblLayout w:type="fixed"/>
        <w:tblCellMar>
          <w:left w:w="70" w:type="dxa"/>
          <w:right w:w="70" w:type="dxa"/>
        </w:tblCellMar>
        <w:tblLook w:val="0000" w:firstRow="0" w:lastRow="0" w:firstColumn="0" w:lastColumn="0" w:noHBand="0" w:noVBand="0"/>
      </w:tblPr>
      <w:tblGrid>
        <w:gridCol w:w="2340"/>
        <w:gridCol w:w="4501"/>
      </w:tblGrid>
      <w:tr w:rsidR="00E21C53" w:rsidTr="00072423">
        <w:trPr>
          <w:cantSplit/>
          <w:tblHeader/>
        </w:trPr>
        <w:tc>
          <w:tcPr>
            <w:tcW w:w="2340" w:type="dxa"/>
            <w:tcBorders>
              <w:top w:val="single" w:sz="4" w:space="0" w:color="000000"/>
              <w:left w:val="single" w:sz="4" w:space="0" w:color="000000"/>
              <w:bottom w:val="single" w:sz="4" w:space="0" w:color="000000"/>
            </w:tcBorders>
            <w:shd w:val="clear" w:color="auto" w:fill="B3B3B3"/>
          </w:tcPr>
          <w:p w:rsidR="00E21C53" w:rsidRDefault="00E21C53" w:rsidP="00F51264">
            <w:pPr>
              <w:snapToGrid w:val="0"/>
              <w:rPr>
                <w:b/>
                <w:bCs/>
              </w:rPr>
            </w:pPr>
            <w:r>
              <w:rPr>
                <w:b/>
                <w:bCs/>
              </w:rPr>
              <w:t>Symbolleistenel</w:t>
            </w:r>
            <w:r>
              <w:rPr>
                <w:b/>
                <w:bCs/>
              </w:rPr>
              <w:t>e</w:t>
            </w:r>
            <w:r>
              <w:rPr>
                <w:b/>
                <w:bCs/>
              </w:rPr>
              <w:t>ment</w:t>
            </w:r>
          </w:p>
        </w:tc>
        <w:tc>
          <w:tcPr>
            <w:tcW w:w="4501" w:type="dxa"/>
            <w:tcBorders>
              <w:top w:val="single" w:sz="4" w:space="0" w:color="000000"/>
              <w:left w:val="single" w:sz="4" w:space="0" w:color="000000"/>
              <w:bottom w:val="single" w:sz="4" w:space="0" w:color="000000"/>
              <w:right w:val="single" w:sz="4" w:space="0" w:color="000000"/>
            </w:tcBorders>
            <w:shd w:val="clear" w:color="auto" w:fill="B3B3B3"/>
          </w:tcPr>
          <w:p w:rsidR="00E21C53" w:rsidRDefault="00E21C53" w:rsidP="00F51264">
            <w:pPr>
              <w:snapToGrid w:val="0"/>
              <w:rPr>
                <w:b/>
                <w:bCs/>
              </w:rPr>
            </w:pPr>
            <w:r>
              <w:rPr>
                <w:b/>
                <w:bCs/>
              </w:rPr>
              <w:t>Bedeutung</w:t>
            </w:r>
          </w:p>
        </w:tc>
      </w:tr>
      <w:tr w:rsidR="00E21C53" w:rsidTr="00072423">
        <w:trPr>
          <w:cantSplit/>
        </w:trPr>
        <w:tc>
          <w:tcPr>
            <w:tcW w:w="2340" w:type="dxa"/>
            <w:tcBorders>
              <w:top w:val="single" w:sz="4" w:space="0" w:color="000000"/>
              <w:left w:val="single" w:sz="4" w:space="0" w:color="000000"/>
              <w:bottom w:val="single" w:sz="4" w:space="0" w:color="000000"/>
            </w:tcBorders>
          </w:tcPr>
          <w:p w:rsidR="00E21C53" w:rsidRDefault="00E21C53" w:rsidP="00F51264">
            <w:pPr>
              <w:snapToGrid w:val="0"/>
              <w:rPr>
                <w:noProof/>
              </w:rPr>
            </w:pPr>
            <w:r>
              <w:rPr>
                <w:noProof/>
              </w:rPr>
              <w:drawing>
                <wp:inline distT="0" distB="0" distL="0" distR="0" wp14:anchorId="1F5B7C68" wp14:editId="13C0625F">
                  <wp:extent cx="277200" cy="259200"/>
                  <wp:effectExtent l="0" t="0" r="8890" b="7620"/>
                  <wp:docPr id="323" name="Grafik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277200" cy="259200"/>
                          </a:xfrm>
                          <a:prstGeom prst="rect">
                            <a:avLst/>
                          </a:prstGeom>
                        </pic:spPr>
                      </pic:pic>
                    </a:graphicData>
                  </a:graphic>
                </wp:inline>
              </w:drawing>
            </w:r>
          </w:p>
        </w:tc>
        <w:tc>
          <w:tcPr>
            <w:tcW w:w="4501" w:type="dxa"/>
            <w:tcBorders>
              <w:top w:val="single" w:sz="4" w:space="0" w:color="000000"/>
              <w:left w:val="single" w:sz="4" w:space="0" w:color="000000"/>
              <w:bottom w:val="single" w:sz="4" w:space="0" w:color="000000"/>
              <w:right w:val="single" w:sz="4" w:space="0" w:color="000000"/>
            </w:tcBorders>
          </w:tcPr>
          <w:p w:rsidR="00E21C53" w:rsidRDefault="00E21C53" w:rsidP="00F51264">
            <w:pPr>
              <w:snapToGrid w:val="0"/>
            </w:pPr>
            <w:r>
              <w:t>Das Dialogfenster wird geschlossen und die durchgeführten Einstellungen werden übe</w:t>
            </w:r>
            <w:r>
              <w:t>r</w:t>
            </w:r>
            <w:r>
              <w:t>nommen.</w:t>
            </w:r>
          </w:p>
        </w:tc>
      </w:tr>
      <w:tr w:rsidR="00E21C53" w:rsidTr="00072423">
        <w:trPr>
          <w:cantSplit/>
        </w:trPr>
        <w:tc>
          <w:tcPr>
            <w:tcW w:w="2340" w:type="dxa"/>
            <w:tcBorders>
              <w:top w:val="single" w:sz="4" w:space="0" w:color="000000"/>
              <w:left w:val="single" w:sz="4" w:space="0" w:color="000000"/>
              <w:bottom w:val="single" w:sz="4" w:space="0" w:color="000000"/>
            </w:tcBorders>
          </w:tcPr>
          <w:p w:rsidR="00E21C53" w:rsidRDefault="00E21C53" w:rsidP="00F51264">
            <w:pPr>
              <w:snapToGrid w:val="0"/>
              <w:rPr>
                <w:noProof/>
              </w:rPr>
            </w:pPr>
            <w:r>
              <w:rPr>
                <w:noProof/>
              </w:rPr>
              <w:drawing>
                <wp:inline distT="0" distB="0" distL="0" distR="0" wp14:anchorId="568AA004" wp14:editId="1F299A90">
                  <wp:extent cx="262800" cy="262800"/>
                  <wp:effectExtent l="0" t="0" r="4445" b="4445"/>
                  <wp:docPr id="449" name="Grafik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262800" cy="262800"/>
                          </a:xfrm>
                          <a:prstGeom prst="rect">
                            <a:avLst/>
                          </a:prstGeom>
                        </pic:spPr>
                      </pic:pic>
                    </a:graphicData>
                  </a:graphic>
                </wp:inline>
              </w:drawing>
            </w:r>
          </w:p>
        </w:tc>
        <w:tc>
          <w:tcPr>
            <w:tcW w:w="4501" w:type="dxa"/>
            <w:tcBorders>
              <w:top w:val="single" w:sz="4" w:space="0" w:color="000000"/>
              <w:left w:val="single" w:sz="4" w:space="0" w:color="000000"/>
              <w:bottom w:val="single" w:sz="4" w:space="0" w:color="000000"/>
              <w:right w:val="single" w:sz="4" w:space="0" w:color="000000"/>
            </w:tcBorders>
          </w:tcPr>
          <w:p w:rsidR="00E21C53" w:rsidRDefault="00E21C53" w:rsidP="00F51264">
            <w:pPr>
              <w:snapToGrid w:val="0"/>
            </w:pPr>
            <w:r>
              <w:t>Das Dialogfenster wird geschlossen und die durchgeführten Einstellungen werden ve</w:t>
            </w:r>
            <w:r>
              <w:t>r</w:t>
            </w:r>
            <w:r>
              <w:t>worfen.</w:t>
            </w:r>
          </w:p>
        </w:tc>
      </w:tr>
      <w:tr w:rsidR="00E21C53" w:rsidTr="00072423">
        <w:trPr>
          <w:cantSplit/>
        </w:trPr>
        <w:tc>
          <w:tcPr>
            <w:tcW w:w="2340" w:type="dxa"/>
            <w:tcBorders>
              <w:top w:val="single" w:sz="4" w:space="0" w:color="000000"/>
              <w:left w:val="single" w:sz="4" w:space="0" w:color="000000"/>
              <w:bottom w:val="single" w:sz="4" w:space="0" w:color="000000"/>
            </w:tcBorders>
          </w:tcPr>
          <w:p w:rsidR="00E21C53" w:rsidRDefault="00E21C53" w:rsidP="00F51264">
            <w:pPr>
              <w:snapToGrid w:val="0"/>
            </w:pPr>
            <w:r>
              <w:rPr>
                <w:noProof/>
              </w:rPr>
              <w:drawing>
                <wp:inline distT="0" distB="0" distL="0" distR="0" wp14:anchorId="1A1B4960" wp14:editId="23DAB128">
                  <wp:extent cx="733425" cy="280887"/>
                  <wp:effectExtent l="0" t="0" r="0" b="5080"/>
                  <wp:docPr id="450" name="Grafik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733336" cy="280853"/>
                          </a:xfrm>
                          <a:prstGeom prst="rect">
                            <a:avLst/>
                          </a:prstGeom>
                        </pic:spPr>
                      </pic:pic>
                    </a:graphicData>
                  </a:graphic>
                </wp:inline>
              </w:drawing>
            </w:r>
          </w:p>
        </w:tc>
        <w:tc>
          <w:tcPr>
            <w:tcW w:w="4501" w:type="dxa"/>
            <w:tcBorders>
              <w:top w:val="single" w:sz="4" w:space="0" w:color="000000"/>
              <w:left w:val="single" w:sz="4" w:space="0" w:color="000000"/>
              <w:bottom w:val="single" w:sz="4" w:space="0" w:color="000000"/>
              <w:right w:val="single" w:sz="4" w:space="0" w:color="000000"/>
            </w:tcBorders>
          </w:tcPr>
          <w:p w:rsidR="00E21C53" w:rsidRPr="00740DDE" w:rsidRDefault="00E21C53" w:rsidP="00F51264">
            <w:pPr>
              <w:snapToGrid w:val="0"/>
            </w:pPr>
            <w:r>
              <w:t xml:space="preserve">Das Dialogfenster wird geschlossen, das Eingabefeld wird ebenfalls gelöscht und folgender Inhalt angezeigt: </w:t>
            </w:r>
            <w:r>
              <w:rPr>
                <w:noProof/>
              </w:rPr>
              <w:drawing>
                <wp:inline distT="0" distB="0" distL="0" distR="0" wp14:anchorId="17CB17BC" wp14:editId="655A56B8">
                  <wp:extent cx="828571" cy="142857"/>
                  <wp:effectExtent l="0" t="0" r="0" b="0"/>
                  <wp:docPr id="451" name="Grafik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828571" cy="142857"/>
                          </a:xfrm>
                          <a:prstGeom prst="rect">
                            <a:avLst/>
                          </a:prstGeom>
                        </pic:spPr>
                      </pic:pic>
                    </a:graphicData>
                  </a:graphic>
                </wp:inline>
              </w:drawing>
            </w:r>
          </w:p>
        </w:tc>
      </w:tr>
    </w:tbl>
    <w:p w:rsidR="00E21C53" w:rsidRPr="00740DDE" w:rsidRDefault="00E21C53" w:rsidP="00E21C53"/>
    <w:p w:rsidR="00E21C53" w:rsidRDefault="00E21C53" w:rsidP="00E21C53">
      <w:pPr>
        <w:pStyle w:val="berschrift3"/>
      </w:pPr>
      <w:bookmarkStart w:id="849" w:name="_Toc335979659"/>
      <w:bookmarkStart w:id="850" w:name="ZeitbereicheEinstellen"/>
      <w:bookmarkStart w:id="851" w:name="_Toc338220741"/>
      <w:bookmarkStart w:id="852" w:name="_Toc338221042"/>
      <w:r>
        <w:t>Zeitbereiche</w:t>
      </w:r>
      <w:bookmarkEnd w:id="849"/>
      <w:bookmarkEnd w:id="850"/>
      <w:bookmarkEnd w:id="851"/>
      <w:bookmarkEnd w:id="852"/>
    </w:p>
    <w:p w:rsidR="00E21C53" w:rsidRDefault="00E21C53" w:rsidP="00E21C53">
      <w:pPr>
        <w:rPr>
          <w:rFonts w:cs="Arial"/>
        </w:rPr>
      </w:pPr>
      <w:r>
        <w:rPr>
          <w:rFonts w:cs="Arial"/>
        </w:rPr>
        <w:t>Um Zeitbereiche einzustellen stehen zwei Zeitbereichselemente zur Verfügung:</w:t>
      </w:r>
    </w:p>
    <w:p w:rsidR="00E21C53" w:rsidRPr="00843560" w:rsidRDefault="00E21C53" w:rsidP="00E21C53">
      <w:pPr>
        <w:keepNext/>
        <w:rPr>
          <w:sz w:val="18"/>
        </w:rPr>
      </w:pPr>
      <w:r w:rsidRPr="00072423">
        <w:rPr>
          <w:noProof/>
          <w:sz w:val="18"/>
        </w:rPr>
        <w:drawing>
          <wp:inline distT="0" distB="0" distL="0" distR="0" wp14:anchorId="55BDBF5D" wp14:editId="6B63298D">
            <wp:extent cx="3771900" cy="600075"/>
            <wp:effectExtent l="0" t="0" r="0" b="9525"/>
            <wp:docPr id="456" name="Grafik 456" descr="C:\Buddikate_V1_2\Handbuch\grafik\zeitbereich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Buddikate_V1_2\Handbuch\grafik\zeitbereiche.png"/>
                    <pic:cNvPicPr>
                      <a:picLocks noChangeAspect="1" noChangeArrowheads="1"/>
                    </pic:cNvPicPr>
                  </pic:nvPicPr>
                  <pic:blipFill>
                    <a:blip r:embed="rId88" r:link="rId89">
                      <a:extLst>
                        <a:ext uri="{28A0092B-C50C-407E-A947-70E740481C1C}">
                          <a14:useLocalDpi xmlns:a14="http://schemas.microsoft.com/office/drawing/2010/main" val="0"/>
                        </a:ext>
                      </a:extLst>
                    </a:blip>
                    <a:srcRect/>
                    <a:stretch>
                      <a:fillRect/>
                    </a:stretch>
                  </pic:blipFill>
                  <pic:spPr bwMode="auto">
                    <a:xfrm>
                      <a:off x="0" y="0"/>
                      <a:ext cx="3771900" cy="600075"/>
                    </a:xfrm>
                    <a:prstGeom prst="rect">
                      <a:avLst/>
                    </a:prstGeom>
                    <a:noFill/>
                    <a:ln>
                      <a:noFill/>
                    </a:ln>
                  </pic:spPr>
                </pic:pic>
              </a:graphicData>
            </a:graphic>
          </wp:inline>
        </w:drawing>
      </w:r>
    </w:p>
    <w:p w:rsidR="00E21C53" w:rsidRPr="00072423" w:rsidRDefault="00E21C53" w:rsidP="00E21C5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23</w:t>
      </w:r>
      <w:r w:rsidR="002F3843" w:rsidRPr="00072423">
        <w:rPr>
          <w:noProof/>
          <w:color w:val="auto"/>
        </w:rPr>
        <w:fldChar w:fldCharType="end"/>
      </w:r>
      <w:r w:rsidRPr="00072423">
        <w:rPr>
          <w:color w:val="auto"/>
        </w:rPr>
        <w:t>: Zeitbereiche</w:t>
      </w:r>
    </w:p>
    <w:p w:rsidR="00E21C53" w:rsidRDefault="00E21C53" w:rsidP="00E21C53">
      <w:pPr>
        <w:rPr>
          <w:rFonts w:cs="Arial"/>
        </w:rPr>
      </w:pPr>
      <w:r>
        <w:rPr>
          <w:rFonts w:cs="Arial"/>
        </w:rPr>
        <w:lastRenderedPageBreak/>
        <w:t xml:space="preserve">Die das Einstellen der Zeitbereichselemente erfolgt, wie schon in Kapitel </w:t>
      </w:r>
      <w:r w:rsidRPr="00072423">
        <w:t xml:space="preserve"> </w:t>
      </w:r>
      <w:r w:rsidRPr="00072423">
        <w:rPr>
          <w:b/>
        </w:rPr>
        <w:fldChar w:fldCharType="begin"/>
      </w:r>
      <w:r w:rsidRPr="00072423">
        <w:rPr>
          <w:b/>
        </w:rPr>
        <w:instrText xml:space="preserve"> REF GrundsaetzlicheBedienung \r \h  \* MERGEFORMAT </w:instrText>
      </w:r>
      <w:r w:rsidRPr="00072423">
        <w:rPr>
          <w:b/>
        </w:rPr>
      </w:r>
      <w:r w:rsidRPr="00072423">
        <w:rPr>
          <w:b/>
        </w:rPr>
        <w:fldChar w:fldCharType="separate"/>
      </w:r>
      <w:r w:rsidR="008D6555">
        <w:rPr>
          <w:b/>
        </w:rPr>
        <w:t>4.5.1</w:t>
      </w:r>
      <w:r w:rsidRPr="00072423">
        <w:rPr>
          <w:b/>
        </w:rPr>
        <w:fldChar w:fldCharType="end"/>
      </w:r>
      <w:r w:rsidRPr="00072423">
        <w:rPr>
          <w:b/>
        </w:rPr>
        <w:t xml:space="preserve"> </w:t>
      </w:r>
      <w:r w:rsidRPr="00072423">
        <w:rPr>
          <w:b/>
        </w:rPr>
        <w:fldChar w:fldCharType="begin"/>
      </w:r>
      <w:r w:rsidRPr="00072423">
        <w:rPr>
          <w:b/>
        </w:rPr>
        <w:instrText xml:space="preserve"> REF GrundsaetzlicheBedienung \h \* MERGEFORMAT </w:instrText>
      </w:r>
      <w:r w:rsidRPr="00072423">
        <w:rPr>
          <w:b/>
        </w:rPr>
      </w:r>
      <w:r w:rsidRPr="00072423">
        <w:rPr>
          <w:b/>
        </w:rPr>
        <w:fldChar w:fldCharType="separate"/>
      </w:r>
      <w:r w:rsidR="008D6555" w:rsidRPr="008D6555">
        <w:rPr>
          <w:b/>
        </w:rPr>
        <w:t>Grundsätzl</w:t>
      </w:r>
      <w:r w:rsidR="008D6555" w:rsidRPr="008D6555">
        <w:rPr>
          <w:b/>
        </w:rPr>
        <w:t>i</w:t>
      </w:r>
      <w:r w:rsidR="008D6555" w:rsidRPr="008D6555">
        <w:rPr>
          <w:b/>
        </w:rPr>
        <w:t>che Bedienung</w:t>
      </w:r>
      <w:r w:rsidRPr="00072423">
        <w:rPr>
          <w:b/>
        </w:rPr>
        <w:fldChar w:fldCharType="end"/>
      </w:r>
      <w:r w:rsidRPr="00072423">
        <w:t xml:space="preserve">  </w:t>
      </w:r>
      <w:r>
        <w:rPr>
          <w:rFonts w:cs="Arial"/>
        </w:rPr>
        <w:t xml:space="preserve"> beschrieben.</w:t>
      </w:r>
    </w:p>
    <w:p w:rsidR="00E21C53" w:rsidRDefault="00E21C53" w:rsidP="00E21C53">
      <w:pPr>
        <w:rPr>
          <w:rFonts w:cs="Arial"/>
        </w:rPr>
      </w:pPr>
      <w:r>
        <w:rPr>
          <w:rFonts w:cs="Arial"/>
        </w:rPr>
        <w:t>Wird am Zeitbereichselement 'von:' ein späterer Zeitpunkt eingestellt, als am Zeitbereic</w:t>
      </w:r>
      <w:r>
        <w:rPr>
          <w:rFonts w:cs="Arial"/>
        </w:rPr>
        <w:t>h</w:t>
      </w:r>
      <w:r>
        <w:rPr>
          <w:rFonts w:cs="Arial"/>
        </w:rPr>
        <w:t>selement 'bis:', erscheint rechts daneben folgender Text:</w:t>
      </w:r>
    </w:p>
    <w:p w:rsidR="00E21C53" w:rsidRPr="001B5B1F" w:rsidRDefault="00E21C53" w:rsidP="00E21C53">
      <w:pPr>
        <w:keepNext/>
        <w:rPr>
          <w:sz w:val="18"/>
        </w:rPr>
      </w:pPr>
      <w:r w:rsidRPr="00072423">
        <w:rPr>
          <w:noProof/>
          <w:sz w:val="18"/>
        </w:rPr>
        <w:drawing>
          <wp:inline distT="0" distB="0" distL="0" distR="0" wp14:anchorId="563DED19" wp14:editId="20BDC10F">
            <wp:extent cx="5124450" cy="304800"/>
            <wp:effectExtent l="0" t="0" r="0" b="0"/>
            <wp:docPr id="455" name="Grafik 455" descr="C:\Buddikate_V1_2\Handbuch\grafik\zeit_unguelt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Buddikate_V1_2\Handbuch\grafik\zeit_ungueltig.png"/>
                    <pic:cNvPicPr>
                      <a:picLocks noChangeAspect="1" noChangeArrowheads="1"/>
                    </pic:cNvPicPr>
                  </pic:nvPicPr>
                  <pic:blipFill>
                    <a:blip r:embed="rId90" r:link="rId91">
                      <a:extLst>
                        <a:ext uri="{28A0092B-C50C-407E-A947-70E740481C1C}">
                          <a14:useLocalDpi xmlns:a14="http://schemas.microsoft.com/office/drawing/2010/main" val="0"/>
                        </a:ext>
                      </a:extLst>
                    </a:blip>
                    <a:srcRect/>
                    <a:stretch>
                      <a:fillRect/>
                    </a:stretch>
                  </pic:blipFill>
                  <pic:spPr bwMode="auto">
                    <a:xfrm>
                      <a:off x="0" y="0"/>
                      <a:ext cx="5124450" cy="304800"/>
                    </a:xfrm>
                    <a:prstGeom prst="rect">
                      <a:avLst/>
                    </a:prstGeom>
                    <a:noFill/>
                    <a:ln>
                      <a:noFill/>
                    </a:ln>
                  </pic:spPr>
                </pic:pic>
              </a:graphicData>
            </a:graphic>
          </wp:inline>
        </w:drawing>
      </w:r>
    </w:p>
    <w:p w:rsidR="00E21C53" w:rsidRPr="00072423" w:rsidRDefault="00E21C53" w:rsidP="00E21C5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24</w:t>
      </w:r>
      <w:r w:rsidR="002F3843" w:rsidRPr="00072423">
        <w:rPr>
          <w:noProof/>
          <w:color w:val="auto"/>
        </w:rPr>
        <w:fldChar w:fldCharType="end"/>
      </w:r>
      <w:r w:rsidRPr="00072423">
        <w:rPr>
          <w:color w:val="auto"/>
        </w:rPr>
        <w:t>: ungültiger Zeitbereich</w:t>
      </w:r>
    </w:p>
    <w:p w:rsidR="00E21C53" w:rsidRDefault="00E21C53" w:rsidP="00E21C53">
      <w:pPr>
        <w:rPr>
          <w:rFonts w:cs="Arial"/>
        </w:rPr>
      </w:pPr>
    </w:p>
    <w:p w:rsidR="00E21C53" w:rsidRDefault="00E21C53" w:rsidP="00E21C53">
      <w:pPr>
        <w:rPr>
          <w:rFonts w:cs="Arial"/>
        </w:rPr>
      </w:pPr>
      <w:r>
        <w:rPr>
          <w:rFonts w:cs="Arial"/>
        </w:rPr>
        <w:t xml:space="preserve">Zusätzlich besteht die Möglichkeit, mehrere Zeitbereiche festzulegen. Um einen weiteren Zeitbereich hinzuzufügen, ist die Schaltfläche </w:t>
      </w:r>
      <w:r>
        <w:rPr>
          <w:rFonts w:cs="Arial"/>
          <w:noProof/>
        </w:rPr>
        <w:drawing>
          <wp:inline distT="0" distB="0" distL="0" distR="0" wp14:anchorId="2AA42249" wp14:editId="75C40915">
            <wp:extent cx="209550" cy="228600"/>
            <wp:effectExtent l="0" t="0" r="0" b="0"/>
            <wp:docPr id="452" name="Grafik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09550" cy="228600"/>
                    </a:xfrm>
                    <a:prstGeom prst="rect">
                      <a:avLst/>
                    </a:prstGeom>
                    <a:noFill/>
                    <a:ln>
                      <a:noFill/>
                    </a:ln>
                  </pic:spPr>
                </pic:pic>
              </a:graphicData>
            </a:graphic>
          </wp:inline>
        </w:drawing>
      </w:r>
      <w:r>
        <w:rPr>
          <w:rFonts w:cs="Arial"/>
        </w:rPr>
        <w:t xml:space="preserve"> mit der linken Maustaste zu betätigen. A</w:t>
      </w:r>
      <w:r>
        <w:rPr>
          <w:rFonts w:cs="Arial"/>
        </w:rPr>
        <w:t>n</w:t>
      </w:r>
      <w:r>
        <w:rPr>
          <w:rFonts w:cs="Arial"/>
        </w:rPr>
        <w:t>schließend wird ein zusätzlicher Zeitbereich zur Verfügung gestellt:</w:t>
      </w:r>
    </w:p>
    <w:p w:rsidR="00E21C53" w:rsidRPr="001E6287" w:rsidRDefault="00E21C53" w:rsidP="00E21C53">
      <w:pPr>
        <w:keepNext/>
        <w:rPr>
          <w:sz w:val="18"/>
        </w:rPr>
      </w:pPr>
      <w:r w:rsidRPr="00072423">
        <w:rPr>
          <w:noProof/>
          <w:sz w:val="18"/>
        </w:rPr>
        <w:drawing>
          <wp:inline distT="0" distB="0" distL="0" distR="0" wp14:anchorId="7C9D5E2A" wp14:editId="3C32750F">
            <wp:extent cx="3924300" cy="1133475"/>
            <wp:effectExtent l="0" t="0" r="0" b="9525"/>
            <wp:docPr id="454" name="Grafik 454" descr="C:\Buddikate_V1_2\Handbuch\grafik\zeit_bereich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Buddikate_V1_2\Handbuch\grafik\zeit_bereiche.png"/>
                    <pic:cNvPicPr>
                      <a:picLocks noChangeAspect="1" noChangeArrowheads="1"/>
                    </pic:cNvPicPr>
                  </pic:nvPicPr>
                  <pic:blipFill>
                    <a:blip r:embed="rId93" r:link="rId94">
                      <a:extLst>
                        <a:ext uri="{28A0092B-C50C-407E-A947-70E740481C1C}">
                          <a14:useLocalDpi xmlns:a14="http://schemas.microsoft.com/office/drawing/2010/main" val="0"/>
                        </a:ext>
                      </a:extLst>
                    </a:blip>
                    <a:srcRect/>
                    <a:stretch>
                      <a:fillRect/>
                    </a:stretch>
                  </pic:blipFill>
                  <pic:spPr bwMode="auto">
                    <a:xfrm>
                      <a:off x="0" y="0"/>
                      <a:ext cx="3924300" cy="1133475"/>
                    </a:xfrm>
                    <a:prstGeom prst="rect">
                      <a:avLst/>
                    </a:prstGeom>
                    <a:noFill/>
                    <a:ln>
                      <a:noFill/>
                    </a:ln>
                  </pic:spPr>
                </pic:pic>
              </a:graphicData>
            </a:graphic>
          </wp:inline>
        </w:drawing>
      </w:r>
    </w:p>
    <w:p w:rsidR="00E21C53" w:rsidRPr="00072423" w:rsidRDefault="00E21C53" w:rsidP="00E21C5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25</w:t>
      </w:r>
      <w:r w:rsidR="002F3843" w:rsidRPr="00072423">
        <w:rPr>
          <w:noProof/>
          <w:color w:val="auto"/>
        </w:rPr>
        <w:fldChar w:fldCharType="end"/>
      </w:r>
      <w:r w:rsidRPr="00072423">
        <w:rPr>
          <w:color w:val="auto"/>
        </w:rPr>
        <w:t>: Zeitbereich hinzufügen</w:t>
      </w:r>
    </w:p>
    <w:p w:rsidR="00E21C53" w:rsidRDefault="00E21C53" w:rsidP="00E21C53">
      <w:pPr>
        <w:rPr>
          <w:rFonts w:cs="Arial"/>
        </w:rPr>
      </w:pPr>
      <w:r>
        <w:rPr>
          <w:rFonts w:cs="Arial"/>
        </w:rPr>
        <w:t xml:space="preserve">Die das Einstellen des neuen Zeitbereichs erfolgt auch hier, wie schon in Kapitel </w:t>
      </w:r>
      <w:r w:rsidRPr="00072423">
        <w:t xml:space="preserve"> </w:t>
      </w:r>
      <w:r w:rsidRPr="00072423">
        <w:rPr>
          <w:b/>
        </w:rPr>
        <w:fldChar w:fldCharType="begin"/>
      </w:r>
      <w:r w:rsidRPr="00072423">
        <w:rPr>
          <w:b/>
        </w:rPr>
        <w:instrText xml:space="preserve"> REF GrundsaetzlicheBedienung \r \h  \* MERGEFORMAT </w:instrText>
      </w:r>
      <w:r w:rsidRPr="00072423">
        <w:rPr>
          <w:b/>
        </w:rPr>
      </w:r>
      <w:r w:rsidRPr="00072423">
        <w:rPr>
          <w:b/>
        </w:rPr>
        <w:fldChar w:fldCharType="separate"/>
      </w:r>
      <w:r w:rsidR="008D6555">
        <w:rPr>
          <w:b/>
        </w:rPr>
        <w:t>4.5.1</w:t>
      </w:r>
      <w:r w:rsidRPr="00072423">
        <w:rPr>
          <w:b/>
        </w:rPr>
        <w:fldChar w:fldCharType="end"/>
      </w:r>
      <w:r w:rsidRPr="00072423">
        <w:rPr>
          <w:b/>
        </w:rPr>
        <w:t xml:space="preserve"> </w:t>
      </w:r>
      <w:r w:rsidRPr="00072423">
        <w:rPr>
          <w:b/>
        </w:rPr>
        <w:fldChar w:fldCharType="begin"/>
      </w:r>
      <w:r w:rsidRPr="00072423">
        <w:rPr>
          <w:b/>
        </w:rPr>
        <w:instrText xml:space="preserve"> REF GrundsaetzlicheBedienung \h \* MERGEFORMAT </w:instrText>
      </w:r>
      <w:r w:rsidRPr="00072423">
        <w:rPr>
          <w:b/>
        </w:rPr>
      </w:r>
      <w:r w:rsidRPr="00072423">
        <w:rPr>
          <w:b/>
        </w:rPr>
        <w:fldChar w:fldCharType="separate"/>
      </w:r>
      <w:r w:rsidR="008D6555" w:rsidRPr="008D6555">
        <w:rPr>
          <w:b/>
        </w:rPr>
        <w:t>Grundsätzliche Bedienung</w:t>
      </w:r>
      <w:r w:rsidRPr="00072423">
        <w:rPr>
          <w:b/>
        </w:rPr>
        <w:fldChar w:fldCharType="end"/>
      </w:r>
      <w:r w:rsidRPr="00072423">
        <w:t xml:space="preserve">  </w:t>
      </w:r>
      <w:r>
        <w:rPr>
          <w:rFonts w:cs="Arial"/>
        </w:rPr>
        <w:t xml:space="preserve"> beschrieben.</w:t>
      </w:r>
    </w:p>
    <w:p w:rsidR="00E21C53" w:rsidRDefault="00E21C53" w:rsidP="00E21C53">
      <w:pPr>
        <w:rPr>
          <w:rFonts w:cs="Arial"/>
        </w:rPr>
      </w:pPr>
      <w:r>
        <w:rPr>
          <w:rFonts w:cs="Arial"/>
        </w:rPr>
        <w:t xml:space="preserve">Um einen zusätzlichen Zeitbereich wieder zu löschen, ist die Schaltfläche </w:t>
      </w:r>
      <w:r>
        <w:rPr>
          <w:rFonts w:cs="Arial"/>
          <w:noProof/>
        </w:rPr>
        <w:drawing>
          <wp:inline distT="0" distB="0" distL="0" distR="0" wp14:anchorId="76C18767" wp14:editId="79747B24">
            <wp:extent cx="190500" cy="247650"/>
            <wp:effectExtent l="0" t="0" r="0" b="0"/>
            <wp:docPr id="453" name="Grafik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0"/>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90500" cy="247650"/>
                    </a:xfrm>
                    <a:prstGeom prst="rect">
                      <a:avLst/>
                    </a:prstGeom>
                    <a:noFill/>
                    <a:ln>
                      <a:noFill/>
                    </a:ln>
                  </pic:spPr>
                </pic:pic>
              </a:graphicData>
            </a:graphic>
          </wp:inline>
        </w:drawing>
      </w:r>
      <w:r>
        <w:rPr>
          <w:rFonts w:cs="Arial"/>
        </w:rPr>
        <w:t xml:space="preserve"> neben dem zu löschenden Zeitbereich mit der linken Maustaste zu betätigen. Der Zeit Zeitbereich wird u</w:t>
      </w:r>
      <w:r>
        <w:rPr>
          <w:rFonts w:cs="Arial"/>
        </w:rPr>
        <w:t>n</w:t>
      </w:r>
      <w:r>
        <w:rPr>
          <w:rFonts w:cs="Arial"/>
        </w:rPr>
        <w:t>mittelbar gelöscht.</w:t>
      </w:r>
    </w:p>
    <w:p w:rsidR="00E21C53" w:rsidRDefault="00E21C53" w:rsidP="001357E3"/>
    <w:p w:rsidR="001357E3" w:rsidRDefault="001357E3" w:rsidP="001357E3">
      <w:pPr>
        <w:pStyle w:val="berschrift2"/>
      </w:pPr>
      <w:bookmarkStart w:id="853" w:name="_Toc297633770"/>
      <w:bookmarkStart w:id="854" w:name="_Toc297635828"/>
      <w:bookmarkStart w:id="855" w:name="_Toc297640719"/>
      <w:bookmarkStart w:id="856" w:name="_Toc297643171"/>
      <w:bookmarkStart w:id="857" w:name="_Toc298318130"/>
      <w:bookmarkStart w:id="858" w:name="_Toc298394452"/>
      <w:bookmarkStart w:id="859" w:name="_Toc298396199"/>
      <w:bookmarkStart w:id="860" w:name="_Toc298396794"/>
      <w:bookmarkStart w:id="861" w:name="_Toc298397389"/>
      <w:bookmarkStart w:id="862" w:name="_Toc298397984"/>
      <w:bookmarkStart w:id="863" w:name="_Toc298398579"/>
      <w:bookmarkStart w:id="864" w:name="_Toc298399174"/>
      <w:bookmarkStart w:id="865" w:name="_Toc298399888"/>
      <w:bookmarkStart w:id="866" w:name="_Toc305068294"/>
      <w:bookmarkStart w:id="867" w:name="_Toc305069008"/>
      <w:bookmarkStart w:id="868" w:name="_Toc305070378"/>
      <w:bookmarkStart w:id="869" w:name="_Toc305129296"/>
      <w:bookmarkStart w:id="870" w:name="_Toc305129534"/>
      <w:bookmarkStart w:id="871" w:name="_Toc305130135"/>
      <w:bookmarkStart w:id="872" w:name="_Toc305134664"/>
      <w:bookmarkStart w:id="873" w:name="_Toc305135064"/>
      <w:bookmarkStart w:id="874" w:name="_Toc305140258"/>
      <w:bookmarkStart w:id="875" w:name="_Toc305141444"/>
      <w:bookmarkStart w:id="876" w:name="_Toc305141563"/>
      <w:bookmarkStart w:id="877" w:name="_Toc305141682"/>
      <w:bookmarkStart w:id="878" w:name="_Toc305141920"/>
      <w:bookmarkStart w:id="879" w:name="_Toc305142039"/>
      <w:bookmarkStart w:id="880" w:name="_Toc305142298"/>
      <w:bookmarkStart w:id="881" w:name="_Toc305144269"/>
      <w:bookmarkStart w:id="882" w:name="_Toc305144388"/>
      <w:bookmarkStart w:id="883" w:name="_Toc305152562"/>
      <w:bookmarkStart w:id="884" w:name="_Toc306008308"/>
      <w:bookmarkStart w:id="885" w:name="_Toc306107888"/>
      <w:bookmarkStart w:id="886" w:name="_Toc306685163"/>
      <w:bookmarkStart w:id="887" w:name="_Toc306787203"/>
      <w:bookmarkStart w:id="888" w:name="_Toc306795686"/>
      <w:bookmarkStart w:id="889" w:name="_Toc306950368"/>
      <w:bookmarkStart w:id="890" w:name="_Toc322012862"/>
      <w:bookmarkStart w:id="891" w:name="_Toc322090079"/>
      <w:bookmarkStart w:id="892" w:name="_Toc323714996"/>
      <w:bookmarkStart w:id="893" w:name="ZustandDatenverteilerverbindung"/>
      <w:bookmarkStart w:id="894" w:name="_Toc338220742"/>
      <w:bookmarkStart w:id="895" w:name="_Toc338221043"/>
      <w:r w:rsidRPr="00D94C21">
        <w:lastRenderedPageBreak/>
        <w:t>Zustand der Datenverteilerverbindung</w:t>
      </w:r>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rsidR="001357E3" w:rsidRDefault="001357E3" w:rsidP="001357E3">
      <w:pPr>
        <w:rPr>
          <w:rFonts w:cs="Arial"/>
        </w:rPr>
      </w:pPr>
      <w:r>
        <w:rPr>
          <w:rFonts w:cs="Arial"/>
        </w:rPr>
        <w:t>Ganz rechts unten in der Windows Taskleiste im so genannten Infobereich ist als Symbol für die Anzeige des Verbindungsstatus zum Datenverteiler eine Erdkugel abgebildet. Der Infob</w:t>
      </w:r>
      <w:r>
        <w:rPr>
          <w:rFonts w:cs="Arial"/>
        </w:rPr>
        <w:t>e</w:t>
      </w:r>
      <w:r>
        <w:rPr>
          <w:rFonts w:cs="Arial"/>
        </w:rPr>
        <w:t>reich befindet sich in der Regel bei den meisten Betriebssystemen im selben Feld, in we</w:t>
      </w:r>
      <w:r>
        <w:rPr>
          <w:rFonts w:cs="Arial"/>
        </w:rPr>
        <w:t>l</w:t>
      </w:r>
      <w:r>
        <w:rPr>
          <w:rFonts w:cs="Arial"/>
        </w:rPr>
        <w:t>chem die Uhr integriert ist. Die Farbe der Kugel liefert Auskunft über den Benutzer- und Ve</w:t>
      </w:r>
      <w:r>
        <w:rPr>
          <w:rFonts w:cs="Arial"/>
        </w:rPr>
        <w:t>r</w:t>
      </w:r>
      <w:r>
        <w:rPr>
          <w:rFonts w:cs="Arial"/>
        </w:rPr>
        <w:t>bindungsstatus.</w:t>
      </w:r>
    </w:p>
    <w:p w:rsidR="001357E3" w:rsidRDefault="001357E3" w:rsidP="001357E3">
      <w:pPr>
        <w:rPr>
          <w:rFonts w:cs="Arial"/>
        </w:rPr>
      </w:pPr>
      <w:r>
        <w:rPr>
          <w:rFonts w:cs="Arial"/>
        </w:rPr>
        <w:t>Die nachfolgend abgebildete Tabelle listet auf, welche Symbole, ToolTips und Balloo</w:t>
      </w:r>
      <w:r>
        <w:rPr>
          <w:rFonts w:cs="Arial"/>
        </w:rPr>
        <w:t>n</w:t>
      </w:r>
      <w:r>
        <w:rPr>
          <w:rFonts w:cs="Arial"/>
        </w:rPr>
        <w:t>ToolTips im Falle einer deaktivierten oder aktivierten Verbindung eingeblendet werden:</w:t>
      </w:r>
    </w:p>
    <w:p w:rsidR="001357E3" w:rsidRDefault="001357E3" w:rsidP="001357E3">
      <w:pPr>
        <w:rPr>
          <w:rFonts w:cs="Arial"/>
        </w:rPr>
      </w:pPr>
    </w:p>
    <w:tbl>
      <w:tblPr>
        <w:tblW w:w="0" w:type="auto"/>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127"/>
        <w:gridCol w:w="3760"/>
        <w:gridCol w:w="4324"/>
      </w:tblGrid>
      <w:tr w:rsidR="007019FF" w:rsidTr="00072423">
        <w:trPr>
          <w:tblHeader/>
        </w:trPr>
        <w:tc>
          <w:tcPr>
            <w:tcW w:w="1127" w:type="dxa"/>
            <w:tcBorders>
              <w:top w:val="single" w:sz="4" w:space="0" w:color="auto"/>
              <w:left w:val="single" w:sz="4" w:space="0" w:color="auto"/>
              <w:bottom w:val="single" w:sz="4" w:space="0" w:color="auto"/>
              <w:right w:val="single" w:sz="4" w:space="0" w:color="auto"/>
            </w:tcBorders>
            <w:shd w:val="clear" w:color="auto" w:fill="CCCCCC"/>
          </w:tcPr>
          <w:p w:rsidR="007019FF" w:rsidRDefault="007019FF" w:rsidP="00161913">
            <w:pPr>
              <w:jc w:val="left"/>
            </w:pPr>
          </w:p>
        </w:tc>
        <w:tc>
          <w:tcPr>
            <w:tcW w:w="3760" w:type="dxa"/>
            <w:tcBorders>
              <w:top w:val="single" w:sz="4" w:space="0" w:color="auto"/>
              <w:left w:val="single" w:sz="4" w:space="0" w:color="auto"/>
              <w:bottom w:val="single" w:sz="4" w:space="0" w:color="auto"/>
              <w:right w:val="single" w:sz="4" w:space="0" w:color="auto"/>
            </w:tcBorders>
            <w:shd w:val="clear" w:color="auto" w:fill="CCCCCC"/>
            <w:vAlign w:val="center"/>
          </w:tcPr>
          <w:p w:rsidR="007019FF" w:rsidRPr="001721F6" w:rsidRDefault="007019FF" w:rsidP="00161913">
            <w:pPr>
              <w:jc w:val="center"/>
              <w:rPr>
                <w:b/>
              </w:rPr>
            </w:pPr>
            <w:r w:rsidRPr="001721F6">
              <w:rPr>
                <w:b/>
              </w:rPr>
              <w:t>Deaktiviert</w:t>
            </w:r>
          </w:p>
        </w:tc>
        <w:tc>
          <w:tcPr>
            <w:tcW w:w="4324" w:type="dxa"/>
            <w:tcBorders>
              <w:top w:val="single" w:sz="4" w:space="0" w:color="auto"/>
              <w:left w:val="single" w:sz="4" w:space="0" w:color="auto"/>
              <w:bottom w:val="single" w:sz="4" w:space="0" w:color="auto"/>
              <w:right w:val="single" w:sz="4" w:space="0" w:color="auto"/>
            </w:tcBorders>
            <w:shd w:val="clear" w:color="auto" w:fill="CCCCCC"/>
            <w:vAlign w:val="center"/>
          </w:tcPr>
          <w:p w:rsidR="007019FF" w:rsidRPr="001721F6" w:rsidRDefault="007019FF" w:rsidP="00161913">
            <w:pPr>
              <w:jc w:val="center"/>
              <w:rPr>
                <w:b/>
              </w:rPr>
            </w:pPr>
            <w:r w:rsidRPr="001721F6">
              <w:rPr>
                <w:b/>
              </w:rPr>
              <w:t>Aktiviert</w:t>
            </w:r>
          </w:p>
        </w:tc>
      </w:tr>
      <w:tr w:rsidR="007019FF" w:rsidTr="00072423">
        <w:trPr>
          <w:tblHeader/>
        </w:trPr>
        <w:tc>
          <w:tcPr>
            <w:tcW w:w="1127" w:type="dxa"/>
            <w:tcBorders>
              <w:top w:val="single" w:sz="4" w:space="0" w:color="auto"/>
              <w:left w:val="single" w:sz="4" w:space="0" w:color="auto"/>
              <w:bottom w:val="single" w:sz="4" w:space="0" w:color="auto"/>
              <w:right w:val="single" w:sz="4" w:space="0" w:color="auto"/>
            </w:tcBorders>
            <w:shd w:val="clear" w:color="auto" w:fill="CCCCCC"/>
            <w:vAlign w:val="center"/>
          </w:tcPr>
          <w:p w:rsidR="007019FF" w:rsidRDefault="007019FF" w:rsidP="00161913">
            <w:pPr>
              <w:jc w:val="left"/>
              <w:rPr>
                <w:rFonts w:cs="Arial"/>
                <w:b/>
                <w:bCs/>
              </w:rPr>
            </w:pPr>
            <w:r>
              <w:rPr>
                <w:rFonts w:cs="Arial"/>
                <w:b/>
                <w:bCs/>
              </w:rPr>
              <w:t>Symbol</w:t>
            </w:r>
          </w:p>
        </w:tc>
        <w:tc>
          <w:tcPr>
            <w:tcW w:w="3760" w:type="dxa"/>
            <w:tcBorders>
              <w:top w:val="single" w:sz="4" w:space="0" w:color="auto"/>
              <w:left w:val="single" w:sz="4" w:space="0" w:color="auto"/>
              <w:bottom w:val="single" w:sz="4" w:space="0" w:color="auto"/>
              <w:right w:val="single" w:sz="4" w:space="0" w:color="auto"/>
            </w:tcBorders>
          </w:tcPr>
          <w:p w:rsidR="007019FF" w:rsidRDefault="007019FF" w:rsidP="00161913">
            <w:pPr>
              <w:jc w:val="center"/>
            </w:pPr>
            <w:r>
              <w:rPr>
                <w:noProof/>
              </w:rPr>
              <w:drawing>
                <wp:inline distT="0" distB="0" distL="0" distR="0" wp14:anchorId="04A516AF" wp14:editId="4C63DBC4">
                  <wp:extent cx="609600" cy="609600"/>
                  <wp:effectExtent l="0" t="0" r="0" b="0"/>
                  <wp:docPr id="428" name="Grafik 428" descr="symb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descr="symb0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inline>
              </w:drawing>
            </w:r>
          </w:p>
        </w:tc>
        <w:tc>
          <w:tcPr>
            <w:tcW w:w="4324" w:type="dxa"/>
            <w:tcBorders>
              <w:top w:val="single" w:sz="4" w:space="0" w:color="auto"/>
              <w:left w:val="single" w:sz="4" w:space="0" w:color="auto"/>
              <w:bottom w:val="single" w:sz="4" w:space="0" w:color="auto"/>
              <w:right w:val="single" w:sz="4" w:space="0" w:color="auto"/>
            </w:tcBorders>
          </w:tcPr>
          <w:p w:rsidR="007019FF" w:rsidRDefault="007019FF" w:rsidP="00161913">
            <w:pPr>
              <w:tabs>
                <w:tab w:val="left" w:pos="960"/>
                <w:tab w:val="center" w:pos="2092"/>
              </w:tabs>
              <w:jc w:val="left"/>
            </w:pPr>
            <w:r>
              <w:tab/>
            </w:r>
            <w:r>
              <w:tab/>
            </w:r>
            <w:r>
              <w:rPr>
                <w:noProof/>
              </w:rPr>
              <w:drawing>
                <wp:inline distT="0" distB="0" distL="0" distR="0" wp14:anchorId="2DF2BDC7" wp14:editId="54675162">
                  <wp:extent cx="609600" cy="609600"/>
                  <wp:effectExtent l="0" t="0" r="0" b="0"/>
                  <wp:docPr id="429" name="Grafik 429" descr="symb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descr="symb0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inline>
              </w:drawing>
            </w:r>
          </w:p>
        </w:tc>
      </w:tr>
      <w:tr w:rsidR="007019FF" w:rsidTr="00072423">
        <w:trPr>
          <w:tblHeader/>
        </w:trPr>
        <w:tc>
          <w:tcPr>
            <w:tcW w:w="1127" w:type="dxa"/>
            <w:tcBorders>
              <w:top w:val="single" w:sz="4" w:space="0" w:color="auto"/>
              <w:left w:val="single" w:sz="4" w:space="0" w:color="auto"/>
              <w:bottom w:val="single" w:sz="4" w:space="0" w:color="auto"/>
              <w:right w:val="single" w:sz="4" w:space="0" w:color="auto"/>
            </w:tcBorders>
            <w:shd w:val="clear" w:color="auto" w:fill="CCCCCC"/>
            <w:vAlign w:val="center"/>
          </w:tcPr>
          <w:p w:rsidR="007019FF" w:rsidRDefault="007019FF" w:rsidP="00161913">
            <w:pPr>
              <w:jc w:val="left"/>
              <w:rPr>
                <w:rFonts w:cs="Arial"/>
                <w:b/>
                <w:bCs/>
              </w:rPr>
            </w:pPr>
            <w:r>
              <w:rPr>
                <w:rFonts w:cs="Arial"/>
                <w:b/>
                <w:bCs/>
              </w:rPr>
              <w:t>ToolTip</w:t>
            </w:r>
          </w:p>
        </w:tc>
        <w:tc>
          <w:tcPr>
            <w:tcW w:w="3760" w:type="dxa"/>
            <w:tcBorders>
              <w:top w:val="single" w:sz="4" w:space="0" w:color="auto"/>
              <w:left w:val="single" w:sz="4" w:space="0" w:color="auto"/>
              <w:bottom w:val="single" w:sz="4" w:space="0" w:color="auto"/>
              <w:right w:val="single" w:sz="4" w:space="0" w:color="auto"/>
            </w:tcBorders>
          </w:tcPr>
          <w:p w:rsidR="007019FF" w:rsidRDefault="007019FF" w:rsidP="00161913">
            <w:pPr>
              <w:jc w:val="center"/>
            </w:pPr>
            <w:r>
              <w:rPr>
                <w:noProof/>
              </w:rPr>
              <w:drawing>
                <wp:inline distT="0" distB="0" distL="0" distR="0" wp14:anchorId="1AAA117E" wp14:editId="096DD00A">
                  <wp:extent cx="1515745" cy="457200"/>
                  <wp:effectExtent l="0" t="0" r="8255" b="0"/>
                  <wp:docPr id="430" name="Grafik 430" descr="tooltip_gr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descr="tooltip_grau"/>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515745" cy="457200"/>
                          </a:xfrm>
                          <a:prstGeom prst="rect">
                            <a:avLst/>
                          </a:prstGeom>
                          <a:noFill/>
                          <a:ln>
                            <a:noFill/>
                          </a:ln>
                        </pic:spPr>
                      </pic:pic>
                    </a:graphicData>
                  </a:graphic>
                </wp:inline>
              </w:drawing>
            </w:r>
          </w:p>
        </w:tc>
        <w:tc>
          <w:tcPr>
            <w:tcW w:w="4324" w:type="dxa"/>
            <w:tcBorders>
              <w:top w:val="single" w:sz="4" w:space="0" w:color="auto"/>
              <w:left w:val="single" w:sz="4" w:space="0" w:color="auto"/>
              <w:bottom w:val="single" w:sz="4" w:space="0" w:color="auto"/>
              <w:right w:val="single" w:sz="4" w:space="0" w:color="auto"/>
            </w:tcBorders>
          </w:tcPr>
          <w:p w:rsidR="007019FF" w:rsidRDefault="007019FF" w:rsidP="00161913">
            <w:pPr>
              <w:jc w:val="center"/>
            </w:pPr>
            <w:r>
              <w:rPr>
                <w:noProof/>
              </w:rPr>
              <w:drawing>
                <wp:inline distT="0" distB="0" distL="0" distR="0" wp14:anchorId="54D2CB20" wp14:editId="35C76D02">
                  <wp:extent cx="1625600" cy="525145"/>
                  <wp:effectExtent l="0" t="0" r="0" b="8255"/>
                  <wp:docPr id="431" name="Grafik 431" descr="tooltip_grü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descr="tooltip_grün"/>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625600" cy="525145"/>
                          </a:xfrm>
                          <a:prstGeom prst="rect">
                            <a:avLst/>
                          </a:prstGeom>
                          <a:noFill/>
                          <a:ln>
                            <a:noFill/>
                          </a:ln>
                        </pic:spPr>
                      </pic:pic>
                    </a:graphicData>
                  </a:graphic>
                </wp:inline>
              </w:drawing>
            </w:r>
          </w:p>
        </w:tc>
      </w:tr>
      <w:tr w:rsidR="007019FF" w:rsidTr="00072423">
        <w:trPr>
          <w:tblHeader/>
        </w:trPr>
        <w:tc>
          <w:tcPr>
            <w:tcW w:w="1127" w:type="dxa"/>
            <w:tcBorders>
              <w:top w:val="single" w:sz="4" w:space="0" w:color="auto"/>
              <w:left w:val="single" w:sz="4" w:space="0" w:color="auto"/>
              <w:bottom w:val="single" w:sz="4" w:space="0" w:color="auto"/>
              <w:right w:val="single" w:sz="4" w:space="0" w:color="auto"/>
            </w:tcBorders>
            <w:shd w:val="clear" w:color="auto" w:fill="CCCCCC"/>
            <w:vAlign w:val="center"/>
          </w:tcPr>
          <w:p w:rsidR="007019FF" w:rsidRDefault="007019FF" w:rsidP="00161913">
            <w:pPr>
              <w:jc w:val="left"/>
              <w:rPr>
                <w:rFonts w:cs="Arial"/>
                <w:b/>
                <w:bCs/>
              </w:rPr>
            </w:pPr>
            <w:r>
              <w:rPr>
                <w:rFonts w:cs="Arial"/>
                <w:b/>
                <w:bCs/>
              </w:rPr>
              <w:t>Balloon ToolTip</w:t>
            </w:r>
          </w:p>
        </w:tc>
        <w:tc>
          <w:tcPr>
            <w:tcW w:w="3760" w:type="dxa"/>
            <w:tcBorders>
              <w:top w:val="single" w:sz="4" w:space="0" w:color="auto"/>
              <w:left w:val="single" w:sz="4" w:space="0" w:color="auto"/>
              <w:bottom w:val="single" w:sz="4" w:space="0" w:color="auto"/>
              <w:right w:val="single" w:sz="4" w:space="0" w:color="auto"/>
            </w:tcBorders>
          </w:tcPr>
          <w:p w:rsidR="007019FF" w:rsidRDefault="007019FF" w:rsidP="00161913">
            <w:pPr>
              <w:jc w:val="center"/>
            </w:pPr>
            <w:r>
              <w:rPr>
                <w:noProof/>
              </w:rPr>
              <w:drawing>
                <wp:inline distT="0" distB="0" distL="0" distR="0" wp14:anchorId="3EADAC29" wp14:editId="27B270D8">
                  <wp:extent cx="1506855" cy="431800"/>
                  <wp:effectExtent l="0" t="0" r="0" b="6350"/>
                  <wp:docPr id="432" name="Grafik 432" descr="tooltip_balloon_gr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descr="tooltip_balloon_grau"/>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506855" cy="431800"/>
                          </a:xfrm>
                          <a:prstGeom prst="rect">
                            <a:avLst/>
                          </a:prstGeom>
                          <a:noFill/>
                          <a:ln>
                            <a:noFill/>
                          </a:ln>
                        </pic:spPr>
                      </pic:pic>
                    </a:graphicData>
                  </a:graphic>
                </wp:inline>
              </w:drawing>
            </w:r>
          </w:p>
        </w:tc>
        <w:tc>
          <w:tcPr>
            <w:tcW w:w="4324" w:type="dxa"/>
            <w:tcBorders>
              <w:top w:val="single" w:sz="4" w:space="0" w:color="auto"/>
              <w:left w:val="single" w:sz="4" w:space="0" w:color="auto"/>
              <w:bottom w:val="single" w:sz="4" w:space="0" w:color="auto"/>
              <w:right w:val="single" w:sz="4" w:space="0" w:color="auto"/>
            </w:tcBorders>
          </w:tcPr>
          <w:p w:rsidR="007019FF" w:rsidRDefault="007019FF" w:rsidP="00161913">
            <w:pPr>
              <w:keepNext/>
              <w:jc w:val="center"/>
            </w:pPr>
            <w:r>
              <w:rPr>
                <w:noProof/>
              </w:rPr>
              <w:drawing>
                <wp:inline distT="0" distB="0" distL="0" distR="0" wp14:anchorId="039FE10B" wp14:editId="27891CEB">
                  <wp:extent cx="1617345" cy="457200"/>
                  <wp:effectExtent l="0" t="0" r="1905" b="0"/>
                  <wp:docPr id="433" name="Grafik 433" descr="tooltip_balloon_grü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descr="tooltip_balloon_grün"/>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617345" cy="457200"/>
                          </a:xfrm>
                          <a:prstGeom prst="rect">
                            <a:avLst/>
                          </a:prstGeom>
                          <a:noFill/>
                          <a:ln>
                            <a:noFill/>
                          </a:ln>
                        </pic:spPr>
                      </pic:pic>
                    </a:graphicData>
                  </a:graphic>
                </wp:inline>
              </w:drawing>
            </w:r>
          </w:p>
        </w:tc>
      </w:tr>
    </w:tbl>
    <w:p w:rsidR="001357E3" w:rsidRDefault="001357E3" w:rsidP="001357E3">
      <w:pPr>
        <w:tabs>
          <w:tab w:val="left" w:pos="1194"/>
        </w:tabs>
        <w:rPr>
          <w:rFonts w:cs="Arial"/>
        </w:rPr>
      </w:pPr>
    </w:p>
    <w:p w:rsidR="001357E3" w:rsidRDefault="001357E3" w:rsidP="001357E3">
      <w:pPr>
        <w:tabs>
          <w:tab w:val="left" w:pos="1194"/>
        </w:tabs>
        <w:rPr>
          <w:rFonts w:cs="Arial"/>
        </w:rPr>
      </w:pPr>
      <w:r>
        <w:rPr>
          <w:rFonts w:cs="Arial"/>
        </w:rPr>
        <w:t>Hat man sich als Bediener angemeldet und stellt nun mit dem gleichen Benutzernamen und Passwort eine Urlasser-Verbindung her, dann wird die bereits bestehende Verbindung als Urlasser-Verbindung genutzt. Logt sich der Benutzer hingegen erneut, diesmal allerdings als Urlasser ein, dann wird neben der bereits bestehenden Verbindung, eine neue Verbindung (eine Urlasser- Verbindung) aufgebaut.</w:t>
      </w:r>
    </w:p>
    <w:p w:rsidR="001357E3" w:rsidRDefault="001357E3" w:rsidP="001357E3">
      <w:pPr>
        <w:pStyle w:val="berschrift2"/>
      </w:pPr>
      <w:bookmarkStart w:id="896" w:name="_Toc297633771"/>
      <w:bookmarkStart w:id="897" w:name="_Toc297635829"/>
      <w:bookmarkStart w:id="898" w:name="_Toc297640720"/>
      <w:bookmarkStart w:id="899" w:name="_Toc297643172"/>
      <w:bookmarkStart w:id="900" w:name="_Toc298318131"/>
      <w:bookmarkStart w:id="901" w:name="_Toc298394453"/>
      <w:bookmarkStart w:id="902" w:name="_Toc298396200"/>
      <w:bookmarkStart w:id="903" w:name="_Toc298396795"/>
      <w:bookmarkStart w:id="904" w:name="_Toc298397390"/>
      <w:bookmarkStart w:id="905" w:name="_Toc298397985"/>
      <w:bookmarkStart w:id="906" w:name="_Toc298398580"/>
      <w:bookmarkStart w:id="907" w:name="_Toc298399175"/>
      <w:bookmarkStart w:id="908" w:name="_Toc298399889"/>
      <w:bookmarkStart w:id="909" w:name="_Toc305068295"/>
      <w:bookmarkStart w:id="910" w:name="_Toc305069009"/>
      <w:bookmarkStart w:id="911" w:name="_Toc305070379"/>
      <w:bookmarkStart w:id="912" w:name="_Toc305129297"/>
      <w:bookmarkStart w:id="913" w:name="_Toc305129535"/>
      <w:bookmarkStart w:id="914" w:name="_Toc305130136"/>
      <w:bookmarkStart w:id="915" w:name="_Toc305134665"/>
      <w:bookmarkStart w:id="916" w:name="_Toc305135065"/>
      <w:bookmarkStart w:id="917" w:name="_Toc305140259"/>
      <w:bookmarkStart w:id="918" w:name="_Toc305141445"/>
      <w:bookmarkStart w:id="919" w:name="_Toc305141564"/>
      <w:bookmarkStart w:id="920" w:name="_Toc305141683"/>
      <w:bookmarkStart w:id="921" w:name="_Toc305141921"/>
      <w:bookmarkStart w:id="922" w:name="_Toc305142040"/>
      <w:bookmarkStart w:id="923" w:name="_Toc305142299"/>
      <w:bookmarkStart w:id="924" w:name="_Toc305144270"/>
      <w:bookmarkStart w:id="925" w:name="_Toc305144389"/>
      <w:bookmarkStart w:id="926" w:name="_Ref305145377"/>
      <w:bookmarkStart w:id="927" w:name="_Ref305151389"/>
      <w:bookmarkStart w:id="928" w:name="_Toc305152563"/>
      <w:bookmarkStart w:id="929" w:name="_Toc306008309"/>
      <w:bookmarkStart w:id="930" w:name="_Toc306107889"/>
      <w:bookmarkStart w:id="931" w:name="_Toc306685164"/>
      <w:bookmarkStart w:id="932" w:name="_Toc306787204"/>
      <w:bookmarkStart w:id="933" w:name="_Toc306795687"/>
      <w:bookmarkStart w:id="934" w:name="_Toc306950369"/>
      <w:bookmarkStart w:id="935" w:name="_Toc322012863"/>
      <w:bookmarkStart w:id="936" w:name="_Ref322013025"/>
      <w:bookmarkStart w:id="937" w:name="_Toc322090080"/>
      <w:bookmarkStart w:id="938" w:name="_Toc323714997"/>
      <w:bookmarkStart w:id="939" w:name="_Ref337717068"/>
      <w:bookmarkStart w:id="940" w:name="PrintPreview"/>
      <w:bookmarkStart w:id="941" w:name="_Toc338220743"/>
      <w:bookmarkStart w:id="942" w:name="_Toc338221044"/>
      <w:r>
        <w:lastRenderedPageBreak/>
        <w:t>Druckvorschau</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p>
    <w:p w:rsidR="001357E3" w:rsidRDefault="001357E3" w:rsidP="001357E3">
      <w:r>
        <w:t>Zum Aufruf des Dialoges „Druckvorschau“ muss der Menüeintrag „Druckvorschau“ der B</w:t>
      </w:r>
      <w:r>
        <w:t>e</w:t>
      </w:r>
      <w:r>
        <w:t>dienoberfläche angewählt werden. Das nachfolgend dargestellte Fenster wird aufgebaut. Je nach Umfang des Druckauftrages kann dies einige Zeit in Anspruch nehmen.</w:t>
      </w:r>
    </w:p>
    <w:p w:rsidR="001357E3" w:rsidRDefault="001357E3" w:rsidP="001357E3">
      <w:pPr>
        <w:rPr>
          <w:rFonts w:cs="Arial"/>
        </w:rPr>
      </w:pPr>
      <w:r>
        <w:rPr>
          <w:rFonts w:cs="Arial"/>
        </w:rPr>
        <w:t>In der oberen Rahmenleiste des Fensters befinden sich die Buttons zum Bedienen des Di</w:t>
      </w:r>
      <w:r>
        <w:rPr>
          <w:rFonts w:cs="Arial"/>
        </w:rPr>
        <w:t>a</w:t>
      </w:r>
      <w:r>
        <w:rPr>
          <w:rFonts w:cs="Arial"/>
        </w:rPr>
        <w:t>logs „Druckvorschau“. Im Dialogfenster wird die aktuelle Druckseite (Druckseiten) angezeigt.</w:t>
      </w:r>
    </w:p>
    <w:p w:rsidR="001357E3" w:rsidRPr="000E6A2B" w:rsidRDefault="00932B16" w:rsidP="001357E3">
      <w:r w:rsidRPr="00072423">
        <w:rPr>
          <w:noProof/>
        </w:rPr>
        <w:drawing>
          <wp:inline distT="0" distB="0" distL="0" distR="0" wp14:anchorId="52272682" wp14:editId="42FD197A">
            <wp:extent cx="4029075" cy="4905375"/>
            <wp:effectExtent l="0" t="0" r="9525" b="9525"/>
            <wp:docPr id="67" name="Bild 67" descr=".\grafik\druckvorschau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grafik\druckvorschau01.png"/>
                    <pic:cNvPicPr>
                      <a:picLocks noChangeAspect="1" noChangeArrowheads="1"/>
                    </pic:cNvPicPr>
                  </pic:nvPicPr>
                  <pic:blipFill>
                    <a:blip r:embed="rId102" r:link="rId103">
                      <a:extLst>
                        <a:ext uri="{28A0092B-C50C-407E-A947-70E740481C1C}">
                          <a14:useLocalDpi xmlns:a14="http://schemas.microsoft.com/office/drawing/2010/main" val="0"/>
                        </a:ext>
                      </a:extLst>
                    </a:blip>
                    <a:srcRect/>
                    <a:stretch>
                      <a:fillRect/>
                    </a:stretch>
                  </pic:blipFill>
                  <pic:spPr bwMode="auto">
                    <a:xfrm>
                      <a:off x="0" y="0"/>
                      <a:ext cx="4029075" cy="4905375"/>
                    </a:xfrm>
                    <a:prstGeom prst="rect">
                      <a:avLst/>
                    </a:prstGeom>
                    <a:noFill/>
                    <a:ln>
                      <a:noFill/>
                    </a:ln>
                  </pic:spPr>
                </pic:pic>
              </a:graphicData>
            </a:graphic>
          </wp:inline>
        </w:drawing>
      </w:r>
    </w:p>
    <w:p w:rsidR="001357E3" w:rsidRDefault="001357E3" w:rsidP="001357E3">
      <w:pPr>
        <w:jc w:val="center"/>
      </w:pPr>
      <w:r w:rsidRPr="00072423">
        <w:t xml:space="preserve">Abbildung </w:t>
      </w:r>
      <w:r w:rsidR="00801AF2">
        <w:fldChar w:fldCharType="begin"/>
      </w:r>
      <w:r w:rsidR="00801AF2">
        <w:instrText xml:space="preserve"> SEQ Abbildung \* ARABIC </w:instrText>
      </w:r>
      <w:r w:rsidR="00801AF2">
        <w:fldChar w:fldCharType="separate"/>
      </w:r>
      <w:r w:rsidR="008D6555">
        <w:rPr>
          <w:noProof/>
        </w:rPr>
        <w:t>26</w:t>
      </w:r>
      <w:r w:rsidR="00801AF2">
        <w:rPr>
          <w:noProof/>
        </w:rPr>
        <w:fldChar w:fldCharType="end"/>
      </w:r>
      <w:r w:rsidRPr="00072423">
        <w:t>: Druckvorschaudialog</w:t>
      </w:r>
    </w:p>
    <w:p w:rsidR="001357E3" w:rsidRDefault="001357E3" w:rsidP="001357E3">
      <w:pPr>
        <w:rPr>
          <w:rFonts w:cs="Arial"/>
        </w:rPr>
      </w:pPr>
      <w:r>
        <w:rPr>
          <w:rFonts w:cs="Arial"/>
        </w:rPr>
        <w:t>Die nachfolgende Tabelle liefert eine Übersicht über die im Druckvorschau-Dialog vorhand</w:t>
      </w:r>
      <w:r>
        <w:rPr>
          <w:rFonts w:cs="Arial"/>
        </w:rPr>
        <w:t>e</w:t>
      </w:r>
      <w:r>
        <w:rPr>
          <w:rFonts w:cs="Arial"/>
        </w:rPr>
        <w:t>nen Steuerelemente und deren Bedienung und Funktionen:</w:t>
      </w:r>
    </w:p>
    <w:tbl>
      <w:tblPr>
        <w:tblW w:w="0" w:type="auto"/>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951"/>
        <w:gridCol w:w="4430"/>
        <w:gridCol w:w="2408"/>
      </w:tblGrid>
      <w:tr w:rsidR="001357E3" w:rsidTr="00072423">
        <w:trPr>
          <w:tblHeader/>
        </w:trPr>
        <w:tc>
          <w:tcPr>
            <w:tcW w:w="1951" w:type="dxa"/>
            <w:tcBorders>
              <w:top w:val="single" w:sz="4" w:space="0" w:color="auto"/>
              <w:left w:val="single" w:sz="4" w:space="0" w:color="auto"/>
              <w:bottom w:val="single" w:sz="4" w:space="0" w:color="auto"/>
              <w:right w:val="single" w:sz="4" w:space="0" w:color="auto"/>
            </w:tcBorders>
            <w:shd w:val="clear" w:color="auto" w:fill="B3B3B3"/>
          </w:tcPr>
          <w:p w:rsidR="001357E3" w:rsidRDefault="001357E3" w:rsidP="0002361B">
            <w:pPr>
              <w:widowControl w:val="0"/>
              <w:overflowPunct w:val="0"/>
              <w:autoSpaceDE w:val="0"/>
              <w:autoSpaceDN w:val="0"/>
              <w:adjustRightInd w:val="0"/>
              <w:spacing w:before="120" w:after="120"/>
              <w:jc w:val="center"/>
              <w:rPr>
                <w:rFonts w:cs="Arial"/>
                <w:b/>
                <w:bCs/>
                <w:color w:val="000000"/>
              </w:rPr>
            </w:pPr>
            <w:r>
              <w:rPr>
                <w:rFonts w:cs="Arial"/>
                <w:b/>
                <w:bCs/>
              </w:rPr>
              <w:t>Schaltfläche</w:t>
            </w:r>
          </w:p>
        </w:tc>
        <w:tc>
          <w:tcPr>
            <w:tcW w:w="4430" w:type="dxa"/>
            <w:tcBorders>
              <w:top w:val="single" w:sz="4" w:space="0" w:color="auto"/>
              <w:left w:val="single" w:sz="4" w:space="0" w:color="auto"/>
              <w:bottom w:val="single" w:sz="4" w:space="0" w:color="auto"/>
              <w:right w:val="single" w:sz="4" w:space="0" w:color="auto"/>
            </w:tcBorders>
            <w:shd w:val="clear" w:color="auto" w:fill="B3B3B3"/>
          </w:tcPr>
          <w:p w:rsidR="001357E3" w:rsidRDefault="001357E3" w:rsidP="0002361B">
            <w:pPr>
              <w:widowControl w:val="0"/>
              <w:overflowPunct w:val="0"/>
              <w:autoSpaceDE w:val="0"/>
              <w:autoSpaceDN w:val="0"/>
              <w:adjustRightInd w:val="0"/>
              <w:spacing w:before="120" w:after="120"/>
              <w:jc w:val="center"/>
              <w:rPr>
                <w:rFonts w:cs="Arial"/>
                <w:b/>
                <w:bCs/>
                <w:color w:val="000000"/>
              </w:rPr>
            </w:pPr>
            <w:r>
              <w:rPr>
                <w:rFonts w:cs="Arial"/>
                <w:b/>
                <w:bCs/>
              </w:rPr>
              <w:t>Funktion</w:t>
            </w:r>
          </w:p>
        </w:tc>
        <w:tc>
          <w:tcPr>
            <w:tcW w:w="2408" w:type="dxa"/>
            <w:tcBorders>
              <w:top w:val="single" w:sz="4" w:space="0" w:color="auto"/>
              <w:left w:val="single" w:sz="4" w:space="0" w:color="auto"/>
              <w:bottom w:val="single" w:sz="4" w:space="0" w:color="auto"/>
              <w:right w:val="single" w:sz="4" w:space="0" w:color="auto"/>
            </w:tcBorders>
            <w:shd w:val="clear" w:color="auto" w:fill="B3B3B3"/>
          </w:tcPr>
          <w:p w:rsidR="001357E3" w:rsidRDefault="001357E3" w:rsidP="0002361B">
            <w:pPr>
              <w:widowControl w:val="0"/>
              <w:overflowPunct w:val="0"/>
              <w:autoSpaceDE w:val="0"/>
              <w:autoSpaceDN w:val="0"/>
              <w:adjustRightInd w:val="0"/>
              <w:spacing w:before="120" w:after="120"/>
              <w:jc w:val="center"/>
              <w:rPr>
                <w:rFonts w:cs="Arial"/>
                <w:b/>
                <w:bCs/>
                <w:color w:val="000000"/>
              </w:rPr>
            </w:pPr>
            <w:r>
              <w:rPr>
                <w:rFonts w:cs="Arial"/>
                <w:b/>
                <w:bCs/>
              </w:rPr>
              <w:t>Tooltiptext</w:t>
            </w:r>
          </w:p>
        </w:tc>
      </w:tr>
      <w:tr w:rsidR="001357E3" w:rsidTr="00072423">
        <w:tc>
          <w:tcPr>
            <w:tcW w:w="195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02C72568" wp14:editId="2CF2B038">
                  <wp:extent cx="904875" cy="219075"/>
                  <wp:effectExtent l="0" t="0" r="0" b="0"/>
                  <wp:docPr id="68" name="Bild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904875" cy="219075"/>
                          </a:xfrm>
                          <a:prstGeom prst="rect">
                            <a:avLst/>
                          </a:prstGeom>
                          <a:noFill/>
                          <a:ln>
                            <a:noFill/>
                          </a:ln>
                        </pic:spPr>
                      </pic:pic>
                    </a:graphicData>
                  </a:graphic>
                </wp:inline>
              </w:drawing>
            </w:r>
          </w:p>
        </w:tc>
        <w:tc>
          <w:tcPr>
            <w:tcW w:w="4430"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Die beiden Pfeiltasten dienen zum Blättern zwischen den einzelnen Druckseiten. Zw</w:t>
            </w:r>
            <w:r>
              <w:rPr>
                <w:rFonts w:cs="Arial"/>
                <w:i/>
                <w:iCs/>
              </w:rPr>
              <w:t>i</w:t>
            </w:r>
            <w:r>
              <w:rPr>
                <w:rFonts w:cs="Arial"/>
                <w:i/>
                <w:iCs/>
              </w:rPr>
              <w:t>schen den Tasten wird die aktuelle Seite</w:t>
            </w:r>
            <w:r>
              <w:rPr>
                <w:rFonts w:cs="Arial"/>
                <w:i/>
                <w:iCs/>
              </w:rPr>
              <w:t>n</w:t>
            </w:r>
            <w:r>
              <w:rPr>
                <w:rFonts w:cs="Arial"/>
                <w:i/>
                <w:iCs/>
              </w:rPr>
              <w:t>nummer und die Gesamt  zahl der Druc</w:t>
            </w:r>
            <w:r>
              <w:rPr>
                <w:rFonts w:cs="Arial"/>
                <w:i/>
                <w:iCs/>
              </w:rPr>
              <w:t>k</w:t>
            </w:r>
            <w:r>
              <w:rPr>
                <w:rFonts w:cs="Arial"/>
                <w:i/>
                <w:iCs/>
              </w:rPr>
              <w:t xml:space="preserve">seiten angegeben. </w:t>
            </w:r>
          </w:p>
          <w:p w:rsidR="001357E3" w:rsidRDefault="001357E3" w:rsidP="0002361B">
            <w:pPr>
              <w:widowControl w:val="0"/>
              <w:overflowPunct w:val="0"/>
              <w:autoSpaceDE w:val="0"/>
              <w:autoSpaceDN w:val="0"/>
              <w:adjustRightInd w:val="0"/>
              <w:spacing w:before="120" w:after="120"/>
              <w:rPr>
                <w:rFonts w:cs="Arial"/>
                <w:b/>
                <w:bCs/>
                <w:i/>
                <w:iCs/>
                <w:color w:val="000000"/>
              </w:rPr>
            </w:pPr>
            <w:r>
              <w:rPr>
                <w:rFonts w:cs="Arial"/>
                <w:i/>
                <w:iCs/>
              </w:rPr>
              <w:t>Ist man in einer Richtung beim Durchblä</w:t>
            </w:r>
            <w:r>
              <w:rPr>
                <w:rFonts w:cs="Arial"/>
                <w:i/>
                <w:iCs/>
              </w:rPr>
              <w:t>t</w:t>
            </w:r>
            <w:r>
              <w:rPr>
                <w:rFonts w:cs="Arial"/>
                <w:i/>
                <w:iCs/>
              </w:rPr>
              <w:t>tern der Seiten am Ende angelangt, ist der jeweilige Button deaktiviert.</w:t>
            </w:r>
          </w:p>
        </w:tc>
        <w:tc>
          <w:tcPr>
            <w:tcW w:w="240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b/>
                <w:bCs/>
                <w:i/>
                <w:iCs/>
                <w:color w:val="000000"/>
              </w:rPr>
            </w:pPr>
            <w:r>
              <w:rPr>
                <w:rFonts w:cs="Arial"/>
                <w:b/>
                <w:bCs/>
                <w:i/>
                <w:iCs/>
              </w:rPr>
              <w:t>Schaltet zur vorhe</w:t>
            </w:r>
            <w:r>
              <w:rPr>
                <w:rFonts w:cs="Arial"/>
                <w:b/>
                <w:bCs/>
                <w:i/>
                <w:iCs/>
              </w:rPr>
              <w:t>r</w:t>
            </w:r>
            <w:r>
              <w:rPr>
                <w:rFonts w:cs="Arial"/>
                <w:b/>
                <w:bCs/>
                <w:i/>
                <w:iCs/>
              </w:rPr>
              <w:t>gehenden Seite um</w:t>
            </w:r>
          </w:p>
          <w:p w:rsidR="001357E3" w:rsidRDefault="001357E3" w:rsidP="0002361B">
            <w:pPr>
              <w:widowControl w:val="0"/>
              <w:overflowPunct w:val="0"/>
              <w:autoSpaceDE w:val="0"/>
              <w:autoSpaceDN w:val="0"/>
              <w:adjustRightInd w:val="0"/>
              <w:spacing w:before="120" w:after="120"/>
              <w:rPr>
                <w:rFonts w:cs="Arial"/>
                <w:b/>
                <w:bCs/>
                <w:i/>
                <w:iCs/>
                <w:color w:val="000000"/>
              </w:rPr>
            </w:pPr>
            <w:r>
              <w:rPr>
                <w:rFonts w:cs="Arial"/>
                <w:b/>
                <w:bCs/>
                <w:i/>
                <w:iCs/>
              </w:rPr>
              <w:t>Schaltet auf die nachfolgenden Seite um</w:t>
            </w:r>
          </w:p>
        </w:tc>
      </w:tr>
      <w:tr w:rsidR="001357E3" w:rsidTr="00072423">
        <w:tc>
          <w:tcPr>
            <w:tcW w:w="195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lastRenderedPageBreak/>
              <w:drawing>
                <wp:inline distT="0" distB="0" distL="0" distR="0" wp14:anchorId="755F18FA" wp14:editId="5C4E2E59">
                  <wp:extent cx="876300" cy="333375"/>
                  <wp:effectExtent l="0" t="0" r="0" b="0"/>
                  <wp:docPr id="69" name="Bild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876300" cy="333375"/>
                          </a:xfrm>
                          <a:prstGeom prst="rect">
                            <a:avLst/>
                          </a:prstGeom>
                          <a:noFill/>
                          <a:ln>
                            <a:noFill/>
                          </a:ln>
                        </pic:spPr>
                      </pic:pic>
                    </a:graphicData>
                  </a:graphic>
                </wp:inline>
              </w:drawing>
            </w:r>
          </w:p>
        </w:tc>
        <w:tc>
          <w:tcPr>
            <w:tcW w:w="4430"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Die Druckseite wird nach einem Klick auf diesen Button horizontal ins Fenster Druc</w:t>
            </w:r>
            <w:r>
              <w:rPr>
                <w:rFonts w:cs="Arial"/>
                <w:i/>
                <w:iCs/>
              </w:rPr>
              <w:t>k</w:t>
            </w:r>
            <w:r>
              <w:rPr>
                <w:rFonts w:cs="Arial"/>
                <w:i/>
                <w:iCs/>
              </w:rPr>
              <w:t>vorschau eingepasst.</w:t>
            </w:r>
          </w:p>
          <w:p w:rsidR="001357E3" w:rsidRDefault="001357E3" w:rsidP="0002361B">
            <w:pPr>
              <w:widowControl w:val="0"/>
              <w:overflowPunct w:val="0"/>
              <w:autoSpaceDE w:val="0"/>
              <w:autoSpaceDN w:val="0"/>
              <w:adjustRightInd w:val="0"/>
              <w:spacing w:before="120" w:after="120"/>
              <w:rPr>
                <w:rFonts w:cs="Arial"/>
                <w:i/>
                <w:iCs/>
                <w:color w:val="000000"/>
              </w:rPr>
            </w:pPr>
          </w:p>
        </w:tc>
        <w:tc>
          <w:tcPr>
            <w:tcW w:w="240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overflowPunct w:val="0"/>
              <w:autoSpaceDE w:val="0"/>
              <w:autoSpaceDN w:val="0"/>
              <w:adjustRightInd w:val="0"/>
              <w:spacing w:before="120" w:after="120"/>
              <w:rPr>
                <w:rFonts w:cs="Arial"/>
                <w:b/>
                <w:bCs/>
                <w:i/>
                <w:iCs/>
                <w:color w:val="000000"/>
              </w:rPr>
            </w:pPr>
            <w:r>
              <w:rPr>
                <w:rFonts w:cs="Arial"/>
                <w:b/>
                <w:bCs/>
                <w:i/>
                <w:iCs/>
              </w:rPr>
              <w:t>Füllt die Darstellung horizontal</w:t>
            </w:r>
          </w:p>
        </w:tc>
      </w:tr>
      <w:tr w:rsidR="001357E3" w:rsidTr="00072423">
        <w:tc>
          <w:tcPr>
            <w:tcW w:w="195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3E54EC2A" wp14:editId="5AF4ED4F">
                  <wp:extent cx="828675" cy="333375"/>
                  <wp:effectExtent l="0" t="0" r="0" b="0"/>
                  <wp:docPr id="70" name="Bild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828675" cy="333375"/>
                          </a:xfrm>
                          <a:prstGeom prst="rect">
                            <a:avLst/>
                          </a:prstGeom>
                          <a:noFill/>
                          <a:ln>
                            <a:noFill/>
                          </a:ln>
                        </pic:spPr>
                      </pic:pic>
                    </a:graphicData>
                  </a:graphic>
                </wp:inline>
              </w:drawing>
            </w:r>
          </w:p>
        </w:tc>
        <w:tc>
          <w:tcPr>
            <w:tcW w:w="4430"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Die Druckseite wird nach einem Klick auf diesen Button vertikal ins Fenster Druc</w:t>
            </w:r>
            <w:r>
              <w:rPr>
                <w:rFonts w:cs="Arial"/>
                <w:i/>
                <w:iCs/>
              </w:rPr>
              <w:t>k</w:t>
            </w:r>
            <w:r>
              <w:rPr>
                <w:rFonts w:cs="Arial"/>
                <w:i/>
                <w:iCs/>
              </w:rPr>
              <w:t>vorschau eingepasst.</w:t>
            </w:r>
          </w:p>
          <w:p w:rsidR="001357E3" w:rsidRDefault="001357E3" w:rsidP="0002361B">
            <w:pPr>
              <w:widowControl w:val="0"/>
              <w:overflowPunct w:val="0"/>
              <w:autoSpaceDE w:val="0"/>
              <w:autoSpaceDN w:val="0"/>
              <w:adjustRightInd w:val="0"/>
              <w:spacing w:before="120" w:after="120"/>
              <w:rPr>
                <w:rFonts w:cs="Arial"/>
                <w:i/>
                <w:iCs/>
                <w:color w:val="000000"/>
              </w:rPr>
            </w:pPr>
          </w:p>
        </w:tc>
        <w:tc>
          <w:tcPr>
            <w:tcW w:w="240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overflowPunct w:val="0"/>
              <w:autoSpaceDE w:val="0"/>
              <w:autoSpaceDN w:val="0"/>
              <w:adjustRightInd w:val="0"/>
              <w:spacing w:before="120" w:after="120"/>
              <w:rPr>
                <w:rFonts w:cs="Arial"/>
                <w:b/>
                <w:bCs/>
                <w:i/>
                <w:iCs/>
                <w:color w:val="000000"/>
              </w:rPr>
            </w:pPr>
            <w:r>
              <w:rPr>
                <w:rFonts w:cs="Arial"/>
                <w:b/>
                <w:bCs/>
                <w:i/>
                <w:iCs/>
              </w:rPr>
              <w:t>Füllt die Darstellung vertikal</w:t>
            </w:r>
          </w:p>
        </w:tc>
      </w:tr>
      <w:tr w:rsidR="001357E3" w:rsidTr="00072423">
        <w:tc>
          <w:tcPr>
            <w:tcW w:w="195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0140D8AE" wp14:editId="2FC52AAF">
                  <wp:extent cx="800100" cy="333375"/>
                  <wp:effectExtent l="0" t="0" r="0" b="0"/>
                  <wp:docPr id="71" name="Bild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800100" cy="333375"/>
                          </a:xfrm>
                          <a:prstGeom prst="rect">
                            <a:avLst/>
                          </a:prstGeom>
                          <a:noFill/>
                          <a:ln>
                            <a:noFill/>
                          </a:ln>
                        </pic:spPr>
                      </pic:pic>
                    </a:graphicData>
                  </a:graphic>
                </wp:inline>
              </w:drawing>
            </w:r>
          </w:p>
        </w:tc>
        <w:tc>
          <w:tcPr>
            <w:tcW w:w="4430"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Die Druckseite wird nach einem Klick auf diesen Button optimal ins Fenster eing</w:t>
            </w:r>
            <w:r>
              <w:rPr>
                <w:rFonts w:cs="Arial"/>
                <w:i/>
                <w:iCs/>
              </w:rPr>
              <w:t>e</w:t>
            </w:r>
            <w:r>
              <w:rPr>
                <w:rFonts w:cs="Arial"/>
                <w:i/>
                <w:iCs/>
              </w:rPr>
              <w:t>passt.</w:t>
            </w:r>
          </w:p>
          <w:p w:rsidR="001357E3" w:rsidRDefault="001357E3" w:rsidP="0002361B">
            <w:pPr>
              <w:widowControl w:val="0"/>
              <w:overflowPunct w:val="0"/>
              <w:autoSpaceDE w:val="0"/>
              <w:autoSpaceDN w:val="0"/>
              <w:adjustRightInd w:val="0"/>
              <w:spacing w:before="120" w:after="120"/>
              <w:rPr>
                <w:rFonts w:cs="Arial"/>
                <w:i/>
                <w:iCs/>
                <w:color w:val="000000"/>
              </w:rPr>
            </w:pPr>
          </w:p>
        </w:tc>
        <w:tc>
          <w:tcPr>
            <w:tcW w:w="240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b/>
                <w:bCs/>
                <w:i/>
                <w:iCs/>
                <w:color w:val="000000"/>
              </w:rPr>
            </w:pPr>
            <w:r>
              <w:rPr>
                <w:rFonts w:cs="Arial"/>
                <w:b/>
                <w:bCs/>
                <w:i/>
                <w:iCs/>
              </w:rPr>
              <w:t>Füllt die Darstellung optimal</w:t>
            </w:r>
          </w:p>
          <w:p w:rsidR="001357E3" w:rsidRDefault="001357E3" w:rsidP="0002361B">
            <w:pPr>
              <w:widowControl w:val="0"/>
              <w:overflowPunct w:val="0"/>
              <w:autoSpaceDE w:val="0"/>
              <w:autoSpaceDN w:val="0"/>
              <w:adjustRightInd w:val="0"/>
              <w:spacing w:before="120" w:after="120"/>
              <w:rPr>
                <w:rFonts w:cs="Arial"/>
                <w:b/>
                <w:bCs/>
                <w:i/>
                <w:iCs/>
                <w:color w:val="000000"/>
              </w:rPr>
            </w:pPr>
          </w:p>
        </w:tc>
      </w:tr>
      <w:tr w:rsidR="001357E3" w:rsidTr="00072423">
        <w:tc>
          <w:tcPr>
            <w:tcW w:w="195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3A033A24" wp14:editId="28DA4FC2">
                  <wp:extent cx="257175" cy="333375"/>
                  <wp:effectExtent l="0" t="0" r="0" b="0"/>
                  <wp:docPr id="72" name="Bild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57175" cy="333375"/>
                          </a:xfrm>
                          <a:prstGeom prst="rect">
                            <a:avLst/>
                          </a:prstGeom>
                          <a:noFill/>
                          <a:ln>
                            <a:noFill/>
                          </a:ln>
                        </pic:spPr>
                      </pic:pic>
                    </a:graphicData>
                  </a:graphic>
                </wp:inline>
              </w:drawing>
            </w:r>
          </w:p>
        </w:tc>
        <w:tc>
          <w:tcPr>
            <w:tcW w:w="4430"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rPr>
            </w:pPr>
            <w:r>
              <w:rPr>
                <w:rFonts w:cs="Arial"/>
                <w:i/>
                <w:iCs/>
              </w:rPr>
              <w:t>Mittels einen Klick auf diesen Button kann man</w:t>
            </w:r>
            <w:r>
              <w:rPr>
                <w:rFonts w:cs="Arial"/>
                <w:i/>
                <w:iCs/>
                <w:color w:val="000000"/>
              </w:rPr>
              <w:t xml:space="preserve"> </w:t>
            </w:r>
            <w:r>
              <w:rPr>
                <w:rFonts w:cs="Arial"/>
                <w:i/>
                <w:iCs/>
              </w:rPr>
              <w:t>in die Druckvorschau hineinzoomen.</w:t>
            </w:r>
          </w:p>
          <w:p w:rsidR="001357E3" w:rsidRDefault="001357E3" w:rsidP="0002361B">
            <w:pPr>
              <w:widowControl w:val="0"/>
              <w:overflowPunct w:val="0"/>
              <w:autoSpaceDE w:val="0"/>
              <w:autoSpaceDN w:val="0"/>
              <w:adjustRightInd w:val="0"/>
              <w:spacing w:before="120" w:after="120"/>
              <w:rPr>
                <w:rFonts w:cs="Arial"/>
                <w:i/>
                <w:iCs/>
                <w:color w:val="000000"/>
              </w:rPr>
            </w:pPr>
          </w:p>
        </w:tc>
        <w:tc>
          <w:tcPr>
            <w:tcW w:w="240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b/>
                <w:bCs/>
                <w:i/>
                <w:iCs/>
                <w:color w:val="000000"/>
              </w:rPr>
            </w:pPr>
            <w:r>
              <w:rPr>
                <w:rFonts w:cs="Arial"/>
                <w:b/>
                <w:bCs/>
                <w:i/>
                <w:iCs/>
              </w:rPr>
              <w:t>Hinein zoomen</w:t>
            </w:r>
          </w:p>
          <w:p w:rsidR="001357E3" w:rsidRDefault="001357E3" w:rsidP="0002361B">
            <w:pPr>
              <w:widowControl w:val="0"/>
              <w:overflowPunct w:val="0"/>
              <w:autoSpaceDE w:val="0"/>
              <w:autoSpaceDN w:val="0"/>
              <w:adjustRightInd w:val="0"/>
              <w:spacing w:before="120" w:after="120"/>
              <w:rPr>
                <w:rFonts w:cs="Arial"/>
                <w:b/>
                <w:bCs/>
                <w:i/>
                <w:iCs/>
                <w:color w:val="000000"/>
              </w:rPr>
            </w:pPr>
          </w:p>
        </w:tc>
      </w:tr>
      <w:tr w:rsidR="001357E3" w:rsidTr="00072423">
        <w:tc>
          <w:tcPr>
            <w:tcW w:w="195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5A328B02" wp14:editId="600BBB25">
                  <wp:extent cx="200025" cy="333375"/>
                  <wp:effectExtent l="0" t="0" r="0" b="0"/>
                  <wp:docPr id="73" name="Bild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00025" cy="333375"/>
                          </a:xfrm>
                          <a:prstGeom prst="rect">
                            <a:avLst/>
                          </a:prstGeom>
                          <a:noFill/>
                          <a:ln>
                            <a:noFill/>
                          </a:ln>
                        </pic:spPr>
                      </pic:pic>
                    </a:graphicData>
                  </a:graphic>
                </wp:inline>
              </w:drawing>
            </w:r>
          </w:p>
        </w:tc>
        <w:tc>
          <w:tcPr>
            <w:tcW w:w="4430"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Mittels einen Klick auf diesen Button kann man aus der Druckvorschau herauszo</w:t>
            </w:r>
            <w:r>
              <w:rPr>
                <w:rFonts w:cs="Arial"/>
                <w:i/>
                <w:iCs/>
              </w:rPr>
              <w:t>o</w:t>
            </w:r>
            <w:r>
              <w:rPr>
                <w:rFonts w:cs="Arial"/>
                <w:i/>
                <w:iCs/>
              </w:rPr>
              <w:t>men.</w:t>
            </w:r>
          </w:p>
          <w:p w:rsidR="001357E3" w:rsidRDefault="001357E3" w:rsidP="0002361B">
            <w:pPr>
              <w:widowControl w:val="0"/>
              <w:overflowPunct w:val="0"/>
              <w:autoSpaceDE w:val="0"/>
              <w:autoSpaceDN w:val="0"/>
              <w:adjustRightInd w:val="0"/>
              <w:spacing w:before="120" w:after="120"/>
              <w:rPr>
                <w:rFonts w:cs="Arial"/>
                <w:i/>
                <w:iCs/>
                <w:color w:val="000000"/>
              </w:rPr>
            </w:pPr>
          </w:p>
        </w:tc>
        <w:tc>
          <w:tcPr>
            <w:tcW w:w="240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overflowPunct w:val="0"/>
              <w:autoSpaceDE w:val="0"/>
              <w:autoSpaceDN w:val="0"/>
              <w:adjustRightInd w:val="0"/>
              <w:spacing w:before="120" w:after="120"/>
              <w:rPr>
                <w:rFonts w:cs="Arial"/>
                <w:b/>
                <w:bCs/>
                <w:i/>
                <w:iCs/>
                <w:color w:val="000000"/>
              </w:rPr>
            </w:pPr>
            <w:r>
              <w:rPr>
                <w:rFonts w:cs="Arial"/>
                <w:b/>
                <w:bCs/>
                <w:i/>
                <w:iCs/>
              </w:rPr>
              <w:t>Heraus zoomen</w:t>
            </w:r>
          </w:p>
        </w:tc>
      </w:tr>
      <w:tr w:rsidR="001357E3" w:rsidTr="00072423">
        <w:tc>
          <w:tcPr>
            <w:tcW w:w="195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3D17581A" wp14:editId="439BB93C">
                  <wp:extent cx="352425" cy="333375"/>
                  <wp:effectExtent l="0" t="0" r="0" b="0"/>
                  <wp:docPr id="74" name="Bild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52425" cy="333375"/>
                          </a:xfrm>
                          <a:prstGeom prst="rect">
                            <a:avLst/>
                          </a:prstGeom>
                          <a:noFill/>
                          <a:ln>
                            <a:noFill/>
                          </a:ln>
                        </pic:spPr>
                      </pic:pic>
                    </a:graphicData>
                  </a:graphic>
                </wp:inline>
              </w:drawing>
            </w:r>
          </w:p>
        </w:tc>
        <w:tc>
          <w:tcPr>
            <w:tcW w:w="4430"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 xml:space="preserve">Die Druckseite wird nach Betätigen diese </w:t>
            </w:r>
          </w:p>
          <w:p w:rsidR="001357E3" w:rsidRDefault="001357E3" w:rsidP="0002361B">
            <w:pPr>
              <w:widowControl w:val="0"/>
              <w:rPr>
                <w:rFonts w:cs="Arial"/>
                <w:i/>
                <w:iCs/>
              </w:rPr>
            </w:pPr>
            <w:r>
              <w:rPr>
                <w:rFonts w:cs="Arial"/>
                <w:i/>
                <w:iCs/>
              </w:rPr>
              <w:t>Button in Originalgröße in der Druckvo</w:t>
            </w:r>
            <w:r>
              <w:rPr>
                <w:rFonts w:cs="Arial"/>
                <w:i/>
                <w:iCs/>
              </w:rPr>
              <w:t>r</w:t>
            </w:r>
            <w:r>
              <w:rPr>
                <w:rFonts w:cs="Arial"/>
                <w:i/>
                <w:iCs/>
              </w:rPr>
              <w:t>schau angezeigt.</w:t>
            </w:r>
          </w:p>
          <w:p w:rsidR="001357E3" w:rsidRDefault="001357E3" w:rsidP="0002361B">
            <w:pPr>
              <w:widowControl w:val="0"/>
              <w:overflowPunct w:val="0"/>
              <w:autoSpaceDE w:val="0"/>
              <w:autoSpaceDN w:val="0"/>
              <w:adjustRightInd w:val="0"/>
              <w:spacing w:before="120" w:after="120"/>
              <w:rPr>
                <w:rFonts w:cs="Arial"/>
                <w:i/>
                <w:iCs/>
                <w:color w:val="000000"/>
              </w:rPr>
            </w:pPr>
          </w:p>
        </w:tc>
        <w:tc>
          <w:tcPr>
            <w:tcW w:w="240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b/>
                <w:bCs/>
                <w:i/>
                <w:iCs/>
                <w:color w:val="000000"/>
              </w:rPr>
            </w:pPr>
            <w:r>
              <w:rPr>
                <w:rFonts w:cs="Arial"/>
                <w:b/>
                <w:bCs/>
                <w:i/>
                <w:iCs/>
              </w:rPr>
              <w:t xml:space="preserve">An Skalierung </w:t>
            </w:r>
          </w:p>
          <w:p w:rsidR="001357E3" w:rsidRDefault="001357E3" w:rsidP="0002361B">
            <w:pPr>
              <w:widowControl w:val="0"/>
              <w:overflowPunct w:val="0"/>
              <w:autoSpaceDE w:val="0"/>
              <w:autoSpaceDN w:val="0"/>
              <w:adjustRightInd w:val="0"/>
              <w:spacing w:before="120" w:after="120"/>
              <w:rPr>
                <w:rFonts w:cs="Arial"/>
                <w:b/>
                <w:bCs/>
                <w:i/>
                <w:iCs/>
                <w:color w:val="000000"/>
              </w:rPr>
            </w:pPr>
            <w:r>
              <w:rPr>
                <w:rFonts w:cs="Arial"/>
                <w:b/>
                <w:bCs/>
                <w:i/>
                <w:iCs/>
              </w:rPr>
              <w:t>heranzoomen</w:t>
            </w:r>
          </w:p>
        </w:tc>
      </w:tr>
      <w:tr w:rsidR="001357E3" w:rsidTr="00072423">
        <w:tc>
          <w:tcPr>
            <w:tcW w:w="195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481DF9D4" wp14:editId="41061B59">
                  <wp:extent cx="457200" cy="333375"/>
                  <wp:effectExtent l="0" t="0" r="0" b="0"/>
                  <wp:docPr id="75" name="Bild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57200" cy="333375"/>
                          </a:xfrm>
                          <a:prstGeom prst="rect">
                            <a:avLst/>
                          </a:prstGeom>
                          <a:noFill/>
                          <a:ln>
                            <a:noFill/>
                          </a:ln>
                        </pic:spPr>
                      </pic:pic>
                    </a:graphicData>
                  </a:graphic>
                </wp:inline>
              </w:drawing>
            </w:r>
          </w:p>
        </w:tc>
        <w:tc>
          <w:tcPr>
            <w:tcW w:w="4430"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Die Druckseite wird nach einem Klick auf diesen Button im Hochformat angezeigt und dementsprechend nach Anwahl von Dr</w:t>
            </w:r>
            <w:r>
              <w:rPr>
                <w:rFonts w:cs="Arial"/>
                <w:i/>
                <w:iCs/>
              </w:rPr>
              <w:t>u</w:t>
            </w:r>
            <w:r>
              <w:rPr>
                <w:rFonts w:cs="Arial"/>
                <w:i/>
                <w:iCs/>
              </w:rPr>
              <w:t>cken auch so ausgedruckt.</w:t>
            </w:r>
          </w:p>
          <w:p w:rsidR="001357E3" w:rsidRDefault="001357E3" w:rsidP="0002361B">
            <w:pPr>
              <w:widowControl w:val="0"/>
              <w:overflowPunct w:val="0"/>
              <w:autoSpaceDE w:val="0"/>
              <w:autoSpaceDN w:val="0"/>
              <w:adjustRightInd w:val="0"/>
              <w:spacing w:before="120" w:after="120"/>
              <w:rPr>
                <w:rFonts w:cs="Arial"/>
                <w:i/>
                <w:iCs/>
                <w:color w:val="000000"/>
              </w:rPr>
            </w:pPr>
          </w:p>
        </w:tc>
        <w:tc>
          <w:tcPr>
            <w:tcW w:w="240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overflowPunct w:val="0"/>
              <w:autoSpaceDE w:val="0"/>
              <w:autoSpaceDN w:val="0"/>
              <w:adjustRightInd w:val="0"/>
              <w:spacing w:before="120" w:after="120"/>
              <w:rPr>
                <w:rFonts w:cs="Arial"/>
                <w:b/>
                <w:bCs/>
                <w:i/>
                <w:iCs/>
                <w:color w:val="000000"/>
              </w:rPr>
            </w:pPr>
            <w:r>
              <w:rPr>
                <w:rFonts w:cs="Arial"/>
                <w:b/>
                <w:bCs/>
                <w:i/>
                <w:iCs/>
              </w:rPr>
              <w:t>Hochformat</w:t>
            </w:r>
          </w:p>
        </w:tc>
      </w:tr>
      <w:tr w:rsidR="001357E3" w:rsidTr="00072423">
        <w:tc>
          <w:tcPr>
            <w:tcW w:w="195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2253FD4D" wp14:editId="0B292FE5">
                  <wp:extent cx="457200" cy="333375"/>
                  <wp:effectExtent l="0" t="0" r="0" b="0"/>
                  <wp:docPr id="76" name="Bild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57200" cy="333375"/>
                          </a:xfrm>
                          <a:prstGeom prst="rect">
                            <a:avLst/>
                          </a:prstGeom>
                          <a:noFill/>
                          <a:ln>
                            <a:noFill/>
                          </a:ln>
                        </pic:spPr>
                      </pic:pic>
                    </a:graphicData>
                  </a:graphic>
                </wp:inline>
              </w:drawing>
            </w:r>
          </w:p>
        </w:tc>
        <w:tc>
          <w:tcPr>
            <w:tcW w:w="4430"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Die Druckseite wird nach einem Klick auf diesen Button im Querformat angezeigt und dementsprechend nach Anwahl von Dr</w:t>
            </w:r>
            <w:r>
              <w:rPr>
                <w:rFonts w:cs="Arial"/>
                <w:i/>
                <w:iCs/>
              </w:rPr>
              <w:t>u</w:t>
            </w:r>
            <w:r>
              <w:rPr>
                <w:rFonts w:cs="Arial"/>
                <w:i/>
                <w:iCs/>
              </w:rPr>
              <w:t>cken auch so ausgedruckt.</w:t>
            </w:r>
          </w:p>
          <w:p w:rsidR="001357E3" w:rsidRDefault="001357E3" w:rsidP="0002361B">
            <w:pPr>
              <w:widowControl w:val="0"/>
              <w:overflowPunct w:val="0"/>
              <w:autoSpaceDE w:val="0"/>
              <w:autoSpaceDN w:val="0"/>
              <w:adjustRightInd w:val="0"/>
              <w:spacing w:before="120" w:after="120"/>
              <w:rPr>
                <w:rFonts w:cs="Arial"/>
                <w:i/>
                <w:iCs/>
                <w:color w:val="000000"/>
              </w:rPr>
            </w:pPr>
          </w:p>
        </w:tc>
        <w:tc>
          <w:tcPr>
            <w:tcW w:w="240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overflowPunct w:val="0"/>
              <w:autoSpaceDE w:val="0"/>
              <w:autoSpaceDN w:val="0"/>
              <w:adjustRightInd w:val="0"/>
              <w:spacing w:before="120" w:after="120"/>
              <w:rPr>
                <w:rFonts w:cs="Arial"/>
                <w:b/>
                <w:bCs/>
                <w:i/>
                <w:iCs/>
                <w:color w:val="000000"/>
              </w:rPr>
            </w:pPr>
            <w:r>
              <w:rPr>
                <w:rFonts w:cs="Arial"/>
                <w:b/>
                <w:bCs/>
                <w:i/>
                <w:iCs/>
              </w:rPr>
              <w:t>Querformat</w:t>
            </w:r>
          </w:p>
        </w:tc>
      </w:tr>
      <w:tr w:rsidR="001357E3" w:rsidTr="00072423">
        <w:tc>
          <w:tcPr>
            <w:tcW w:w="195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461F0B27" wp14:editId="2FFBC264">
                  <wp:extent cx="352425" cy="333375"/>
                  <wp:effectExtent l="0" t="0" r="0" b="0"/>
                  <wp:docPr id="77" name="Bild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52425" cy="333375"/>
                          </a:xfrm>
                          <a:prstGeom prst="rect">
                            <a:avLst/>
                          </a:prstGeom>
                          <a:noFill/>
                          <a:ln>
                            <a:noFill/>
                          </a:ln>
                        </pic:spPr>
                      </pic:pic>
                    </a:graphicData>
                  </a:graphic>
                </wp:inline>
              </w:drawing>
            </w:r>
          </w:p>
        </w:tc>
        <w:tc>
          <w:tcPr>
            <w:tcW w:w="4430"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Nach einem Klick auf den „Drucken“ – Bu</w:t>
            </w:r>
            <w:r>
              <w:rPr>
                <w:rFonts w:cs="Arial"/>
                <w:i/>
                <w:iCs/>
              </w:rPr>
              <w:t>t</w:t>
            </w:r>
            <w:r>
              <w:rPr>
                <w:rFonts w:cs="Arial"/>
                <w:i/>
                <w:iCs/>
              </w:rPr>
              <w:t>ton wird die Seite in der dargestellten Fo</w:t>
            </w:r>
            <w:r>
              <w:rPr>
                <w:rFonts w:cs="Arial"/>
                <w:i/>
                <w:iCs/>
              </w:rPr>
              <w:t>r</w:t>
            </w:r>
            <w:r>
              <w:rPr>
                <w:rFonts w:cs="Arial"/>
                <w:i/>
                <w:iCs/>
              </w:rPr>
              <w:t>matierung gedruckt.</w:t>
            </w:r>
          </w:p>
          <w:p w:rsidR="001357E3" w:rsidRDefault="001357E3" w:rsidP="0002361B">
            <w:pPr>
              <w:widowControl w:val="0"/>
              <w:overflowPunct w:val="0"/>
              <w:autoSpaceDE w:val="0"/>
              <w:autoSpaceDN w:val="0"/>
              <w:adjustRightInd w:val="0"/>
              <w:spacing w:before="120" w:after="120"/>
              <w:rPr>
                <w:rFonts w:cs="Arial"/>
                <w:i/>
                <w:iCs/>
                <w:color w:val="000000"/>
              </w:rPr>
            </w:pPr>
          </w:p>
        </w:tc>
        <w:tc>
          <w:tcPr>
            <w:tcW w:w="240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overflowPunct w:val="0"/>
              <w:autoSpaceDE w:val="0"/>
              <w:autoSpaceDN w:val="0"/>
              <w:adjustRightInd w:val="0"/>
              <w:spacing w:before="120" w:after="120"/>
              <w:rPr>
                <w:rFonts w:cs="Arial"/>
                <w:b/>
                <w:bCs/>
                <w:i/>
                <w:iCs/>
                <w:color w:val="000000"/>
              </w:rPr>
            </w:pPr>
            <w:r>
              <w:rPr>
                <w:rFonts w:cs="Arial"/>
                <w:b/>
                <w:bCs/>
                <w:i/>
                <w:iCs/>
              </w:rPr>
              <w:t>Drucken</w:t>
            </w:r>
          </w:p>
        </w:tc>
      </w:tr>
      <w:tr w:rsidR="001357E3" w:rsidTr="00072423">
        <w:tc>
          <w:tcPr>
            <w:tcW w:w="195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685D4D65" wp14:editId="5E6EF814">
                  <wp:extent cx="904875" cy="209550"/>
                  <wp:effectExtent l="0" t="0" r="0" b="0"/>
                  <wp:docPr id="78" name="Bild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904875" cy="209550"/>
                          </a:xfrm>
                          <a:prstGeom prst="rect">
                            <a:avLst/>
                          </a:prstGeom>
                          <a:noFill/>
                          <a:ln>
                            <a:noFill/>
                          </a:ln>
                        </pic:spPr>
                      </pic:pic>
                    </a:graphicData>
                  </a:graphic>
                </wp:inline>
              </w:drawing>
            </w:r>
          </w:p>
        </w:tc>
        <w:tc>
          <w:tcPr>
            <w:tcW w:w="4430"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Diese Eingabeelement dient dazu, die A</w:t>
            </w:r>
            <w:r>
              <w:rPr>
                <w:rFonts w:cs="Arial"/>
                <w:i/>
                <w:iCs/>
              </w:rPr>
              <w:t>n</w:t>
            </w:r>
            <w:r>
              <w:rPr>
                <w:rFonts w:cs="Arial"/>
                <w:i/>
                <w:iCs/>
              </w:rPr>
              <w:t>zahl der Druckseiten, die in der Druckvo</w:t>
            </w:r>
            <w:r>
              <w:rPr>
                <w:rFonts w:cs="Arial"/>
                <w:i/>
                <w:iCs/>
              </w:rPr>
              <w:t>r</w:t>
            </w:r>
            <w:r>
              <w:rPr>
                <w:rFonts w:cs="Arial"/>
                <w:i/>
                <w:iCs/>
              </w:rPr>
              <w:t xml:space="preserve">schau im Hochformat angezeigt werden </w:t>
            </w:r>
            <w:r>
              <w:rPr>
                <w:rFonts w:cs="Arial"/>
                <w:i/>
                <w:iCs/>
              </w:rPr>
              <w:lastRenderedPageBreak/>
              <w:t>sollen, festzulegen.</w:t>
            </w:r>
          </w:p>
          <w:p w:rsidR="001357E3" w:rsidRDefault="001357E3" w:rsidP="0002361B">
            <w:pPr>
              <w:widowControl w:val="0"/>
              <w:overflowPunct w:val="0"/>
              <w:autoSpaceDE w:val="0"/>
              <w:autoSpaceDN w:val="0"/>
              <w:adjustRightInd w:val="0"/>
              <w:spacing w:before="120" w:after="120"/>
              <w:rPr>
                <w:rFonts w:cs="Arial"/>
                <w:i/>
                <w:iCs/>
                <w:color w:val="000000"/>
              </w:rPr>
            </w:pPr>
          </w:p>
        </w:tc>
        <w:tc>
          <w:tcPr>
            <w:tcW w:w="240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overflowPunct w:val="0"/>
              <w:autoSpaceDE w:val="0"/>
              <w:autoSpaceDN w:val="0"/>
              <w:adjustRightInd w:val="0"/>
              <w:spacing w:before="120" w:after="120"/>
              <w:rPr>
                <w:rFonts w:cs="Arial"/>
                <w:b/>
                <w:bCs/>
                <w:i/>
                <w:iCs/>
                <w:color w:val="000000"/>
              </w:rPr>
            </w:pPr>
            <w:r>
              <w:rPr>
                <w:rFonts w:cs="Arial"/>
                <w:b/>
                <w:bCs/>
                <w:i/>
                <w:iCs/>
              </w:rPr>
              <w:lastRenderedPageBreak/>
              <w:t>Kein Tooltiptext</w:t>
            </w:r>
          </w:p>
        </w:tc>
      </w:tr>
      <w:tr w:rsidR="001357E3" w:rsidTr="00072423">
        <w:tc>
          <w:tcPr>
            <w:tcW w:w="195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lastRenderedPageBreak/>
              <w:drawing>
                <wp:inline distT="0" distB="0" distL="0" distR="0" wp14:anchorId="622FEFAE" wp14:editId="640ACCF0">
                  <wp:extent cx="904875" cy="209550"/>
                  <wp:effectExtent l="0" t="0" r="0" b="0"/>
                  <wp:docPr id="79" name="Bild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904875" cy="209550"/>
                          </a:xfrm>
                          <a:prstGeom prst="rect">
                            <a:avLst/>
                          </a:prstGeom>
                          <a:noFill/>
                          <a:ln>
                            <a:noFill/>
                          </a:ln>
                        </pic:spPr>
                      </pic:pic>
                    </a:graphicData>
                  </a:graphic>
                </wp:inline>
              </w:drawing>
            </w:r>
          </w:p>
        </w:tc>
        <w:tc>
          <w:tcPr>
            <w:tcW w:w="4430"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Diese Eingabeelement dient dazu, die A</w:t>
            </w:r>
            <w:r>
              <w:rPr>
                <w:rFonts w:cs="Arial"/>
                <w:i/>
                <w:iCs/>
              </w:rPr>
              <w:t>n</w:t>
            </w:r>
            <w:r>
              <w:rPr>
                <w:rFonts w:cs="Arial"/>
                <w:i/>
                <w:iCs/>
              </w:rPr>
              <w:t>zahl der Druckseiten, die in der Druckvo</w:t>
            </w:r>
            <w:r>
              <w:rPr>
                <w:rFonts w:cs="Arial"/>
                <w:i/>
                <w:iCs/>
              </w:rPr>
              <w:t>r</w:t>
            </w:r>
            <w:r>
              <w:rPr>
                <w:rFonts w:cs="Arial"/>
                <w:i/>
                <w:iCs/>
              </w:rPr>
              <w:t>schau im Querformat angezeigt werden sollen, festzulegen.</w:t>
            </w:r>
          </w:p>
          <w:p w:rsidR="001357E3" w:rsidRDefault="001357E3" w:rsidP="0002361B">
            <w:pPr>
              <w:widowControl w:val="0"/>
              <w:overflowPunct w:val="0"/>
              <w:autoSpaceDE w:val="0"/>
              <w:autoSpaceDN w:val="0"/>
              <w:adjustRightInd w:val="0"/>
              <w:spacing w:before="120" w:after="120"/>
              <w:rPr>
                <w:rFonts w:cs="Arial"/>
                <w:i/>
                <w:iCs/>
                <w:color w:val="000000"/>
              </w:rPr>
            </w:pPr>
          </w:p>
        </w:tc>
        <w:tc>
          <w:tcPr>
            <w:tcW w:w="2408" w:type="dxa"/>
            <w:tcBorders>
              <w:top w:val="single" w:sz="4" w:space="0" w:color="auto"/>
              <w:left w:val="single" w:sz="4" w:space="0" w:color="auto"/>
              <w:bottom w:val="single" w:sz="4" w:space="0" w:color="auto"/>
              <w:right w:val="single" w:sz="4" w:space="0" w:color="auto"/>
            </w:tcBorders>
          </w:tcPr>
          <w:p w:rsidR="001357E3" w:rsidRDefault="001357E3" w:rsidP="0002361B">
            <w:pPr>
              <w:keepNext/>
              <w:widowControl w:val="0"/>
              <w:overflowPunct w:val="0"/>
              <w:autoSpaceDE w:val="0"/>
              <w:autoSpaceDN w:val="0"/>
              <w:adjustRightInd w:val="0"/>
              <w:spacing w:before="120" w:after="120"/>
              <w:rPr>
                <w:rFonts w:cs="Arial"/>
                <w:b/>
                <w:bCs/>
                <w:i/>
                <w:iCs/>
                <w:color w:val="000000"/>
              </w:rPr>
            </w:pPr>
            <w:r>
              <w:rPr>
                <w:rFonts w:cs="Arial"/>
                <w:b/>
                <w:bCs/>
                <w:i/>
                <w:iCs/>
              </w:rPr>
              <w:t>Kein Tooltiptext</w:t>
            </w:r>
          </w:p>
        </w:tc>
      </w:tr>
    </w:tbl>
    <w:p w:rsidR="001357E3" w:rsidRDefault="001357E3" w:rsidP="001357E3"/>
    <w:p w:rsidR="001357E3" w:rsidRDefault="001357E3" w:rsidP="001357E3"/>
    <w:p w:rsidR="001357E3" w:rsidRPr="004B7EBF" w:rsidRDefault="001357E3" w:rsidP="001357E3">
      <w:pPr>
        <w:pStyle w:val="berschrift1"/>
      </w:pPr>
      <w:bookmarkStart w:id="943" w:name="_Toc297633772"/>
      <w:bookmarkStart w:id="944" w:name="_Toc297635830"/>
      <w:bookmarkStart w:id="945" w:name="_Toc297640721"/>
      <w:bookmarkStart w:id="946" w:name="_Toc297643173"/>
      <w:bookmarkStart w:id="947" w:name="_Toc298318132"/>
      <w:bookmarkStart w:id="948" w:name="_Toc298394454"/>
      <w:bookmarkStart w:id="949" w:name="_Toc298396201"/>
      <w:bookmarkStart w:id="950" w:name="_Toc298396796"/>
      <w:bookmarkStart w:id="951" w:name="_Toc298397391"/>
      <w:bookmarkStart w:id="952" w:name="_Toc298397986"/>
      <w:bookmarkStart w:id="953" w:name="_Toc298398581"/>
      <w:bookmarkStart w:id="954" w:name="_Toc298399176"/>
      <w:bookmarkStart w:id="955" w:name="_Toc298399890"/>
      <w:bookmarkStart w:id="956" w:name="_Toc305068296"/>
      <w:bookmarkStart w:id="957" w:name="_Toc305069010"/>
      <w:bookmarkStart w:id="958" w:name="_Toc305070380"/>
      <w:bookmarkStart w:id="959" w:name="_Toc305129298"/>
      <w:bookmarkStart w:id="960" w:name="_Toc305129536"/>
      <w:bookmarkStart w:id="961" w:name="_Toc305130137"/>
      <w:bookmarkStart w:id="962" w:name="_Toc305134666"/>
      <w:bookmarkStart w:id="963" w:name="_Toc305135066"/>
      <w:bookmarkStart w:id="964" w:name="_Toc305140260"/>
      <w:bookmarkStart w:id="965" w:name="_Toc305141446"/>
      <w:bookmarkStart w:id="966" w:name="_Toc305141565"/>
      <w:bookmarkStart w:id="967" w:name="_Toc305141684"/>
      <w:bookmarkStart w:id="968" w:name="_Toc305141922"/>
      <w:bookmarkStart w:id="969" w:name="_Toc305142041"/>
      <w:bookmarkStart w:id="970" w:name="_Toc305142300"/>
      <w:bookmarkStart w:id="971" w:name="_Toc305144271"/>
      <w:bookmarkStart w:id="972" w:name="_Toc305144390"/>
      <w:bookmarkStart w:id="973" w:name="_Ref305145130"/>
      <w:bookmarkStart w:id="974" w:name="_Ref305145187"/>
      <w:bookmarkStart w:id="975" w:name="_Toc305152564"/>
      <w:bookmarkStart w:id="976" w:name="_Toc306008310"/>
      <w:bookmarkStart w:id="977" w:name="_Toc306107890"/>
      <w:bookmarkStart w:id="978" w:name="_Toc306685165"/>
      <w:bookmarkStart w:id="979" w:name="_Toc306787205"/>
      <w:bookmarkStart w:id="980" w:name="_Toc306795688"/>
      <w:bookmarkStart w:id="981" w:name="_Toc306950370"/>
      <w:bookmarkStart w:id="982" w:name="_Toc322012864"/>
      <w:bookmarkStart w:id="983" w:name="_Toc322090081"/>
      <w:bookmarkStart w:id="984" w:name="_Toc323714998"/>
      <w:bookmarkStart w:id="985" w:name="_Toc338220744"/>
      <w:bookmarkStart w:id="986" w:name="_Toc338221045"/>
      <w:bookmarkStart w:id="987" w:name="MenueLeiste"/>
      <w:r w:rsidRPr="004B7EBF">
        <w:lastRenderedPageBreak/>
        <w:t>Hauptmenüfunktionen</w:t>
      </w:r>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r w:rsidRPr="00072423">
        <w:fldChar w:fldCharType="begin"/>
      </w:r>
      <w:r w:rsidRPr="00072423">
        <w:instrText xml:space="preserve"> XE "Hauptmenüfunktionen" </w:instrText>
      </w:r>
      <w:r w:rsidRPr="00072423">
        <w:fldChar w:fldCharType="end"/>
      </w:r>
      <w:bookmarkEnd w:id="987"/>
    </w:p>
    <w:p w:rsidR="001357E3" w:rsidRDefault="001357E3" w:rsidP="001357E3">
      <w:r>
        <w:t>Nachfolgend ist das Hauptmenü der SBA UZ Köln- Lövenich abgebildet:</w:t>
      </w:r>
    </w:p>
    <w:p w:rsidR="001357E3" w:rsidRPr="006852B3" w:rsidRDefault="00932B16" w:rsidP="001357E3">
      <w:r w:rsidRPr="00072423">
        <w:rPr>
          <w:noProof/>
        </w:rPr>
        <w:drawing>
          <wp:inline distT="0" distB="0" distL="0" distR="0" wp14:anchorId="0D64EE27" wp14:editId="74111546">
            <wp:extent cx="4248150" cy="142875"/>
            <wp:effectExtent l="0" t="0" r="0" b="9525"/>
            <wp:docPr id="80" name="Bild 80" descr=".\grafik\hauptmenuefunktion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grafik\hauptmenuefunktionen.png"/>
                    <pic:cNvPicPr>
                      <a:picLocks noChangeAspect="1" noChangeArrowheads="1"/>
                    </pic:cNvPicPr>
                  </pic:nvPicPr>
                  <pic:blipFill>
                    <a:blip r:embed="rId116" r:link="rId117">
                      <a:extLst>
                        <a:ext uri="{28A0092B-C50C-407E-A947-70E740481C1C}">
                          <a14:useLocalDpi xmlns:a14="http://schemas.microsoft.com/office/drawing/2010/main" val="0"/>
                        </a:ext>
                      </a:extLst>
                    </a:blip>
                    <a:srcRect/>
                    <a:stretch>
                      <a:fillRect/>
                    </a:stretch>
                  </pic:blipFill>
                  <pic:spPr bwMode="auto">
                    <a:xfrm>
                      <a:off x="0" y="0"/>
                      <a:ext cx="4248150" cy="1428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27</w:t>
      </w:r>
      <w:r w:rsidR="002F3843" w:rsidRPr="00072423">
        <w:rPr>
          <w:noProof/>
          <w:color w:val="auto"/>
        </w:rPr>
        <w:fldChar w:fldCharType="end"/>
      </w:r>
      <w:r w:rsidRPr="00072423">
        <w:rPr>
          <w:color w:val="auto"/>
        </w:rPr>
        <w:t>: Hauptmenü SBA A14</w:t>
      </w:r>
    </w:p>
    <w:p w:rsidR="001357E3" w:rsidRDefault="001357E3" w:rsidP="001357E3"/>
    <w:p w:rsidR="001357E3" w:rsidRDefault="001357E3" w:rsidP="001357E3">
      <w:r>
        <w:t>Das Hauptmenü der SBA UZ Köln- Lövenich besitzt die Einträge:</w:t>
      </w:r>
    </w:p>
    <w:p w:rsidR="001357E3" w:rsidRDefault="001357E3" w:rsidP="001357E3">
      <w:pPr>
        <w:pStyle w:val="Aufz1"/>
      </w:pPr>
      <w:r>
        <w:t>Datei</w:t>
      </w:r>
    </w:p>
    <w:p w:rsidR="001357E3" w:rsidRDefault="001357E3" w:rsidP="001357E3">
      <w:pPr>
        <w:pStyle w:val="Aufz1"/>
      </w:pPr>
      <w:r>
        <w:t>Bearbeiten</w:t>
      </w:r>
    </w:p>
    <w:p w:rsidR="001357E3" w:rsidRDefault="001357E3" w:rsidP="001357E3">
      <w:pPr>
        <w:pStyle w:val="Aufz1"/>
      </w:pPr>
      <w:r>
        <w:t>Strecken Beeinflussungsanlage</w:t>
      </w:r>
    </w:p>
    <w:p w:rsidR="001357E3" w:rsidRDefault="001357E3" w:rsidP="001357E3">
      <w:pPr>
        <w:pStyle w:val="Aufz1"/>
      </w:pPr>
      <w:r>
        <w:t>Protokolle und Auswertungen</w:t>
      </w:r>
    </w:p>
    <w:p w:rsidR="001357E3" w:rsidRDefault="001357E3" w:rsidP="001357E3">
      <w:pPr>
        <w:pStyle w:val="Aufz1"/>
      </w:pPr>
      <w:r>
        <w:t>Sichten und Perspektiven</w:t>
      </w:r>
    </w:p>
    <w:p w:rsidR="001357E3" w:rsidRDefault="001357E3" w:rsidP="001357E3">
      <w:pPr>
        <w:pStyle w:val="Aufz1"/>
      </w:pPr>
      <w:r>
        <w:t>Hilfe</w:t>
      </w:r>
    </w:p>
    <w:p w:rsidR="001357E3" w:rsidRPr="0074603F" w:rsidRDefault="001357E3" w:rsidP="001357E3"/>
    <w:p w:rsidR="001357E3" w:rsidRDefault="001357E3" w:rsidP="001357E3">
      <w:r>
        <w:t xml:space="preserve">In den untergeordneten Kapiteln werden die einzelnen Funktionen der Untermenüeinträge unter diesen Hauptmenüeinträge beschrieben. </w:t>
      </w:r>
    </w:p>
    <w:p w:rsidR="001357E3" w:rsidRDefault="001357E3" w:rsidP="001357E3"/>
    <w:p w:rsidR="001357E3" w:rsidRDefault="001357E3" w:rsidP="001357E3">
      <w:pPr>
        <w:pStyle w:val="berschrift2"/>
      </w:pPr>
      <w:bookmarkStart w:id="988" w:name="_Toc305141923"/>
      <w:bookmarkStart w:id="989" w:name="_Toc305142042"/>
      <w:bookmarkStart w:id="990" w:name="_Toc305142301"/>
      <w:bookmarkStart w:id="991" w:name="_Toc305144272"/>
      <w:bookmarkStart w:id="992" w:name="_Toc305144391"/>
      <w:bookmarkStart w:id="993" w:name="_Toc305152565"/>
      <w:bookmarkStart w:id="994" w:name="_Toc306008311"/>
      <w:bookmarkStart w:id="995" w:name="_Toc306107891"/>
      <w:bookmarkStart w:id="996" w:name="_Toc306685166"/>
      <w:bookmarkStart w:id="997" w:name="_Toc306787206"/>
      <w:bookmarkStart w:id="998" w:name="_Toc306795689"/>
      <w:bookmarkStart w:id="999" w:name="_Toc306950371"/>
      <w:bookmarkStart w:id="1000" w:name="_Toc322012865"/>
      <w:bookmarkStart w:id="1001" w:name="_Toc322090082"/>
      <w:bookmarkStart w:id="1002" w:name="_Toc323714999"/>
      <w:bookmarkStart w:id="1003" w:name="MenueDatei"/>
      <w:bookmarkStart w:id="1004" w:name="_Toc338220745"/>
      <w:bookmarkStart w:id="1005" w:name="_Toc338221046"/>
      <w:r>
        <w:lastRenderedPageBreak/>
        <w:t>Hauptmenüeintrag Date</w:t>
      </w:r>
      <w:bookmarkEnd w:id="988"/>
      <w:r>
        <w:t>i</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p>
    <w:p w:rsidR="001357E3" w:rsidRDefault="001357E3" w:rsidP="001357E3">
      <w:r>
        <w:t>Die Abbildung zeigt das Menü Datei:</w:t>
      </w:r>
    </w:p>
    <w:p w:rsidR="001357E3" w:rsidRDefault="00932B16" w:rsidP="001357E3">
      <w:pPr>
        <w:jc w:val="center"/>
      </w:pPr>
      <w:r w:rsidRPr="00072423">
        <w:rPr>
          <w:noProof/>
        </w:rPr>
        <w:drawing>
          <wp:inline distT="0" distB="0" distL="0" distR="0" wp14:anchorId="4E6A06BB" wp14:editId="549107C7">
            <wp:extent cx="2371725" cy="3419475"/>
            <wp:effectExtent l="0" t="0" r="0" b="0"/>
            <wp:docPr id="81" name="Bild 81" descr="screenshot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screenshot032"/>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371725" cy="3419475"/>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28</w:t>
      </w:r>
      <w:r w:rsidR="002F3843" w:rsidRPr="00072423">
        <w:rPr>
          <w:noProof/>
          <w:color w:val="auto"/>
        </w:rPr>
        <w:fldChar w:fldCharType="end"/>
      </w:r>
      <w:r w:rsidRPr="00072423">
        <w:rPr>
          <w:color w:val="auto"/>
        </w:rPr>
        <w:t>: Hauptmenüeintrag – Datei</w:t>
      </w:r>
    </w:p>
    <w:p w:rsidR="001357E3" w:rsidRDefault="001357E3" w:rsidP="001357E3"/>
    <w:p w:rsidR="001357E3" w:rsidRDefault="001357E3" w:rsidP="001357E3">
      <w:r>
        <w:t>Der Hauptmenüeintrag „Datei“ verfügt über folgende Untermenüeinträge:</w:t>
      </w:r>
    </w:p>
    <w:p w:rsidR="001357E3" w:rsidRDefault="001357E3" w:rsidP="001357E3">
      <w:pPr>
        <w:pStyle w:val="Aufz1"/>
      </w:pPr>
      <w:r>
        <w:t>Menüeditor</w:t>
      </w:r>
    </w:p>
    <w:p w:rsidR="001357E3" w:rsidRDefault="001357E3" w:rsidP="001357E3">
      <w:pPr>
        <w:pStyle w:val="Aufz1"/>
      </w:pPr>
      <w:r>
        <w:t>Symbolleisteneditor</w:t>
      </w:r>
    </w:p>
    <w:p w:rsidR="001357E3" w:rsidRDefault="001357E3" w:rsidP="001357E3">
      <w:pPr>
        <w:pStyle w:val="Aufz1"/>
      </w:pPr>
      <w:r>
        <w:t>Hardcopy</w:t>
      </w:r>
    </w:p>
    <w:p w:rsidR="001357E3" w:rsidRDefault="001357E3" w:rsidP="001357E3">
      <w:pPr>
        <w:pStyle w:val="Aufz1"/>
      </w:pPr>
      <w:r>
        <w:t>Listendarstellung</w:t>
      </w:r>
    </w:p>
    <w:p w:rsidR="001357E3" w:rsidRDefault="001357E3" w:rsidP="001357E3">
      <w:pPr>
        <w:pStyle w:val="Aufz1"/>
      </w:pPr>
      <w:r>
        <w:t>Benutzverwaltung</w:t>
      </w:r>
    </w:p>
    <w:p w:rsidR="001357E3" w:rsidRDefault="001357E3" w:rsidP="001357E3">
      <w:pPr>
        <w:pStyle w:val="Aufz1"/>
      </w:pPr>
      <w:r>
        <w:t>Beenden</w:t>
      </w:r>
    </w:p>
    <w:p w:rsidR="001357E3" w:rsidRDefault="001357E3" w:rsidP="001357E3"/>
    <w:p w:rsidR="001357E3" w:rsidRDefault="001357E3" w:rsidP="001357E3"/>
    <w:p w:rsidR="001357E3" w:rsidRDefault="001357E3" w:rsidP="001357E3">
      <w:r>
        <w:t xml:space="preserve">Mittels des Hauptmenüeintrages „Datei“ können Einstellungen die in Zusammenhang mit der Bedienoberfläche stehen, sowie die Benutzerverwaltung aufgerufen werden. </w:t>
      </w:r>
    </w:p>
    <w:p w:rsidR="001357E3" w:rsidRDefault="001357E3" w:rsidP="001357E3"/>
    <w:p w:rsidR="001357E3" w:rsidRDefault="001357E3" w:rsidP="001357E3">
      <w:pPr>
        <w:pStyle w:val="berschrift3"/>
      </w:pPr>
      <w:bookmarkStart w:id="1006" w:name="_Toc297633774"/>
      <w:bookmarkStart w:id="1007" w:name="_Toc297635832"/>
      <w:bookmarkStart w:id="1008" w:name="_Toc297640723"/>
      <w:bookmarkStart w:id="1009" w:name="_Toc297643175"/>
      <w:bookmarkStart w:id="1010" w:name="_Toc298318134"/>
      <w:bookmarkStart w:id="1011" w:name="_Toc298394456"/>
      <w:bookmarkStart w:id="1012" w:name="_Toc298396203"/>
      <w:bookmarkStart w:id="1013" w:name="_Toc298396798"/>
      <w:bookmarkStart w:id="1014" w:name="_Toc298397393"/>
      <w:bookmarkStart w:id="1015" w:name="_Toc298397988"/>
      <w:bookmarkStart w:id="1016" w:name="_Toc298398583"/>
      <w:bookmarkStart w:id="1017" w:name="_Toc298399178"/>
      <w:bookmarkStart w:id="1018" w:name="_Toc298399892"/>
      <w:bookmarkStart w:id="1019" w:name="_Toc305068298"/>
      <w:bookmarkStart w:id="1020" w:name="_Toc305069012"/>
      <w:bookmarkStart w:id="1021" w:name="_Toc305070382"/>
      <w:bookmarkStart w:id="1022" w:name="_Toc305129300"/>
      <w:bookmarkStart w:id="1023" w:name="_Toc305129538"/>
      <w:bookmarkStart w:id="1024" w:name="_Toc305130139"/>
      <w:bookmarkStart w:id="1025" w:name="_Toc305134668"/>
      <w:bookmarkStart w:id="1026" w:name="_Toc305135068"/>
      <w:bookmarkStart w:id="1027" w:name="_Toc305140262"/>
      <w:bookmarkStart w:id="1028" w:name="_Toc305141448"/>
      <w:bookmarkStart w:id="1029" w:name="_Toc305141567"/>
      <w:bookmarkStart w:id="1030" w:name="_Toc305141686"/>
      <w:bookmarkStart w:id="1031" w:name="_Toc305141924"/>
      <w:bookmarkStart w:id="1032" w:name="_Toc305142043"/>
      <w:bookmarkStart w:id="1033" w:name="_Toc305142302"/>
      <w:bookmarkStart w:id="1034" w:name="_Toc305144273"/>
      <w:bookmarkStart w:id="1035" w:name="_Toc305144392"/>
      <w:bookmarkStart w:id="1036" w:name="_Ref305146084"/>
      <w:bookmarkStart w:id="1037" w:name="_Toc305152566"/>
      <w:bookmarkStart w:id="1038" w:name="_Toc306008312"/>
      <w:bookmarkStart w:id="1039" w:name="_Toc306107892"/>
      <w:bookmarkStart w:id="1040" w:name="_Toc306685167"/>
      <w:bookmarkStart w:id="1041" w:name="_Toc306787207"/>
      <w:bookmarkStart w:id="1042" w:name="_Toc306795690"/>
      <w:bookmarkStart w:id="1043" w:name="_Toc306950372"/>
      <w:bookmarkStart w:id="1044" w:name="_Toc322012866"/>
      <w:bookmarkStart w:id="1045" w:name="_Toc322090083"/>
      <w:bookmarkStart w:id="1046" w:name="_Toc323715000"/>
      <w:bookmarkStart w:id="1047" w:name="HandbuchSBA24"/>
      <w:bookmarkStart w:id="1048" w:name="Handbuch24"/>
      <w:bookmarkStart w:id="1049" w:name="_Toc338220746"/>
      <w:bookmarkStart w:id="1050" w:name="_Toc338221047"/>
      <w:r>
        <w:t>Menüeditor</w:t>
      </w:r>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p>
    <w:p w:rsidR="001357E3" w:rsidRDefault="001357E3" w:rsidP="001357E3">
      <w:pPr>
        <w:pStyle w:val="berschrift4"/>
      </w:pPr>
      <w:bookmarkStart w:id="1051" w:name="_Toc297633775"/>
      <w:bookmarkStart w:id="1052" w:name="_Toc297635833"/>
      <w:bookmarkStart w:id="1053" w:name="_Toc297640724"/>
      <w:bookmarkStart w:id="1054" w:name="_Toc297643176"/>
      <w:bookmarkStart w:id="1055" w:name="_Toc298318135"/>
      <w:bookmarkStart w:id="1056" w:name="_Toc298394457"/>
      <w:bookmarkStart w:id="1057" w:name="_Toc298396204"/>
      <w:bookmarkStart w:id="1058" w:name="_Toc298396799"/>
      <w:bookmarkStart w:id="1059" w:name="_Toc298397394"/>
      <w:bookmarkStart w:id="1060" w:name="_Toc298397989"/>
      <w:bookmarkStart w:id="1061" w:name="_Toc298398584"/>
      <w:bookmarkStart w:id="1062" w:name="_Toc298399179"/>
      <w:bookmarkStart w:id="1063" w:name="_Toc298399893"/>
      <w:bookmarkStart w:id="1064" w:name="_Toc305068299"/>
      <w:bookmarkStart w:id="1065" w:name="_Toc305069013"/>
      <w:bookmarkStart w:id="1066" w:name="_Toc305070383"/>
      <w:bookmarkStart w:id="1067" w:name="_Toc305129301"/>
      <w:bookmarkStart w:id="1068" w:name="_Toc305129539"/>
      <w:bookmarkStart w:id="1069" w:name="_Toc305130140"/>
      <w:bookmarkStart w:id="1070" w:name="_Toc305134669"/>
      <w:bookmarkStart w:id="1071" w:name="_Toc305135069"/>
      <w:bookmarkStart w:id="1072" w:name="_Toc305140263"/>
      <w:bookmarkStart w:id="1073" w:name="_Toc305141449"/>
      <w:bookmarkStart w:id="1074" w:name="_Toc305141568"/>
      <w:bookmarkStart w:id="1075" w:name="_Toc305141687"/>
      <w:bookmarkStart w:id="1076" w:name="_Toc305141925"/>
      <w:bookmarkStart w:id="1077" w:name="_Toc305142044"/>
      <w:bookmarkStart w:id="1078" w:name="_Toc305142303"/>
      <w:bookmarkStart w:id="1079" w:name="_Toc305144274"/>
      <w:bookmarkStart w:id="1080" w:name="_Toc305144393"/>
      <w:bookmarkStart w:id="1081" w:name="_Toc305152567"/>
      <w:bookmarkStart w:id="1082" w:name="_Toc306008313"/>
      <w:bookmarkStart w:id="1083" w:name="_Toc306107893"/>
      <w:bookmarkStart w:id="1084" w:name="_Toc306685168"/>
      <w:bookmarkStart w:id="1085" w:name="_Toc306787208"/>
      <w:bookmarkStart w:id="1086" w:name="_Toc306795691"/>
      <w:bookmarkStart w:id="1087" w:name="_Toc306950373"/>
      <w:bookmarkStart w:id="1088" w:name="_Toc322012867"/>
      <w:bookmarkStart w:id="1089" w:name="_Toc322090084"/>
      <w:bookmarkStart w:id="1090" w:name="_Toc323715001"/>
      <w:bookmarkStart w:id="1091" w:name="HandbuchSBA25"/>
      <w:bookmarkStart w:id="1092" w:name="Handbuch25"/>
      <w:bookmarkStart w:id="1093" w:name="_Toc338220747"/>
      <w:bookmarkStart w:id="1094" w:name="_Toc338221048"/>
      <w:r>
        <w:t>Aufruf Menüeditor</w:t>
      </w:r>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rsidR="001357E3" w:rsidRDefault="001357E3" w:rsidP="001357E3">
      <w:pPr>
        <w:rPr>
          <w:rFonts w:cs="Arial"/>
        </w:rPr>
      </w:pPr>
      <w:r>
        <w:rPr>
          <w:rFonts w:cs="Arial"/>
        </w:rPr>
        <w:t>Der Menüeditor dient zum Anlegen und Bearbeiten von Menü-, Symbolleisten. Mit diesem Instrument können individuell angepasst an Anwendung und Bediener Leisten der aufgefüh</w:t>
      </w:r>
      <w:r>
        <w:rPr>
          <w:rFonts w:cs="Arial"/>
        </w:rPr>
        <w:t>r</w:t>
      </w:r>
      <w:r>
        <w:rPr>
          <w:rFonts w:cs="Arial"/>
        </w:rPr>
        <w:t>ten zwei Kategorien zusammengestellt werden.</w:t>
      </w:r>
    </w:p>
    <w:p w:rsidR="001357E3" w:rsidRDefault="001357E3" w:rsidP="001357E3">
      <w:pPr>
        <w:rPr>
          <w:rFonts w:cs="Arial"/>
        </w:rPr>
      </w:pPr>
      <w:r>
        <w:rPr>
          <w:rFonts w:cs="Arial"/>
        </w:rPr>
        <w:t xml:space="preserve">Zum Aufrufen des Menüeditors muss der Menüeintrag „Menüeditor“ im Menü der </w:t>
      </w:r>
      <w:r>
        <w:t>Bedie</w:t>
      </w:r>
      <w:r>
        <w:t>n</w:t>
      </w:r>
      <w:r>
        <w:t>oberfläche</w:t>
      </w:r>
      <w:r>
        <w:rPr>
          <w:rFonts w:cs="Arial"/>
        </w:rPr>
        <w:t xml:space="preserve"> ausgewählt werden. Der folgende Dialog wird darauf hin am Monitor dargestellt:</w:t>
      </w:r>
    </w:p>
    <w:p w:rsidR="001357E3" w:rsidRDefault="00932B16" w:rsidP="001357E3">
      <w:pPr>
        <w:jc w:val="center"/>
      </w:pPr>
      <w:r w:rsidRPr="00072423">
        <w:rPr>
          <w:noProof/>
        </w:rPr>
        <w:lastRenderedPageBreak/>
        <w:drawing>
          <wp:inline distT="0" distB="0" distL="0" distR="0" wp14:anchorId="5AE440F2" wp14:editId="019C7416">
            <wp:extent cx="4248150" cy="1790700"/>
            <wp:effectExtent l="0" t="0" r="0" b="0"/>
            <wp:docPr id="82" name="Bild 82" descr="screenshot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screenshot033"/>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248150" cy="179070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29</w:t>
      </w:r>
      <w:r w:rsidR="002F3843" w:rsidRPr="00072423">
        <w:rPr>
          <w:noProof/>
          <w:color w:val="auto"/>
        </w:rPr>
        <w:fldChar w:fldCharType="end"/>
      </w:r>
      <w:r w:rsidRPr="00072423">
        <w:rPr>
          <w:color w:val="auto"/>
        </w:rPr>
        <w:t>: Ladedialog Menüleisteneditor</w:t>
      </w:r>
    </w:p>
    <w:p w:rsidR="001357E3" w:rsidRDefault="001357E3" w:rsidP="001357E3">
      <w:pPr>
        <w:rPr>
          <w:rFonts w:cs="Arial"/>
        </w:rPr>
      </w:pPr>
      <w:r>
        <w:rPr>
          <w:rFonts w:cs="Arial"/>
        </w:rPr>
        <w:t>Der Dialog beinhaltet drei Gruppen von Radiobuttons. Innerhalb jeder Gruppe muss der Nu</w:t>
      </w:r>
      <w:r>
        <w:rPr>
          <w:rFonts w:cs="Arial"/>
        </w:rPr>
        <w:t>t</w:t>
      </w:r>
      <w:r>
        <w:rPr>
          <w:rFonts w:cs="Arial"/>
        </w:rPr>
        <w:t>zer durch Betätigen des entsprechenden Buttons eine der vorhandenen Vorgaben einstellen.</w:t>
      </w:r>
    </w:p>
    <w:p w:rsidR="001357E3" w:rsidRDefault="001357E3" w:rsidP="001357E3">
      <w:pPr>
        <w:rPr>
          <w:rFonts w:cs="Arial"/>
        </w:rPr>
      </w:pPr>
      <w:r>
        <w:rPr>
          <w:rFonts w:cs="Arial"/>
        </w:rPr>
        <w:t>Zunächst muss der Bediener unter „Auswahl Leiste“ entscheiden, welche Art Leiste er bea</w:t>
      </w:r>
      <w:r>
        <w:rPr>
          <w:rFonts w:cs="Arial"/>
        </w:rPr>
        <w:t>r</w:t>
      </w:r>
      <w:r>
        <w:rPr>
          <w:rFonts w:cs="Arial"/>
        </w:rPr>
        <w:t>beiten oder neu anlegen möchte. Zur Auswahl stehen hierbei:</w:t>
      </w:r>
    </w:p>
    <w:p w:rsidR="001357E3" w:rsidRDefault="001357E3" w:rsidP="001357E3">
      <w:pPr>
        <w:pStyle w:val="Aufz1"/>
      </w:pPr>
      <w:r>
        <w:t>Menüleiste</w:t>
      </w:r>
    </w:p>
    <w:p w:rsidR="001357E3" w:rsidRDefault="001357E3" w:rsidP="001357E3">
      <w:pPr>
        <w:pStyle w:val="Aufz1"/>
      </w:pPr>
      <w:r>
        <w:t>Symbolleiste</w:t>
      </w:r>
    </w:p>
    <w:p w:rsidR="001357E3" w:rsidRDefault="001357E3" w:rsidP="001357E3">
      <w:pPr>
        <w:pStyle w:val="Aufz1"/>
      </w:pPr>
      <w:r>
        <w:t>Statusleiste</w:t>
      </w:r>
    </w:p>
    <w:p w:rsidR="001357E3" w:rsidRDefault="001357E3" w:rsidP="001357E3">
      <w:pPr>
        <w:rPr>
          <w:rFonts w:cs="Arial"/>
        </w:rPr>
      </w:pPr>
    </w:p>
    <w:p w:rsidR="001357E3" w:rsidRDefault="001357E3" w:rsidP="001357E3">
      <w:pPr>
        <w:rPr>
          <w:rFonts w:cs="Arial"/>
        </w:rPr>
      </w:pPr>
      <w:r>
        <w:rPr>
          <w:rFonts w:cs="Arial"/>
        </w:rPr>
        <w:t>Dann muss in der Gruppe „Auswahl Speicherort“ der Speicherort für die Leiste durch ankl</w:t>
      </w:r>
      <w:r>
        <w:rPr>
          <w:rFonts w:cs="Arial"/>
        </w:rPr>
        <w:t>i</w:t>
      </w:r>
      <w:r>
        <w:rPr>
          <w:rFonts w:cs="Arial"/>
        </w:rPr>
        <w:t xml:space="preserve">cken des entsprechenden Buttons angegeben werden. </w:t>
      </w:r>
    </w:p>
    <w:p w:rsidR="001357E3" w:rsidRDefault="001357E3" w:rsidP="001357E3">
      <w:pPr>
        <w:rPr>
          <w:rFonts w:cs="Arial"/>
        </w:rPr>
      </w:pPr>
    </w:p>
    <w:p w:rsidR="001357E3" w:rsidRDefault="001357E3" w:rsidP="001357E3">
      <w:pPr>
        <w:pStyle w:val="Aufz1"/>
      </w:pPr>
      <w:r>
        <w:t>Benutzereinstellungen Netzweit bezieht sich auf die speziell für einen Benutzer angele</w:t>
      </w:r>
      <w:r>
        <w:t>g</w:t>
      </w:r>
      <w:r>
        <w:t>ten Strukturen. Meldet sich ein Benutzer an, bekommt er seine persönliche Struktur pr</w:t>
      </w:r>
      <w:r>
        <w:t>ä</w:t>
      </w:r>
      <w:r>
        <w:t>sentiert.</w:t>
      </w:r>
    </w:p>
    <w:p w:rsidR="001357E3" w:rsidRDefault="001357E3" w:rsidP="001357E3">
      <w:pPr>
        <w:pStyle w:val="Aufz1"/>
      </w:pPr>
      <w:r>
        <w:t>Benutzereinstellungen lokal bezieht sich auf die Einstellungen, die lokal für einen Benu</w:t>
      </w:r>
      <w:r>
        <w:t>t</w:t>
      </w:r>
      <w:r>
        <w:t>zer hinterlegt wurden. Sind die netzweiten Einstellungen nicht verfügbar (z.B. weil der DaV nicht erreichbar ist), kann für einen bestimmten Benutzer auf diese Daten zurückg</w:t>
      </w:r>
      <w:r>
        <w:t>e</w:t>
      </w:r>
      <w:r>
        <w:t>griffen werden.</w:t>
      </w:r>
    </w:p>
    <w:p w:rsidR="001357E3" w:rsidRDefault="001357E3" w:rsidP="001357E3">
      <w:pPr>
        <w:pStyle w:val="Aufz1"/>
      </w:pPr>
      <w:r>
        <w:t>Allgemeine Einstellungen Netzweit bezieht sich auf allgemeine, benutzerübergreifende Einstellungen, die im DaV hinterlegt wurden. Ist z.B. keine personalisierte Symbolleiste für einen bestimmten Benutzer hinterlegt worden, so kann so auf eine benutzerübergre</w:t>
      </w:r>
      <w:r>
        <w:t>i</w:t>
      </w:r>
      <w:r>
        <w:t>fende Symbolleiste zurückgegriffen werden.</w:t>
      </w:r>
    </w:p>
    <w:p w:rsidR="001357E3" w:rsidRDefault="001357E3" w:rsidP="001357E3">
      <w:pPr>
        <w:pStyle w:val="Aufz1"/>
      </w:pPr>
      <w:r>
        <w:t>Allgemeine Einstellungen Lokal bezieht sich auf lokal gespeicherte, allgemeine Einste</w:t>
      </w:r>
      <w:r>
        <w:t>l</w:t>
      </w:r>
      <w:r>
        <w:t>lungen. Ist kein DaV erreichbar, kann auf diese zurückgegriffen werden.</w:t>
      </w:r>
    </w:p>
    <w:p w:rsidR="001357E3" w:rsidRDefault="001357E3" w:rsidP="001357E3">
      <w:pPr>
        <w:rPr>
          <w:rFonts w:cs="Arial"/>
        </w:rPr>
      </w:pPr>
    </w:p>
    <w:p w:rsidR="001357E3" w:rsidRDefault="001357E3" w:rsidP="001357E3">
      <w:pPr>
        <w:rPr>
          <w:rFonts w:cs="Arial"/>
        </w:rPr>
      </w:pPr>
      <w:r>
        <w:rPr>
          <w:rFonts w:cs="Arial"/>
          <w:u w:val="single"/>
        </w:rPr>
        <w:t>Hinweis:</w:t>
      </w:r>
      <w:r>
        <w:rPr>
          <w:rFonts w:cs="Arial"/>
        </w:rPr>
        <w:t xml:space="preserve"> Netzweite Einstellungen sind nur dann verfügbar, wenn eine aktive Verbindung zum DaV existiert. Ist dies nicht der Fall, sind die entsprechenden Auswahlpunkte nicht aktiv.</w:t>
      </w:r>
    </w:p>
    <w:p w:rsidR="001357E3" w:rsidRDefault="001357E3" w:rsidP="001357E3">
      <w:pPr>
        <w:rPr>
          <w:rFonts w:cs="Arial"/>
        </w:rPr>
      </w:pPr>
    </w:p>
    <w:p w:rsidR="001357E3" w:rsidRDefault="001357E3" w:rsidP="001357E3">
      <w:pPr>
        <w:rPr>
          <w:rFonts w:cs="Arial"/>
        </w:rPr>
      </w:pPr>
      <w:r>
        <w:rPr>
          <w:rFonts w:cs="Arial"/>
        </w:rPr>
        <w:t>Unter Subjekt kann man letztendlich noch vorgeben, für wen diese Leiste angelegt werden soll. Zur Auswahl stehen:</w:t>
      </w:r>
    </w:p>
    <w:p w:rsidR="001357E3" w:rsidRDefault="001357E3" w:rsidP="001357E3">
      <w:pPr>
        <w:rPr>
          <w:rFonts w:cs="Arial"/>
        </w:rPr>
      </w:pPr>
    </w:p>
    <w:p w:rsidR="001357E3" w:rsidRDefault="001357E3" w:rsidP="001357E3">
      <w:pPr>
        <w:pStyle w:val="Aufz1"/>
      </w:pPr>
      <w:r>
        <w:t>Benutzer angemeldet, lädt die personalisierte Struktur für den aktuell an der Bedienobe</w:t>
      </w:r>
      <w:r>
        <w:t>r</w:t>
      </w:r>
      <w:r>
        <w:t>fläche angemeldeten Benutzer.</w:t>
      </w:r>
    </w:p>
    <w:p w:rsidR="001357E3" w:rsidRDefault="001357E3" w:rsidP="001357E3">
      <w:pPr>
        <w:pStyle w:val="Aufz1"/>
      </w:pPr>
      <w:r>
        <w:t>Benutzer auswählen, liefert einen Auswahldialog für die Strukturen aller verfügbaren B</w:t>
      </w:r>
      <w:r>
        <w:t>e</w:t>
      </w:r>
      <w:r>
        <w:t>nutzer.</w:t>
      </w:r>
    </w:p>
    <w:p w:rsidR="001357E3" w:rsidRDefault="001357E3" w:rsidP="001357E3">
      <w:pPr>
        <w:pStyle w:val="Aufz1"/>
      </w:pPr>
      <w:r>
        <w:t>Allgemein, lädt die allgemeine und benutzerübergreifende Struktur der entsprechenden Leisten.</w:t>
      </w:r>
    </w:p>
    <w:p w:rsidR="001357E3" w:rsidRDefault="001357E3" w:rsidP="001357E3">
      <w:pPr>
        <w:rPr>
          <w:rFonts w:cs="Arial"/>
        </w:rPr>
      </w:pPr>
    </w:p>
    <w:p w:rsidR="001357E3" w:rsidRDefault="001357E3" w:rsidP="001357E3">
      <w:pPr>
        <w:rPr>
          <w:rFonts w:cs="Arial"/>
        </w:rPr>
      </w:pPr>
      <w:r>
        <w:rPr>
          <w:rFonts w:cs="Arial"/>
        </w:rPr>
        <w:t>Nach Betätigen von „OK“ wird der Menüeditor geöffnet. Hatte man sich im obigen Dialog für die Einstellung „Benutzer auswählen“ entschieden, dann wird vor dem Öffnen des Menüed</w:t>
      </w:r>
      <w:r>
        <w:rPr>
          <w:rFonts w:cs="Arial"/>
        </w:rPr>
        <w:t>i</w:t>
      </w:r>
      <w:r>
        <w:rPr>
          <w:rFonts w:cs="Arial"/>
        </w:rPr>
        <w:t>tors noch der Dialog zum Auswählen eines bzw. mehrerer Benutzers angezeigt:</w:t>
      </w:r>
    </w:p>
    <w:p w:rsidR="001357E3" w:rsidRDefault="00932B16" w:rsidP="001357E3">
      <w:pPr>
        <w:jc w:val="center"/>
      </w:pPr>
      <w:r w:rsidRPr="00072423">
        <w:rPr>
          <w:noProof/>
        </w:rPr>
        <w:drawing>
          <wp:inline distT="0" distB="0" distL="0" distR="0" wp14:anchorId="6A1E203E" wp14:editId="20C7E9D4">
            <wp:extent cx="3838575" cy="2695575"/>
            <wp:effectExtent l="0" t="0" r="0" b="0"/>
            <wp:docPr id="83" name="Bild 83" descr="screenshot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screenshot034"/>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838575" cy="2695575"/>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30</w:t>
      </w:r>
      <w:r w:rsidR="002F3843" w:rsidRPr="00072423">
        <w:rPr>
          <w:noProof/>
          <w:color w:val="auto"/>
        </w:rPr>
        <w:fldChar w:fldCharType="end"/>
      </w:r>
      <w:r w:rsidRPr="00072423">
        <w:rPr>
          <w:color w:val="auto"/>
        </w:rPr>
        <w:t>: Benutzerwähler des Menüeditors</w:t>
      </w:r>
    </w:p>
    <w:p w:rsidR="001357E3" w:rsidRDefault="001357E3" w:rsidP="001357E3">
      <w:pPr>
        <w:rPr>
          <w:rFonts w:cs="Arial"/>
        </w:rPr>
      </w:pPr>
      <w:r>
        <w:rPr>
          <w:rFonts w:cs="Arial"/>
        </w:rPr>
        <w:t>Für diesen Zweck werden im Dialog alle wählbaren Benutzer in jeweils einer Zeile aufgeli</w:t>
      </w:r>
      <w:r>
        <w:rPr>
          <w:rFonts w:cs="Arial"/>
        </w:rPr>
        <w:t>s</w:t>
      </w:r>
      <w:r>
        <w:rPr>
          <w:rFonts w:cs="Arial"/>
        </w:rPr>
        <w:t>tet. Durch einen Klick mit der linken Maustaste auf die entsprechende Zeile wird der Benu</w:t>
      </w:r>
      <w:r>
        <w:rPr>
          <w:rFonts w:cs="Arial"/>
        </w:rPr>
        <w:t>t</w:t>
      </w:r>
      <w:r>
        <w:rPr>
          <w:rFonts w:cs="Arial"/>
        </w:rPr>
        <w:t>zer, der in dieser Zeile steht, selektiert. Die selektierte Zeile wird dann blau in diesem Dialog hervorgehoben. Eine Mehrfachselektion ist ebenfalls möglich. Dazu muss man die Steu</w:t>
      </w:r>
      <w:r>
        <w:rPr>
          <w:rFonts w:cs="Arial"/>
        </w:rPr>
        <w:t>e</w:t>
      </w:r>
      <w:r>
        <w:rPr>
          <w:rFonts w:cs="Arial"/>
        </w:rPr>
        <w:t xml:space="preserve">rungstaste „Strg“ auf der Tastatur drücken und anschließend gedrückt halten. Nun kann man durch jeweils einen Mausklick in weitere Zeilen diese Zeilen markieren. </w:t>
      </w:r>
    </w:p>
    <w:p w:rsidR="001357E3" w:rsidRDefault="001357E3" w:rsidP="001357E3">
      <w:pPr>
        <w:rPr>
          <w:rFonts w:cs="Arial"/>
        </w:rPr>
      </w:pPr>
    </w:p>
    <w:p w:rsidR="001357E3" w:rsidRDefault="001357E3" w:rsidP="001357E3">
      <w:pPr>
        <w:rPr>
          <w:rFonts w:cs="Arial"/>
        </w:rPr>
      </w:pPr>
      <w:r>
        <w:rPr>
          <w:rFonts w:cs="Arial"/>
        </w:rPr>
        <w:t>Nach Betätigen von „OK“ gelten diese Leisten für die gewählten Benutzer. Lag ein Fehler vor, dann wird der Nutzer wie im unten stehenden Beispiel in einem Fehlerausgabedialog darauf hingewiesen:</w:t>
      </w:r>
    </w:p>
    <w:p w:rsidR="001357E3" w:rsidRDefault="001357E3" w:rsidP="001357E3">
      <w:pPr>
        <w:rPr>
          <w:rFonts w:cs="Arial"/>
        </w:rPr>
      </w:pPr>
    </w:p>
    <w:p w:rsidR="001357E3" w:rsidRPr="00AC5870" w:rsidRDefault="00932B16" w:rsidP="001357E3">
      <w:pPr>
        <w:jc w:val="center"/>
      </w:pPr>
      <w:r w:rsidRPr="00072423">
        <w:rPr>
          <w:noProof/>
        </w:rPr>
        <w:drawing>
          <wp:inline distT="0" distB="0" distL="0" distR="0" wp14:anchorId="30624042" wp14:editId="44480070">
            <wp:extent cx="3362325" cy="1162050"/>
            <wp:effectExtent l="0" t="0" r="9525" b="0"/>
            <wp:docPr id="84" name="Bild 84" descr=".\grafik\fehler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grafik\fehler01.gif"/>
                    <pic:cNvPicPr>
                      <a:picLocks noChangeAspect="1" noChangeArrowheads="1"/>
                    </pic:cNvPicPr>
                  </pic:nvPicPr>
                  <pic:blipFill>
                    <a:blip r:embed="rId121" r:link="rId122">
                      <a:extLst>
                        <a:ext uri="{28A0092B-C50C-407E-A947-70E740481C1C}">
                          <a14:useLocalDpi xmlns:a14="http://schemas.microsoft.com/office/drawing/2010/main" val="0"/>
                        </a:ext>
                      </a:extLst>
                    </a:blip>
                    <a:srcRect/>
                    <a:stretch>
                      <a:fillRect/>
                    </a:stretch>
                  </pic:blipFill>
                  <pic:spPr bwMode="auto">
                    <a:xfrm>
                      <a:off x="0" y="0"/>
                      <a:ext cx="3362325" cy="116205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31</w:t>
      </w:r>
      <w:r w:rsidR="002F3843" w:rsidRPr="00072423">
        <w:rPr>
          <w:noProof/>
          <w:color w:val="auto"/>
        </w:rPr>
        <w:fldChar w:fldCharType="end"/>
      </w:r>
      <w:r w:rsidRPr="00072423">
        <w:rPr>
          <w:color w:val="auto"/>
        </w:rPr>
        <w:t>: Fehlermeldung nicht vorhandene XML-Struktur</w:t>
      </w:r>
    </w:p>
    <w:p w:rsidR="001357E3" w:rsidRDefault="001357E3" w:rsidP="001357E3">
      <w:pPr>
        <w:rPr>
          <w:rFonts w:cs="Arial"/>
        </w:rPr>
      </w:pPr>
    </w:p>
    <w:p w:rsidR="001357E3" w:rsidRDefault="001357E3" w:rsidP="001357E3">
      <w:pPr>
        <w:pStyle w:val="berschrift4"/>
      </w:pPr>
      <w:bookmarkStart w:id="1095" w:name="_Toc297633776"/>
      <w:bookmarkStart w:id="1096" w:name="_Toc297635834"/>
      <w:bookmarkStart w:id="1097" w:name="_Toc297640725"/>
      <w:bookmarkStart w:id="1098" w:name="_Toc297643177"/>
      <w:bookmarkStart w:id="1099" w:name="_Toc298318136"/>
      <w:bookmarkStart w:id="1100" w:name="_Toc298394458"/>
      <w:bookmarkStart w:id="1101" w:name="_Toc298396205"/>
      <w:bookmarkStart w:id="1102" w:name="_Toc298396800"/>
      <w:bookmarkStart w:id="1103" w:name="_Toc298397395"/>
      <w:bookmarkStart w:id="1104" w:name="_Toc298397990"/>
      <w:bookmarkStart w:id="1105" w:name="_Toc298398585"/>
      <w:bookmarkStart w:id="1106" w:name="_Toc298399180"/>
      <w:bookmarkStart w:id="1107" w:name="_Toc298399894"/>
      <w:bookmarkStart w:id="1108" w:name="_Toc305068300"/>
      <w:bookmarkStart w:id="1109" w:name="_Toc305069014"/>
      <w:bookmarkStart w:id="1110" w:name="_Toc305070384"/>
      <w:bookmarkStart w:id="1111" w:name="_Toc305129302"/>
      <w:bookmarkStart w:id="1112" w:name="_Toc305129540"/>
      <w:bookmarkStart w:id="1113" w:name="_Toc305130141"/>
      <w:bookmarkStart w:id="1114" w:name="_Toc305134670"/>
      <w:bookmarkStart w:id="1115" w:name="_Toc305135070"/>
      <w:bookmarkStart w:id="1116" w:name="_Toc305140264"/>
      <w:bookmarkStart w:id="1117" w:name="_Toc305141450"/>
      <w:bookmarkStart w:id="1118" w:name="_Toc305141569"/>
      <w:bookmarkStart w:id="1119" w:name="_Toc305141688"/>
      <w:bookmarkStart w:id="1120" w:name="_Toc305141926"/>
      <w:bookmarkStart w:id="1121" w:name="_Toc305142045"/>
      <w:bookmarkStart w:id="1122" w:name="_Toc305142304"/>
      <w:bookmarkStart w:id="1123" w:name="_Toc305144275"/>
      <w:bookmarkStart w:id="1124" w:name="_Toc305144394"/>
      <w:bookmarkStart w:id="1125" w:name="_Toc305152568"/>
      <w:bookmarkStart w:id="1126" w:name="_Toc306008314"/>
      <w:bookmarkStart w:id="1127" w:name="_Toc306107894"/>
      <w:bookmarkStart w:id="1128" w:name="_Toc306685169"/>
      <w:bookmarkStart w:id="1129" w:name="_Toc306787209"/>
      <w:bookmarkStart w:id="1130" w:name="_Toc306795692"/>
      <w:bookmarkStart w:id="1131" w:name="_Toc306950374"/>
      <w:bookmarkStart w:id="1132" w:name="_Toc322012868"/>
      <w:bookmarkStart w:id="1133" w:name="_Toc322090085"/>
      <w:bookmarkStart w:id="1134" w:name="_Toc323715002"/>
      <w:bookmarkStart w:id="1135" w:name="HandbuchSBA26"/>
      <w:bookmarkStart w:id="1136" w:name="Handbuch26"/>
      <w:bookmarkStart w:id="1137" w:name="_Toc338220748"/>
      <w:bookmarkStart w:id="1138" w:name="_Toc338221049"/>
      <w:r>
        <w:t>Menüeditor</w:t>
      </w:r>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p>
    <w:p w:rsidR="001357E3" w:rsidRDefault="001357E3" w:rsidP="001357E3">
      <w:pPr>
        <w:rPr>
          <w:rFonts w:cs="Arial"/>
        </w:rPr>
      </w:pPr>
      <w:r>
        <w:rPr>
          <w:rFonts w:cs="Arial"/>
        </w:rPr>
        <w:t>Die nachfolgende Darstellung zeigt den Menüeditor. Im linken Teil der Oberfläche befindet sich ein Tab-Sheet Dialog mit drei Tabs:</w:t>
      </w:r>
    </w:p>
    <w:p w:rsidR="001357E3" w:rsidRDefault="001357E3" w:rsidP="001357E3">
      <w:pPr>
        <w:pStyle w:val="Aufz1"/>
      </w:pPr>
      <w:r>
        <w:t>Elemente</w:t>
      </w:r>
    </w:p>
    <w:p w:rsidR="001357E3" w:rsidRDefault="001357E3" w:rsidP="001357E3">
      <w:pPr>
        <w:pStyle w:val="Aufz1"/>
      </w:pPr>
      <w:r>
        <w:t>Actions</w:t>
      </w:r>
    </w:p>
    <w:p w:rsidR="001357E3" w:rsidRDefault="001357E3" w:rsidP="001357E3">
      <w:pPr>
        <w:pStyle w:val="Aufz1"/>
      </w:pPr>
      <w:r>
        <w:t>Actions Global</w:t>
      </w:r>
    </w:p>
    <w:p w:rsidR="001357E3" w:rsidRDefault="001357E3" w:rsidP="001357E3">
      <w:pPr>
        <w:rPr>
          <w:rFonts w:cs="Arial"/>
        </w:rPr>
      </w:pPr>
      <w:r>
        <w:rPr>
          <w:rFonts w:cs="Arial"/>
        </w:rPr>
        <w:lastRenderedPageBreak/>
        <w:t>Unter Elemente werden neu geladenen Plug-in Elemente angezeigt die sich aus einer XML-Datei laden lassen. Damit ist es möglich Menüstrukturen für Plug-Ins aufzubauen, die zum jetzigen Zeitpunkt noch nicht existieren.</w:t>
      </w:r>
    </w:p>
    <w:p w:rsidR="001357E3" w:rsidRDefault="001357E3" w:rsidP="001357E3">
      <w:pPr>
        <w:rPr>
          <w:rFonts w:cs="Arial"/>
        </w:rPr>
      </w:pPr>
      <w:r>
        <w:rPr>
          <w:rFonts w:cs="Arial"/>
        </w:rPr>
        <w:t xml:space="preserve"> Unter dem Tab „Action“ ist eine Auswahl von Aktionen für registrierte Oberflächenelemente und unter „Actions Global“ werden globale Aktionen, wie z.B. Kopieren, Ausschneiden und Einfügen, aufgelistet.</w:t>
      </w:r>
    </w:p>
    <w:p w:rsidR="001357E3" w:rsidRDefault="001357E3" w:rsidP="001357E3">
      <w:pPr>
        <w:rPr>
          <w:rFonts w:cs="Arial"/>
        </w:rPr>
      </w:pPr>
      <w:r>
        <w:rPr>
          <w:rFonts w:cs="Arial"/>
        </w:rPr>
        <w:t>Ruft man den Menüpunkt „Datei - Menüeditor“ auf, wird rechts ebenfalls ein TabSheet Dialog mit dem Tab „Menüleisten Editor“ dargestellt. Man kann auch mehrere Leisten der gleichen oder einer anderen Art nacheinander öffnen, so dass diese anschließend alle gleichzeitig im Menüeditor enthalten sind. Dazu muss man die oben beschriebene Aktion mehrmals ausfü</w:t>
      </w:r>
      <w:r>
        <w:rPr>
          <w:rFonts w:cs="Arial"/>
        </w:rPr>
        <w:t>h</w:t>
      </w:r>
      <w:r>
        <w:rPr>
          <w:rFonts w:cs="Arial"/>
        </w:rPr>
        <w:t>ren. Jede Leiste wird dann unter einem eigenen TabSheet auf der rechten Seite im Menü Editor dargestellt. Zur Auswahl einer Leiste muss der entsprechende Tab angeklickt werden. In unserem Beispielbild sind zwei Leisten (Menüleiste, Symbolleiste) im Menüeditor entha</w:t>
      </w:r>
      <w:r>
        <w:rPr>
          <w:rFonts w:cs="Arial"/>
        </w:rPr>
        <w:t>l</w:t>
      </w:r>
      <w:r>
        <w:rPr>
          <w:rFonts w:cs="Arial"/>
        </w:rPr>
        <w:t>ten.</w:t>
      </w:r>
    </w:p>
    <w:p w:rsidR="001357E3" w:rsidRPr="00616202" w:rsidRDefault="00932B16" w:rsidP="001357E3">
      <w:r w:rsidRPr="00072423">
        <w:rPr>
          <w:noProof/>
        </w:rPr>
        <w:drawing>
          <wp:inline distT="0" distB="0" distL="0" distR="0" wp14:anchorId="1945A813" wp14:editId="204D9D26">
            <wp:extent cx="4238625" cy="3143250"/>
            <wp:effectExtent l="0" t="0" r="9525" b="0"/>
            <wp:docPr id="85" name="Bild 85" descr=".\grafik\menueleistenedi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grafik\menueleisteneditor.png"/>
                    <pic:cNvPicPr>
                      <a:picLocks noChangeAspect="1" noChangeArrowheads="1"/>
                    </pic:cNvPicPr>
                  </pic:nvPicPr>
                  <pic:blipFill>
                    <a:blip r:embed="rId123" r:link="rId124" cstate="print">
                      <a:extLst>
                        <a:ext uri="{28A0092B-C50C-407E-A947-70E740481C1C}">
                          <a14:useLocalDpi xmlns:a14="http://schemas.microsoft.com/office/drawing/2010/main" val="0"/>
                        </a:ext>
                      </a:extLst>
                    </a:blip>
                    <a:srcRect/>
                    <a:stretch>
                      <a:fillRect/>
                    </a:stretch>
                  </pic:blipFill>
                  <pic:spPr bwMode="auto">
                    <a:xfrm>
                      <a:off x="0" y="0"/>
                      <a:ext cx="4238625" cy="3143250"/>
                    </a:xfrm>
                    <a:prstGeom prst="rect">
                      <a:avLst/>
                    </a:prstGeom>
                    <a:noFill/>
                    <a:ln>
                      <a:noFill/>
                    </a:ln>
                  </pic:spPr>
                </pic:pic>
              </a:graphicData>
            </a:graphic>
          </wp:inline>
        </w:drawing>
      </w:r>
    </w:p>
    <w:p w:rsidR="001357E3" w:rsidRPr="00072423" w:rsidRDefault="001357E3" w:rsidP="001357E3">
      <w:pPr>
        <w:pStyle w:val="Bildunterschrift"/>
        <w:rPr>
          <w:color w:val="auto"/>
        </w:rPr>
      </w:pPr>
      <w:bookmarkStart w:id="1139" w:name="_Toc297633777"/>
      <w:bookmarkStart w:id="1140" w:name="_Toc297635835"/>
      <w:bookmarkStart w:id="1141" w:name="_Toc297640726"/>
      <w:bookmarkStart w:id="1142" w:name="_Toc297643178"/>
      <w:bookmarkStart w:id="1143" w:name="_Toc298318137"/>
      <w:bookmarkStart w:id="1144" w:name="_Toc298394459"/>
      <w:bookmarkStart w:id="1145" w:name="_Toc298396206"/>
      <w:bookmarkStart w:id="1146" w:name="_Toc298396801"/>
      <w:bookmarkStart w:id="1147" w:name="_Toc298397396"/>
      <w:bookmarkStart w:id="1148" w:name="_Toc298397991"/>
      <w:bookmarkStart w:id="1149" w:name="_Toc298398586"/>
      <w:bookmarkStart w:id="1150" w:name="_Toc298399181"/>
      <w:bookmarkStart w:id="1151" w:name="_Toc298399895"/>
      <w:bookmarkStart w:id="1152" w:name="_Toc305068301"/>
      <w:bookmarkStart w:id="1153" w:name="_Toc305069015"/>
      <w:bookmarkStart w:id="1154" w:name="_Toc305070385"/>
      <w:bookmarkStart w:id="1155" w:name="_Toc305129303"/>
      <w:bookmarkStart w:id="1156" w:name="_Toc305129541"/>
      <w:bookmarkStart w:id="1157" w:name="_Toc305130142"/>
      <w:bookmarkStart w:id="1158" w:name="_Toc305134671"/>
      <w:bookmarkStart w:id="1159" w:name="_Toc305135071"/>
      <w:bookmarkStart w:id="1160" w:name="_Toc305140265"/>
      <w:bookmarkStart w:id="1161" w:name="_Toc305141451"/>
      <w:bookmarkStart w:id="1162" w:name="_Toc305141570"/>
      <w:bookmarkStart w:id="1163" w:name="_Toc305141689"/>
      <w:bookmarkStart w:id="1164" w:name="_Toc305141927"/>
      <w:bookmarkStart w:id="1165" w:name="_Toc305142046"/>
      <w:bookmarkStart w:id="1166" w:name="_Toc305142305"/>
      <w:bookmarkStart w:id="1167" w:name="_Toc305144276"/>
      <w:bookmarkStart w:id="1168" w:name="_Toc305144395"/>
      <w:bookmarkStart w:id="1169" w:name="_Toc305152569"/>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32</w:t>
      </w:r>
      <w:r w:rsidR="002F3843" w:rsidRPr="00072423">
        <w:rPr>
          <w:noProof/>
          <w:color w:val="auto"/>
        </w:rPr>
        <w:fldChar w:fldCharType="end"/>
      </w:r>
      <w:r w:rsidRPr="00072423">
        <w:rPr>
          <w:color w:val="auto"/>
        </w:rPr>
        <w:t>: Gesamtdarstellung Menüeditor</w:t>
      </w:r>
    </w:p>
    <w:p w:rsidR="001357E3" w:rsidRDefault="001357E3" w:rsidP="001357E3">
      <w:pPr>
        <w:pStyle w:val="berschrift4"/>
      </w:pPr>
      <w:bookmarkStart w:id="1170" w:name="_Toc306008315"/>
      <w:bookmarkStart w:id="1171" w:name="_Toc306107895"/>
      <w:bookmarkStart w:id="1172" w:name="_Toc306685170"/>
      <w:bookmarkStart w:id="1173" w:name="_Toc306787210"/>
      <w:bookmarkStart w:id="1174" w:name="_Toc306795693"/>
      <w:bookmarkStart w:id="1175" w:name="_Toc306950375"/>
      <w:bookmarkStart w:id="1176" w:name="_Toc322012869"/>
      <w:bookmarkStart w:id="1177" w:name="_Toc322090086"/>
      <w:bookmarkStart w:id="1178" w:name="_Toc323715003"/>
      <w:bookmarkStart w:id="1179" w:name="HandbuchSBA27"/>
      <w:bookmarkStart w:id="1180" w:name="Handbuch27"/>
      <w:bookmarkStart w:id="1181" w:name="_Toc338220749"/>
      <w:bookmarkStart w:id="1182" w:name="_Toc338221050"/>
      <w:r>
        <w:t>Menüleisten</w:t>
      </w:r>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p>
    <w:p w:rsidR="001357E3" w:rsidRDefault="001357E3" w:rsidP="001357E3">
      <w:pPr>
        <w:rPr>
          <w:rFonts w:cs="Arial"/>
        </w:rPr>
      </w:pPr>
      <w:r>
        <w:rPr>
          <w:rFonts w:cs="Arial"/>
        </w:rPr>
        <w:t xml:space="preserve">Der Menüleisten Editor (bzw. Symbolleisten Editor) stellt die Menüstruktur dar. Anhand einer Menüleiste im Menüleisten Editor sollen hier alle Funktionen des gesamten Editors erläutert werden. Eine Symbolleiste (Statusleiste) kann auf die gleiche Art und Weise mit den gleichen Werkzeugen bearbeitet werden. </w:t>
      </w:r>
    </w:p>
    <w:p w:rsidR="001357E3" w:rsidRDefault="001357E3" w:rsidP="001357E3">
      <w:pPr>
        <w:rPr>
          <w:rFonts w:cs="Arial"/>
        </w:rPr>
      </w:pPr>
      <w:r>
        <w:rPr>
          <w:rFonts w:cs="Arial"/>
        </w:rPr>
        <w:t>Der oberste Eintrag im Menüleisten Editor ist immer der Eintrag „Menüleiste“. Damit wird sichergestellt, dass immer mindestens ein Eintrag vorliegt. Durch einen Klick mit der rechten Maustaste auf einen Eintrag im Menüleisten Editor wird das Kontextmenü zum Bearbeiten der Menüleiste geöffnet.</w:t>
      </w:r>
    </w:p>
    <w:p w:rsidR="001357E3" w:rsidRPr="00EA3B9F" w:rsidRDefault="00932B16" w:rsidP="001357E3">
      <w:r w:rsidRPr="00072423">
        <w:rPr>
          <w:noProof/>
        </w:rPr>
        <w:lastRenderedPageBreak/>
        <w:drawing>
          <wp:inline distT="0" distB="0" distL="0" distR="0" wp14:anchorId="5C926FC7" wp14:editId="78D70F3D">
            <wp:extent cx="1638300" cy="1590675"/>
            <wp:effectExtent l="0" t="0" r="0" b="9525"/>
            <wp:docPr id="86" name="Bild 86" descr=".\grafik\screenshot0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grafik\screenshot045.gif"/>
                    <pic:cNvPicPr>
                      <a:picLocks noChangeAspect="1" noChangeArrowheads="1"/>
                    </pic:cNvPicPr>
                  </pic:nvPicPr>
                  <pic:blipFill>
                    <a:blip r:embed="rId125" r:link="rId126">
                      <a:extLst>
                        <a:ext uri="{28A0092B-C50C-407E-A947-70E740481C1C}">
                          <a14:useLocalDpi xmlns:a14="http://schemas.microsoft.com/office/drawing/2010/main" val="0"/>
                        </a:ext>
                      </a:extLst>
                    </a:blip>
                    <a:srcRect/>
                    <a:stretch>
                      <a:fillRect/>
                    </a:stretch>
                  </pic:blipFill>
                  <pic:spPr bwMode="auto">
                    <a:xfrm>
                      <a:off x="0" y="0"/>
                      <a:ext cx="1638300" cy="15906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33</w:t>
      </w:r>
      <w:r w:rsidR="002F3843" w:rsidRPr="00072423">
        <w:rPr>
          <w:noProof/>
          <w:color w:val="auto"/>
        </w:rPr>
        <w:fldChar w:fldCharType="end"/>
      </w:r>
      <w:r w:rsidRPr="00072423">
        <w:rPr>
          <w:color w:val="auto"/>
        </w:rPr>
        <w:t>: Kontextmenü des Menüeditors</w:t>
      </w:r>
    </w:p>
    <w:p w:rsidR="001357E3" w:rsidRDefault="001357E3" w:rsidP="001357E3">
      <w:pPr>
        <w:rPr>
          <w:rFonts w:cs="Arial"/>
        </w:rPr>
      </w:pPr>
      <w:r>
        <w:rPr>
          <w:rFonts w:cs="Arial"/>
        </w:rPr>
        <w:t>Folgende Operationen können mit diesem Kontextmenü auf die Menüleiste angewendet werden:</w:t>
      </w:r>
    </w:p>
    <w:p w:rsidR="001357E3" w:rsidRDefault="001357E3" w:rsidP="001357E3">
      <w:pPr>
        <w:pStyle w:val="Aufz1"/>
      </w:pPr>
      <w:r>
        <w:t>Laden</w:t>
      </w:r>
    </w:p>
    <w:p w:rsidR="001357E3" w:rsidRDefault="001357E3" w:rsidP="001357E3">
      <w:pPr>
        <w:pStyle w:val="Aufz1"/>
      </w:pPr>
      <w:r>
        <w:t>Speichern unter</w:t>
      </w:r>
    </w:p>
    <w:p w:rsidR="001357E3" w:rsidRDefault="001357E3" w:rsidP="001357E3">
      <w:pPr>
        <w:pStyle w:val="Aufz1"/>
      </w:pPr>
      <w:r>
        <w:t>Ausschneiden</w:t>
      </w:r>
    </w:p>
    <w:p w:rsidR="001357E3" w:rsidRDefault="001357E3" w:rsidP="001357E3">
      <w:pPr>
        <w:pStyle w:val="Aufz1"/>
      </w:pPr>
      <w:r>
        <w:t>Neues Submenü anlegen</w:t>
      </w:r>
    </w:p>
    <w:p w:rsidR="001357E3" w:rsidRDefault="001357E3" w:rsidP="001357E3">
      <w:pPr>
        <w:pStyle w:val="Aufz1"/>
      </w:pPr>
      <w:r>
        <w:t>Separator einfügen</w:t>
      </w:r>
    </w:p>
    <w:p w:rsidR="001357E3" w:rsidRDefault="001357E3" w:rsidP="001357E3">
      <w:pPr>
        <w:pStyle w:val="Aufz1"/>
      </w:pPr>
      <w:r>
        <w:t>Löschen</w:t>
      </w:r>
    </w:p>
    <w:p w:rsidR="001357E3" w:rsidRDefault="001357E3" w:rsidP="001357E3">
      <w:pPr>
        <w:pStyle w:val="Aufz1"/>
      </w:pPr>
      <w:r>
        <w:t xml:space="preserve">Einfügen (nur nach dem Ausschneiden eines Eintrag enthalten) </w:t>
      </w:r>
    </w:p>
    <w:p w:rsidR="001357E3" w:rsidRDefault="001357E3" w:rsidP="001357E3">
      <w:pPr>
        <w:rPr>
          <w:rFonts w:cs="Arial"/>
        </w:rPr>
      </w:pPr>
    </w:p>
    <w:p w:rsidR="001357E3" w:rsidRDefault="001357E3" w:rsidP="001357E3">
      <w:pPr>
        <w:pStyle w:val="berschrift4"/>
      </w:pPr>
      <w:bookmarkStart w:id="1183" w:name="_Toc297633778"/>
      <w:bookmarkStart w:id="1184" w:name="_Toc297635836"/>
      <w:bookmarkStart w:id="1185" w:name="_Toc297640727"/>
      <w:bookmarkStart w:id="1186" w:name="_Toc297643179"/>
      <w:bookmarkStart w:id="1187" w:name="_Toc298318138"/>
      <w:bookmarkStart w:id="1188" w:name="_Toc298394460"/>
      <w:bookmarkStart w:id="1189" w:name="_Toc298396207"/>
      <w:bookmarkStart w:id="1190" w:name="_Toc298396802"/>
      <w:bookmarkStart w:id="1191" w:name="_Toc298397397"/>
      <w:bookmarkStart w:id="1192" w:name="_Toc298397992"/>
      <w:bookmarkStart w:id="1193" w:name="_Toc298398587"/>
      <w:bookmarkStart w:id="1194" w:name="_Toc298399182"/>
      <w:bookmarkStart w:id="1195" w:name="_Toc298399896"/>
      <w:bookmarkStart w:id="1196" w:name="_Toc305068302"/>
      <w:bookmarkStart w:id="1197" w:name="_Toc305069016"/>
      <w:bookmarkStart w:id="1198" w:name="_Toc305070386"/>
      <w:bookmarkStart w:id="1199" w:name="_Toc305129304"/>
      <w:bookmarkStart w:id="1200" w:name="_Toc305129542"/>
      <w:bookmarkStart w:id="1201" w:name="_Toc305130143"/>
      <w:bookmarkStart w:id="1202" w:name="_Toc305134672"/>
      <w:bookmarkStart w:id="1203" w:name="_Toc305135072"/>
      <w:bookmarkStart w:id="1204" w:name="_Toc305140266"/>
      <w:bookmarkStart w:id="1205" w:name="_Toc305141452"/>
      <w:bookmarkStart w:id="1206" w:name="_Toc305141571"/>
      <w:bookmarkStart w:id="1207" w:name="_Toc305141690"/>
      <w:bookmarkStart w:id="1208" w:name="_Toc305141928"/>
      <w:bookmarkStart w:id="1209" w:name="_Toc305142047"/>
      <w:bookmarkStart w:id="1210" w:name="_Toc305142306"/>
      <w:bookmarkStart w:id="1211" w:name="_Toc305144277"/>
      <w:bookmarkStart w:id="1212" w:name="_Toc305144396"/>
      <w:bookmarkStart w:id="1213" w:name="_Toc305152570"/>
      <w:bookmarkStart w:id="1214" w:name="_Ref305155519"/>
      <w:bookmarkStart w:id="1215" w:name="_Toc306008316"/>
      <w:bookmarkStart w:id="1216" w:name="_Toc306107896"/>
      <w:bookmarkStart w:id="1217" w:name="_Toc306685171"/>
      <w:bookmarkStart w:id="1218" w:name="_Toc306787211"/>
      <w:bookmarkStart w:id="1219" w:name="_Toc306795694"/>
      <w:bookmarkStart w:id="1220" w:name="_Toc306950376"/>
      <w:bookmarkStart w:id="1221" w:name="_Toc322012870"/>
      <w:bookmarkStart w:id="1222" w:name="_Toc322090087"/>
      <w:bookmarkStart w:id="1223" w:name="_Toc323715004"/>
      <w:bookmarkStart w:id="1224" w:name="HandbuchSBA28"/>
      <w:bookmarkStart w:id="1225" w:name="Handbuch28"/>
      <w:bookmarkStart w:id="1226" w:name="_Toc338220750"/>
      <w:bookmarkStart w:id="1227" w:name="_Toc338221051"/>
      <w:r>
        <w:t>Laden einer Menüleiste aus einer XML-Datei</w:t>
      </w:r>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p>
    <w:p w:rsidR="001357E3" w:rsidRDefault="001357E3" w:rsidP="001357E3">
      <w:pPr>
        <w:rPr>
          <w:rFonts w:cs="Arial"/>
        </w:rPr>
      </w:pPr>
      <w:r>
        <w:rPr>
          <w:rFonts w:cs="Arial"/>
        </w:rPr>
        <w:t xml:space="preserve">Zum Laden einer Menüleiste muss im Kontextmenü im Menüleisten Editor der Eintrag Laden ausgewählt werden. Es wird der Windows-Standard Dialog zum Laden einer Datei mit der Filtereinstellung „XML-Dateien“ angezeigt. </w:t>
      </w:r>
    </w:p>
    <w:p w:rsidR="001357E3" w:rsidRPr="00DB0CBA" w:rsidRDefault="00932B16" w:rsidP="001357E3">
      <w:r w:rsidRPr="00072423">
        <w:rPr>
          <w:noProof/>
        </w:rPr>
        <w:drawing>
          <wp:inline distT="0" distB="0" distL="0" distR="0" wp14:anchorId="6D709137" wp14:editId="127FE724">
            <wp:extent cx="4248150" cy="2628900"/>
            <wp:effectExtent l="0" t="0" r="0" b="0"/>
            <wp:docPr id="87" name="Bild 87" descr=".\grafik\menue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grafik\menue01.gif"/>
                    <pic:cNvPicPr>
                      <a:picLocks noChangeAspect="1" noChangeArrowheads="1"/>
                    </pic:cNvPicPr>
                  </pic:nvPicPr>
                  <pic:blipFill>
                    <a:blip r:embed="rId127" r:link="rId128">
                      <a:extLst>
                        <a:ext uri="{28A0092B-C50C-407E-A947-70E740481C1C}">
                          <a14:useLocalDpi xmlns:a14="http://schemas.microsoft.com/office/drawing/2010/main" val="0"/>
                        </a:ext>
                      </a:extLst>
                    </a:blip>
                    <a:srcRect/>
                    <a:stretch>
                      <a:fillRect/>
                    </a:stretch>
                  </pic:blipFill>
                  <pic:spPr bwMode="auto">
                    <a:xfrm>
                      <a:off x="0" y="0"/>
                      <a:ext cx="4248150" cy="262890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bookmarkStart w:id="1228" w:name="_Ref305145988"/>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34</w:t>
      </w:r>
      <w:r w:rsidR="002F3843" w:rsidRPr="00072423">
        <w:rPr>
          <w:noProof/>
          <w:color w:val="auto"/>
        </w:rPr>
        <w:fldChar w:fldCharType="end"/>
      </w:r>
      <w:r w:rsidRPr="00072423">
        <w:rPr>
          <w:color w:val="auto"/>
        </w:rPr>
        <w:t>: Ladedialog Menüstruktur aus XML-Datei</w:t>
      </w:r>
      <w:bookmarkEnd w:id="1228"/>
    </w:p>
    <w:p w:rsidR="001357E3" w:rsidRDefault="001357E3" w:rsidP="001357E3">
      <w:pPr>
        <w:rPr>
          <w:rFonts w:cs="Arial"/>
        </w:rPr>
      </w:pPr>
    </w:p>
    <w:p w:rsidR="001357E3" w:rsidRDefault="001357E3" w:rsidP="001357E3">
      <w:pPr>
        <w:rPr>
          <w:rFonts w:cs="Arial"/>
        </w:rPr>
      </w:pPr>
      <w:r>
        <w:rPr>
          <w:rFonts w:cs="Arial"/>
        </w:rPr>
        <w:t>In diesem Dialog muss man nun den Pfad zur gespeicherten XML- Datei auswählen, die zu ladende Datei markieren und den Button „Öffnen“ betätigen. Die Menüleiste wird somit unter dem gewählten Tab im Menü Editor geöffnet und das Dialogfenster „Öffnen“ beendet.</w:t>
      </w:r>
    </w:p>
    <w:p w:rsidR="001357E3" w:rsidRDefault="001357E3" w:rsidP="001357E3">
      <w:pPr>
        <w:pStyle w:val="berschrift4"/>
      </w:pPr>
      <w:bookmarkStart w:id="1229" w:name="_Toc297633779"/>
      <w:bookmarkStart w:id="1230" w:name="_Toc297635837"/>
      <w:bookmarkStart w:id="1231" w:name="_Toc297640728"/>
      <w:bookmarkStart w:id="1232" w:name="_Toc297643180"/>
      <w:bookmarkStart w:id="1233" w:name="_Toc298318139"/>
      <w:bookmarkStart w:id="1234" w:name="_Toc298394461"/>
      <w:bookmarkStart w:id="1235" w:name="_Toc298396208"/>
      <w:bookmarkStart w:id="1236" w:name="_Toc298396803"/>
      <w:bookmarkStart w:id="1237" w:name="_Toc298397398"/>
      <w:bookmarkStart w:id="1238" w:name="_Toc298397993"/>
      <w:bookmarkStart w:id="1239" w:name="_Toc298398588"/>
      <w:bookmarkStart w:id="1240" w:name="_Toc298399183"/>
      <w:bookmarkStart w:id="1241" w:name="_Toc298399897"/>
      <w:bookmarkStart w:id="1242" w:name="_Toc305068303"/>
      <w:bookmarkStart w:id="1243" w:name="_Toc305069017"/>
      <w:bookmarkStart w:id="1244" w:name="_Toc305070387"/>
      <w:bookmarkStart w:id="1245" w:name="_Toc305129305"/>
      <w:bookmarkStart w:id="1246" w:name="_Toc305129543"/>
      <w:bookmarkStart w:id="1247" w:name="_Toc305130144"/>
      <w:bookmarkStart w:id="1248" w:name="_Toc305134673"/>
      <w:bookmarkStart w:id="1249" w:name="_Toc305135073"/>
      <w:bookmarkStart w:id="1250" w:name="_Toc305140267"/>
      <w:bookmarkStart w:id="1251" w:name="_Toc305141453"/>
      <w:bookmarkStart w:id="1252" w:name="_Toc305141572"/>
      <w:bookmarkStart w:id="1253" w:name="_Toc305141691"/>
      <w:bookmarkStart w:id="1254" w:name="_Toc305141929"/>
      <w:bookmarkStart w:id="1255" w:name="_Toc305142048"/>
      <w:bookmarkStart w:id="1256" w:name="_Toc305142307"/>
      <w:bookmarkStart w:id="1257" w:name="_Toc305144278"/>
      <w:bookmarkStart w:id="1258" w:name="_Toc305144397"/>
      <w:bookmarkStart w:id="1259" w:name="_Toc305152571"/>
      <w:bookmarkStart w:id="1260" w:name="_Toc306008317"/>
      <w:bookmarkStart w:id="1261" w:name="_Toc306107897"/>
      <w:bookmarkStart w:id="1262" w:name="_Toc306685172"/>
      <w:bookmarkStart w:id="1263" w:name="_Toc306787212"/>
      <w:bookmarkStart w:id="1264" w:name="_Toc306795695"/>
      <w:bookmarkStart w:id="1265" w:name="_Toc306950377"/>
      <w:bookmarkStart w:id="1266" w:name="_Toc322012871"/>
      <w:bookmarkStart w:id="1267" w:name="_Toc322090088"/>
      <w:bookmarkStart w:id="1268" w:name="_Toc323715005"/>
      <w:bookmarkStart w:id="1269" w:name="HandbuchSBA29"/>
      <w:bookmarkStart w:id="1270" w:name="Handbuch29"/>
      <w:bookmarkStart w:id="1271" w:name="_Toc338220751"/>
      <w:bookmarkStart w:id="1272" w:name="_Toc338221052"/>
      <w:r>
        <w:lastRenderedPageBreak/>
        <w:t>Speichern der Menüleiste im Eintellungenspeicher</w:t>
      </w:r>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p>
    <w:p w:rsidR="001357E3" w:rsidRDefault="001357E3" w:rsidP="001357E3">
      <w:r>
        <w:t>Um die erzeugte Menüleistenstruktur im Eintellungenspeicher der Bedienoberfläche zu Spe</w:t>
      </w:r>
      <w:r>
        <w:t>i</w:t>
      </w:r>
      <w:bookmarkStart w:id="1273" w:name="_GoBack"/>
      <w:bookmarkEnd w:id="1273"/>
      <w:r>
        <w:t>chern, können aus dem Menü „Datei“ die Menüpunkte „Speichern“ bzw. „Speichern unter“ verwendet werden.</w:t>
      </w:r>
    </w:p>
    <w:p w:rsidR="001357E3" w:rsidRDefault="001357E3" w:rsidP="001357E3">
      <w:r>
        <w:t>Alternativ kann auch das Kontextmenü des Menüeditors verwendet werden, um den Spe</w:t>
      </w:r>
      <w:r>
        <w:t>i</w:t>
      </w:r>
      <w:r>
        <w:t>cherdialog aufzurufen:</w:t>
      </w:r>
    </w:p>
    <w:p w:rsidR="001357E3" w:rsidRDefault="00932B16" w:rsidP="001357E3">
      <w:pPr>
        <w:jc w:val="center"/>
      </w:pPr>
      <w:r w:rsidRPr="00072423">
        <w:rPr>
          <w:noProof/>
        </w:rPr>
        <w:drawing>
          <wp:inline distT="0" distB="0" distL="0" distR="0" wp14:anchorId="4FD302CE" wp14:editId="6D1F718C">
            <wp:extent cx="4248150" cy="1333500"/>
            <wp:effectExtent l="0" t="0" r="0" b="0"/>
            <wp:docPr id="88" name="Bild 88" descr="screenshot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screenshot038"/>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248150" cy="133350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35</w:t>
      </w:r>
      <w:r w:rsidR="002F3843" w:rsidRPr="00072423">
        <w:rPr>
          <w:noProof/>
          <w:color w:val="auto"/>
        </w:rPr>
        <w:fldChar w:fldCharType="end"/>
      </w:r>
      <w:r w:rsidRPr="00072423">
        <w:rPr>
          <w:color w:val="auto"/>
        </w:rPr>
        <w:t>: Speichern der Menüleistenstruktur über das Kontextmenü</w:t>
      </w:r>
    </w:p>
    <w:p w:rsidR="001357E3" w:rsidRDefault="001357E3" w:rsidP="001357E3">
      <w:r>
        <w:t xml:space="preserve">Es erscheint der Dialog „Speichern“, in dem die Auswahl von Speicherort und Subjekt, wie schon vom Laden-Dialog in Kapitel </w:t>
      </w:r>
      <w:r w:rsidRPr="00072423">
        <w:t xml:space="preserve"> </w:t>
      </w:r>
      <w:r w:rsidRPr="00072423">
        <w:rPr>
          <w:b/>
        </w:rPr>
        <w:fldChar w:fldCharType="begin"/>
      </w:r>
      <w:r w:rsidRPr="00072423">
        <w:rPr>
          <w:b/>
        </w:rPr>
        <w:instrText xml:space="preserve"> REF _Ref305155519 \r \h  \* MERGEFORMAT </w:instrText>
      </w:r>
      <w:r w:rsidRPr="00072423">
        <w:rPr>
          <w:b/>
        </w:rPr>
      </w:r>
      <w:r w:rsidRPr="00072423">
        <w:rPr>
          <w:b/>
        </w:rPr>
        <w:fldChar w:fldCharType="separate"/>
      </w:r>
      <w:r w:rsidR="008D6555">
        <w:rPr>
          <w:b/>
        </w:rPr>
        <w:t>5.1.1.4</w:t>
      </w:r>
      <w:r w:rsidRPr="00072423">
        <w:rPr>
          <w:b/>
        </w:rPr>
        <w:fldChar w:fldCharType="end"/>
      </w:r>
      <w:r w:rsidRPr="00072423">
        <w:rPr>
          <w:b/>
        </w:rPr>
        <w:t xml:space="preserve"> </w:t>
      </w:r>
      <w:r w:rsidRPr="00072423">
        <w:rPr>
          <w:b/>
        </w:rPr>
        <w:fldChar w:fldCharType="begin"/>
      </w:r>
      <w:r w:rsidRPr="00072423">
        <w:rPr>
          <w:b/>
        </w:rPr>
        <w:instrText xml:space="preserve"> REF HandbuchSBA28 \h \* MERGEFORMAT </w:instrText>
      </w:r>
      <w:r w:rsidRPr="00072423">
        <w:rPr>
          <w:b/>
        </w:rPr>
      </w:r>
      <w:r w:rsidRPr="00072423">
        <w:rPr>
          <w:b/>
        </w:rPr>
        <w:fldChar w:fldCharType="separate"/>
      </w:r>
      <w:r w:rsidR="008D6555" w:rsidRPr="008D6555">
        <w:rPr>
          <w:b/>
        </w:rPr>
        <w:t>Laden einer Menüleiste aus einer XML-Datei</w:t>
      </w:r>
      <w:r w:rsidRPr="00072423">
        <w:rPr>
          <w:b/>
        </w:rPr>
        <w:fldChar w:fldCharType="end"/>
      </w:r>
      <w:r w:rsidRPr="00072423">
        <w:t xml:space="preserve">  </w:t>
      </w:r>
      <w:r>
        <w:t xml:space="preserve"> bekannt, erfolgt. </w:t>
      </w:r>
    </w:p>
    <w:p w:rsidR="001357E3" w:rsidRDefault="00932B16" w:rsidP="001357E3">
      <w:pPr>
        <w:jc w:val="center"/>
      </w:pPr>
      <w:r w:rsidRPr="00072423">
        <w:rPr>
          <w:noProof/>
        </w:rPr>
        <w:drawing>
          <wp:inline distT="0" distB="0" distL="0" distR="0" wp14:anchorId="6A540A75" wp14:editId="35221B6C">
            <wp:extent cx="4248150" cy="1752600"/>
            <wp:effectExtent l="0" t="0" r="0" b="0"/>
            <wp:docPr id="89" name="Bild 89" descr="screenshot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screenshot039"/>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248150" cy="175260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36</w:t>
      </w:r>
      <w:r w:rsidR="002F3843" w:rsidRPr="00072423">
        <w:rPr>
          <w:noProof/>
          <w:color w:val="auto"/>
        </w:rPr>
        <w:fldChar w:fldCharType="end"/>
      </w:r>
      <w:r w:rsidRPr="00072423">
        <w:rPr>
          <w:color w:val="auto"/>
        </w:rPr>
        <w:t>: Speicherdialog für die Menüleiste im Einstellungenspeicher</w:t>
      </w:r>
    </w:p>
    <w:p w:rsidR="001357E3" w:rsidRDefault="001357E3" w:rsidP="001357E3">
      <w:r>
        <w:t>Ein Klick auf die Schaltfläche „Abbrechen“ beendet den Vorgang, ohne dass eine Speich</w:t>
      </w:r>
      <w:r>
        <w:t>e</w:t>
      </w:r>
      <w:r>
        <w:t>rung statt gefunden hat.</w:t>
      </w:r>
    </w:p>
    <w:p w:rsidR="001357E3" w:rsidRDefault="001357E3" w:rsidP="001357E3">
      <w:r>
        <w:t>Der Button „Hilfe“ liefert die Hilfeseite zu diesem Dialog.</w:t>
      </w:r>
    </w:p>
    <w:p w:rsidR="001357E3" w:rsidRDefault="001357E3" w:rsidP="001357E3">
      <w:r>
        <w:t>Ein Klick auf die Schaltfläche „OK“ öffnet den Urlasser- Dialog, in dem die Urlasserinformat</w:t>
      </w:r>
      <w:r>
        <w:t>i</w:t>
      </w:r>
      <w:r>
        <w:t>onen für den Vorgang einzutragen sind, bevor eine Speicherung statt finden kann.</w:t>
      </w:r>
    </w:p>
    <w:p w:rsidR="001357E3" w:rsidRPr="000B13D3" w:rsidRDefault="00932B16" w:rsidP="001357E3">
      <w:r w:rsidRPr="00072423">
        <w:rPr>
          <w:noProof/>
        </w:rPr>
        <w:drawing>
          <wp:inline distT="0" distB="0" distL="0" distR="0" wp14:anchorId="7882CDCE" wp14:editId="4D1E544B">
            <wp:extent cx="3867150" cy="2438400"/>
            <wp:effectExtent l="0" t="0" r="0" b="0"/>
            <wp:docPr id="90" name="Bild 90" descr=".\grafik\screenshot0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grafik\screenshot018.gif"/>
                    <pic:cNvPicPr>
                      <a:picLocks noChangeAspect="1" noChangeArrowheads="1"/>
                    </pic:cNvPicPr>
                  </pic:nvPicPr>
                  <pic:blipFill>
                    <a:blip r:embed="rId131" r:link="rId132">
                      <a:extLst>
                        <a:ext uri="{28A0092B-C50C-407E-A947-70E740481C1C}">
                          <a14:useLocalDpi xmlns:a14="http://schemas.microsoft.com/office/drawing/2010/main" val="0"/>
                        </a:ext>
                      </a:extLst>
                    </a:blip>
                    <a:srcRect/>
                    <a:stretch>
                      <a:fillRect/>
                    </a:stretch>
                  </pic:blipFill>
                  <pic:spPr bwMode="auto">
                    <a:xfrm>
                      <a:off x="0" y="0"/>
                      <a:ext cx="3867150" cy="24384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lastRenderedPageBreak/>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37</w:t>
      </w:r>
      <w:r w:rsidR="002F3843" w:rsidRPr="00072423">
        <w:rPr>
          <w:noProof/>
          <w:color w:val="auto"/>
        </w:rPr>
        <w:fldChar w:fldCharType="end"/>
      </w:r>
      <w:r w:rsidRPr="00072423">
        <w:rPr>
          <w:color w:val="auto"/>
        </w:rPr>
        <w:t>: Urlasserdialog beim Speichern einer Menüleiste</w:t>
      </w:r>
    </w:p>
    <w:p w:rsidR="001357E3" w:rsidRDefault="001357E3" w:rsidP="001357E3">
      <w:r>
        <w:t>Ein Klick auf „OK“ speichert die Struktur der Menüleiste im DaV. Ein Klick auf „Abbrechen“ bricht den Vorgang ohne Speicherung ab. Die Schaltfläche „Hilfe“ liefert die Hilfeseite zum Urlasserdialog.</w:t>
      </w:r>
    </w:p>
    <w:p w:rsidR="001357E3" w:rsidRDefault="001357E3" w:rsidP="001357E3">
      <w:pPr>
        <w:pStyle w:val="berschrift4"/>
      </w:pPr>
      <w:bookmarkStart w:id="1274" w:name="_Toc297633780"/>
      <w:bookmarkStart w:id="1275" w:name="_Toc297635838"/>
      <w:bookmarkStart w:id="1276" w:name="_Toc297640729"/>
      <w:bookmarkStart w:id="1277" w:name="_Toc297643181"/>
      <w:bookmarkStart w:id="1278" w:name="_Toc298318140"/>
      <w:bookmarkStart w:id="1279" w:name="_Toc298394462"/>
      <w:bookmarkStart w:id="1280" w:name="_Toc298396209"/>
      <w:bookmarkStart w:id="1281" w:name="_Toc298396804"/>
      <w:bookmarkStart w:id="1282" w:name="_Toc298397399"/>
      <w:bookmarkStart w:id="1283" w:name="_Toc298397994"/>
      <w:bookmarkStart w:id="1284" w:name="_Toc298398589"/>
      <w:bookmarkStart w:id="1285" w:name="_Toc298399184"/>
      <w:bookmarkStart w:id="1286" w:name="_Toc298399898"/>
      <w:bookmarkStart w:id="1287" w:name="_Toc305068304"/>
      <w:bookmarkStart w:id="1288" w:name="_Toc305069018"/>
      <w:bookmarkStart w:id="1289" w:name="_Toc305070388"/>
      <w:bookmarkStart w:id="1290" w:name="_Toc305129306"/>
      <w:bookmarkStart w:id="1291" w:name="_Toc305129544"/>
      <w:bookmarkStart w:id="1292" w:name="_Toc305130145"/>
      <w:bookmarkStart w:id="1293" w:name="_Toc305134674"/>
      <w:bookmarkStart w:id="1294" w:name="_Toc305135074"/>
      <w:bookmarkStart w:id="1295" w:name="_Toc305140268"/>
      <w:bookmarkStart w:id="1296" w:name="_Toc305141454"/>
      <w:bookmarkStart w:id="1297" w:name="_Toc305141573"/>
      <w:bookmarkStart w:id="1298" w:name="_Toc305141692"/>
      <w:bookmarkStart w:id="1299" w:name="_Toc305141930"/>
      <w:bookmarkStart w:id="1300" w:name="_Toc305142049"/>
      <w:bookmarkStart w:id="1301" w:name="_Toc305142308"/>
      <w:bookmarkStart w:id="1302" w:name="_Toc305144279"/>
      <w:bookmarkStart w:id="1303" w:name="_Toc305144398"/>
      <w:bookmarkStart w:id="1304" w:name="_Toc305152572"/>
      <w:bookmarkStart w:id="1305" w:name="_Toc306008318"/>
      <w:bookmarkStart w:id="1306" w:name="_Toc306107898"/>
      <w:bookmarkStart w:id="1307" w:name="_Toc306685173"/>
      <w:bookmarkStart w:id="1308" w:name="_Toc306787213"/>
      <w:bookmarkStart w:id="1309" w:name="_Toc306795696"/>
      <w:bookmarkStart w:id="1310" w:name="_Toc306950378"/>
      <w:bookmarkStart w:id="1311" w:name="_Toc322012872"/>
      <w:bookmarkStart w:id="1312" w:name="_Toc322090089"/>
      <w:bookmarkStart w:id="1313" w:name="_Toc323715006"/>
      <w:bookmarkStart w:id="1314" w:name="HandbuchSBA30"/>
      <w:bookmarkStart w:id="1315" w:name="Handbuch30"/>
      <w:bookmarkStart w:id="1316" w:name="_Toc338220752"/>
      <w:bookmarkStart w:id="1317" w:name="_Toc338221053"/>
      <w:r>
        <w:t>Speichern einer Menüleiste in eine XML- Datei</w:t>
      </w:r>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p>
    <w:p w:rsidR="001357E3" w:rsidRDefault="001357E3" w:rsidP="001357E3">
      <w:pPr>
        <w:rPr>
          <w:rFonts w:cs="Arial"/>
        </w:rPr>
      </w:pPr>
      <w:r>
        <w:rPr>
          <w:rFonts w:cs="Arial"/>
        </w:rPr>
        <w:t>Eine erstellte Menüleiste kann man ebenfalls speichern, indem man den Kontextmenüeintrag „Speichern unter“ aufruft. Der Windows-Standard Dialog zum Speichern einer Datei wird d</w:t>
      </w:r>
      <w:r>
        <w:rPr>
          <w:rFonts w:cs="Arial"/>
        </w:rPr>
        <w:t>a</w:t>
      </w:r>
      <w:r>
        <w:rPr>
          <w:rFonts w:cs="Arial"/>
        </w:rPr>
        <w:t>raufhin geöffnet:</w:t>
      </w:r>
    </w:p>
    <w:p w:rsidR="001357E3" w:rsidRDefault="001357E3" w:rsidP="001357E3">
      <w:pPr>
        <w:rPr>
          <w:rFonts w:cs="Arial"/>
        </w:rPr>
      </w:pPr>
    </w:p>
    <w:p w:rsidR="001357E3" w:rsidRPr="00DB0CBA" w:rsidRDefault="00932B16" w:rsidP="001357E3">
      <w:r w:rsidRPr="00072423">
        <w:rPr>
          <w:noProof/>
        </w:rPr>
        <w:drawing>
          <wp:inline distT="0" distB="0" distL="0" distR="0" wp14:anchorId="1F948FD9" wp14:editId="215F4011">
            <wp:extent cx="4248150" cy="2628900"/>
            <wp:effectExtent l="0" t="0" r="0" b="0"/>
            <wp:docPr id="91" name="Bild 91" descr=".\grafik\screenshot0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grafik\screenshot035.gif"/>
                    <pic:cNvPicPr>
                      <a:picLocks noChangeAspect="1" noChangeArrowheads="1"/>
                    </pic:cNvPicPr>
                  </pic:nvPicPr>
                  <pic:blipFill>
                    <a:blip r:embed="rId133" r:link="rId134">
                      <a:extLst>
                        <a:ext uri="{28A0092B-C50C-407E-A947-70E740481C1C}">
                          <a14:useLocalDpi xmlns:a14="http://schemas.microsoft.com/office/drawing/2010/main" val="0"/>
                        </a:ext>
                      </a:extLst>
                    </a:blip>
                    <a:srcRect/>
                    <a:stretch>
                      <a:fillRect/>
                    </a:stretch>
                  </pic:blipFill>
                  <pic:spPr bwMode="auto">
                    <a:xfrm>
                      <a:off x="0" y="0"/>
                      <a:ext cx="4248150" cy="26289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38</w:t>
      </w:r>
      <w:r w:rsidR="002F3843" w:rsidRPr="00072423">
        <w:rPr>
          <w:noProof/>
          <w:color w:val="auto"/>
        </w:rPr>
        <w:fldChar w:fldCharType="end"/>
      </w:r>
      <w:r w:rsidRPr="00072423">
        <w:rPr>
          <w:color w:val="auto"/>
        </w:rPr>
        <w:t>: Speicherndialog Menüstruktur in XML-Datei</w:t>
      </w:r>
    </w:p>
    <w:p w:rsidR="001357E3" w:rsidRDefault="001357E3" w:rsidP="001357E3">
      <w:pPr>
        <w:rPr>
          <w:rFonts w:cs="Arial"/>
        </w:rPr>
      </w:pPr>
    </w:p>
    <w:p w:rsidR="001357E3" w:rsidRDefault="001357E3" w:rsidP="001357E3">
      <w:pPr>
        <w:rPr>
          <w:rFonts w:cs="Arial"/>
        </w:rPr>
      </w:pPr>
      <w:r>
        <w:rPr>
          <w:rFonts w:cs="Arial"/>
        </w:rPr>
        <w:t>In diesem Dialog muss man den Pfad auswählen, unter welchem die Datei abgespeichert werden soll und ein Name für die Datei angegeben werden. Nach dem Betätigen von „Spe</w:t>
      </w:r>
      <w:r>
        <w:rPr>
          <w:rFonts w:cs="Arial"/>
        </w:rPr>
        <w:t>i</w:t>
      </w:r>
      <w:r>
        <w:rPr>
          <w:rFonts w:cs="Arial"/>
        </w:rPr>
        <w:t>chern“ wird die Menüleiste im ausgewähltem Pfad unter dem vorgegebenen Namen abg</w:t>
      </w:r>
      <w:r>
        <w:rPr>
          <w:rFonts w:cs="Arial"/>
        </w:rPr>
        <w:t>e</w:t>
      </w:r>
      <w:r>
        <w:rPr>
          <w:rFonts w:cs="Arial"/>
        </w:rPr>
        <w:t>speichert. Der Dialog „Speichern unter“ wird geschlossen.</w:t>
      </w:r>
    </w:p>
    <w:p w:rsidR="001357E3" w:rsidRDefault="001357E3" w:rsidP="001357E3">
      <w:pPr>
        <w:pStyle w:val="berschrift4"/>
      </w:pPr>
      <w:bookmarkStart w:id="1318" w:name="_Toc297633781"/>
      <w:bookmarkStart w:id="1319" w:name="_Toc297635839"/>
      <w:bookmarkStart w:id="1320" w:name="_Toc297640730"/>
      <w:bookmarkStart w:id="1321" w:name="_Toc297643182"/>
      <w:bookmarkStart w:id="1322" w:name="_Toc298318141"/>
      <w:bookmarkStart w:id="1323" w:name="_Toc298394463"/>
      <w:bookmarkStart w:id="1324" w:name="_Toc298396210"/>
      <w:bookmarkStart w:id="1325" w:name="_Toc298396805"/>
      <w:bookmarkStart w:id="1326" w:name="_Toc298397400"/>
      <w:bookmarkStart w:id="1327" w:name="_Toc298397995"/>
      <w:bookmarkStart w:id="1328" w:name="_Toc298398590"/>
      <w:bookmarkStart w:id="1329" w:name="_Toc298399185"/>
      <w:bookmarkStart w:id="1330" w:name="_Toc298399899"/>
      <w:bookmarkStart w:id="1331" w:name="_Toc305068305"/>
      <w:bookmarkStart w:id="1332" w:name="_Toc305069019"/>
      <w:bookmarkStart w:id="1333" w:name="_Toc305070389"/>
      <w:bookmarkStart w:id="1334" w:name="_Toc305129307"/>
      <w:bookmarkStart w:id="1335" w:name="_Toc305129545"/>
      <w:bookmarkStart w:id="1336" w:name="_Toc305130146"/>
      <w:bookmarkStart w:id="1337" w:name="_Toc305134675"/>
      <w:bookmarkStart w:id="1338" w:name="_Toc305135075"/>
      <w:bookmarkStart w:id="1339" w:name="_Toc305140269"/>
      <w:bookmarkStart w:id="1340" w:name="_Toc305141455"/>
      <w:bookmarkStart w:id="1341" w:name="_Toc305141574"/>
      <w:bookmarkStart w:id="1342" w:name="_Toc305141693"/>
      <w:bookmarkStart w:id="1343" w:name="_Toc305141931"/>
      <w:bookmarkStart w:id="1344" w:name="_Toc305142050"/>
      <w:bookmarkStart w:id="1345" w:name="_Toc305142309"/>
      <w:bookmarkStart w:id="1346" w:name="_Toc305144280"/>
      <w:bookmarkStart w:id="1347" w:name="_Toc305144399"/>
      <w:bookmarkStart w:id="1348" w:name="_Toc305152573"/>
      <w:bookmarkStart w:id="1349" w:name="_Toc306008319"/>
      <w:bookmarkStart w:id="1350" w:name="_Toc306107899"/>
      <w:bookmarkStart w:id="1351" w:name="_Toc306685174"/>
      <w:bookmarkStart w:id="1352" w:name="_Toc306787214"/>
      <w:bookmarkStart w:id="1353" w:name="_Toc306795697"/>
      <w:bookmarkStart w:id="1354" w:name="_Toc306950379"/>
      <w:bookmarkStart w:id="1355" w:name="_Toc322012873"/>
      <w:bookmarkStart w:id="1356" w:name="_Toc322090090"/>
      <w:bookmarkStart w:id="1357" w:name="_Toc323715007"/>
      <w:bookmarkStart w:id="1358" w:name="HandbuchSBA31"/>
      <w:bookmarkStart w:id="1359" w:name="Handbuch31"/>
      <w:bookmarkStart w:id="1360" w:name="_Toc338220753"/>
      <w:bookmarkStart w:id="1361" w:name="_Toc338221054"/>
      <w:r>
        <w:t>Anlegen eines neuen Submenüs</w:t>
      </w:r>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p>
    <w:p w:rsidR="001357E3" w:rsidRDefault="001357E3" w:rsidP="001357E3">
      <w:pPr>
        <w:rPr>
          <w:rFonts w:cs="Arial"/>
        </w:rPr>
      </w:pPr>
      <w:r>
        <w:rPr>
          <w:rFonts w:cs="Arial"/>
        </w:rPr>
        <w:t>Zum Anlegen eines neuen Submenüs muss man mit der rechten Maustaste auf einen Ei</w:t>
      </w:r>
      <w:r>
        <w:rPr>
          <w:rFonts w:cs="Arial"/>
        </w:rPr>
        <w:t>n</w:t>
      </w:r>
      <w:r>
        <w:rPr>
          <w:rFonts w:cs="Arial"/>
        </w:rPr>
        <w:t>trag in der Baumstruktur klicken. Das Submenü wird immer in der Hierarchieebene angelegt, in der man einen Eintrag angeklickt hatte. Es wird der folgende Dialog geöffnet:</w:t>
      </w:r>
    </w:p>
    <w:p w:rsidR="001357E3" w:rsidRPr="00C15DC1" w:rsidRDefault="00932B16" w:rsidP="001357E3">
      <w:r w:rsidRPr="00072423">
        <w:rPr>
          <w:noProof/>
        </w:rPr>
        <w:drawing>
          <wp:inline distT="0" distB="0" distL="0" distR="0" wp14:anchorId="5E29838C" wp14:editId="79A8749D">
            <wp:extent cx="3800475" cy="1562100"/>
            <wp:effectExtent l="0" t="0" r="9525" b="0"/>
            <wp:docPr id="92" name="Bild 92" descr=".\grafik\eingabesubmen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grafik\eingabesubmenue.png"/>
                    <pic:cNvPicPr>
                      <a:picLocks noChangeAspect="1" noChangeArrowheads="1"/>
                    </pic:cNvPicPr>
                  </pic:nvPicPr>
                  <pic:blipFill>
                    <a:blip r:embed="rId135" r:link="rId136">
                      <a:extLst>
                        <a:ext uri="{28A0092B-C50C-407E-A947-70E740481C1C}">
                          <a14:useLocalDpi xmlns:a14="http://schemas.microsoft.com/office/drawing/2010/main" val="0"/>
                        </a:ext>
                      </a:extLst>
                    </a:blip>
                    <a:srcRect/>
                    <a:stretch>
                      <a:fillRect/>
                    </a:stretch>
                  </pic:blipFill>
                  <pic:spPr bwMode="auto">
                    <a:xfrm>
                      <a:off x="0" y="0"/>
                      <a:ext cx="3800475" cy="15621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39</w:t>
      </w:r>
      <w:r w:rsidR="002F3843" w:rsidRPr="00072423">
        <w:rPr>
          <w:noProof/>
          <w:color w:val="auto"/>
        </w:rPr>
        <w:fldChar w:fldCharType="end"/>
      </w:r>
      <w:r w:rsidRPr="00072423">
        <w:rPr>
          <w:color w:val="auto"/>
        </w:rPr>
        <w:t>: Dialog zum Anlegen eines Submenüs</w:t>
      </w:r>
    </w:p>
    <w:p w:rsidR="001357E3" w:rsidRDefault="001357E3" w:rsidP="001357E3">
      <w:pPr>
        <w:rPr>
          <w:rFonts w:cs="Arial"/>
        </w:rPr>
      </w:pPr>
      <w:r>
        <w:rPr>
          <w:rFonts w:cs="Arial"/>
        </w:rPr>
        <w:t>Der Nutzer wird im Dialog aufgefordert einen Namen für den neuen Submenüeintrag einz</w:t>
      </w:r>
      <w:r>
        <w:rPr>
          <w:rFonts w:cs="Arial"/>
        </w:rPr>
        <w:t>u</w:t>
      </w:r>
      <w:r>
        <w:rPr>
          <w:rFonts w:cs="Arial"/>
        </w:rPr>
        <w:t>geben. Nach Betätigen von „OK“ wird der Dialog geschlossen und der neue Submenüeintrag mit dem zuvor eingegebenen Namen an gewählter Stelle in die Baumstruktur eingehängt.</w:t>
      </w:r>
    </w:p>
    <w:p w:rsidR="001357E3" w:rsidRDefault="001357E3" w:rsidP="001357E3">
      <w:pPr>
        <w:rPr>
          <w:rFonts w:cs="Arial"/>
        </w:rPr>
      </w:pPr>
      <w:r>
        <w:rPr>
          <w:rFonts w:cs="Arial"/>
        </w:rPr>
        <w:lastRenderedPageBreak/>
        <w:t>In der Darstellung der Menüleiste wird ein Submenü erst dann aktiv, wenn eine Element (z.B. Speichern, Kopieren etc.) an dieses Submenü angehängt wurde. Leere Submenüs werden ausgeblendet.</w:t>
      </w:r>
    </w:p>
    <w:p w:rsidR="001357E3" w:rsidRDefault="001357E3" w:rsidP="001357E3">
      <w:pPr>
        <w:pStyle w:val="berschrift4"/>
      </w:pPr>
      <w:bookmarkStart w:id="1362" w:name="_Toc297633782"/>
      <w:bookmarkStart w:id="1363" w:name="_Toc297635840"/>
      <w:bookmarkStart w:id="1364" w:name="_Toc297640731"/>
      <w:bookmarkStart w:id="1365" w:name="_Toc297643183"/>
      <w:bookmarkStart w:id="1366" w:name="_Toc298318142"/>
      <w:bookmarkStart w:id="1367" w:name="_Toc298394464"/>
      <w:bookmarkStart w:id="1368" w:name="_Toc298396211"/>
      <w:bookmarkStart w:id="1369" w:name="_Toc298396806"/>
      <w:bookmarkStart w:id="1370" w:name="_Toc298397401"/>
      <w:bookmarkStart w:id="1371" w:name="_Toc298397996"/>
      <w:bookmarkStart w:id="1372" w:name="_Toc298398591"/>
      <w:bookmarkStart w:id="1373" w:name="_Toc298399186"/>
      <w:bookmarkStart w:id="1374" w:name="_Toc298399900"/>
      <w:bookmarkStart w:id="1375" w:name="_Toc305068306"/>
      <w:bookmarkStart w:id="1376" w:name="_Toc305069020"/>
      <w:bookmarkStart w:id="1377" w:name="_Toc305070390"/>
      <w:bookmarkStart w:id="1378" w:name="_Toc305129308"/>
      <w:bookmarkStart w:id="1379" w:name="_Toc305129546"/>
      <w:bookmarkStart w:id="1380" w:name="_Toc305130147"/>
      <w:bookmarkStart w:id="1381" w:name="_Toc305134676"/>
      <w:bookmarkStart w:id="1382" w:name="_Toc305135076"/>
      <w:bookmarkStart w:id="1383" w:name="_Toc305140270"/>
      <w:bookmarkStart w:id="1384" w:name="_Toc305141456"/>
      <w:bookmarkStart w:id="1385" w:name="_Toc305141575"/>
      <w:bookmarkStart w:id="1386" w:name="_Toc305141694"/>
      <w:bookmarkStart w:id="1387" w:name="_Toc305141932"/>
      <w:bookmarkStart w:id="1388" w:name="_Toc305142051"/>
      <w:bookmarkStart w:id="1389" w:name="_Toc305142310"/>
      <w:bookmarkStart w:id="1390" w:name="_Toc305144281"/>
      <w:bookmarkStart w:id="1391" w:name="_Toc305144400"/>
      <w:bookmarkStart w:id="1392" w:name="_Toc305152574"/>
      <w:bookmarkStart w:id="1393" w:name="_Toc306008320"/>
      <w:bookmarkStart w:id="1394" w:name="_Toc306107900"/>
      <w:bookmarkStart w:id="1395" w:name="_Toc306685175"/>
      <w:bookmarkStart w:id="1396" w:name="_Toc306787215"/>
      <w:bookmarkStart w:id="1397" w:name="_Toc306795698"/>
      <w:bookmarkStart w:id="1398" w:name="_Toc306950380"/>
      <w:bookmarkStart w:id="1399" w:name="_Toc322012874"/>
      <w:bookmarkStart w:id="1400" w:name="_Toc322090091"/>
      <w:bookmarkStart w:id="1401" w:name="_Toc323715008"/>
      <w:bookmarkStart w:id="1402" w:name="HandbuchSBA32"/>
      <w:bookmarkStart w:id="1403" w:name="Handbuch32"/>
      <w:bookmarkStart w:id="1404" w:name="_Toc338220754"/>
      <w:bookmarkStart w:id="1405" w:name="_Toc338221055"/>
      <w:r>
        <w:t>Separator einfügen</w:t>
      </w:r>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p>
    <w:p w:rsidR="001357E3" w:rsidRDefault="001357E3" w:rsidP="001357E3">
      <w:pPr>
        <w:rPr>
          <w:rFonts w:cs="Arial"/>
        </w:rPr>
      </w:pPr>
      <w:r>
        <w:rPr>
          <w:rFonts w:cs="Arial"/>
        </w:rPr>
        <w:t>Auf die gleiche Art und Weise kann man auch einen Separator an einer beliebigen Stelle in die Menüstruktur einbauen. Hierfür ist allerdings der Kontextmenüeintrag „Separator einf</w:t>
      </w:r>
      <w:r>
        <w:rPr>
          <w:rFonts w:cs="Arial"/>
        </w:rPr>
        <w:t>ü</w:t>
      </w:r>
      <w:r>
        <w:rPr>
          <w:rFonts w:cs="Arial"/>
        </w:rPr>
        <w:t>gen“ auszuwählen.</w:t>
      </w:r>
    </w:p>
    <w:p w:rsidR="001357E3" w:rsidRDefault="001357E3" w:rsidP="001357E3">
      <w:pPr>
        <w:pStyle w:val="berschrift4"/>
      </w:pPr>
      <w:bookmarkStart w:id="1406" w:name="_Toc297633783"/>
      <w:bookmarkStart w:id="1407" w:name="_Toc297635841"/>
      <w:bookmarkStart w:id="1408" w:name="_Toc297640732"/>
      <w:bookmarkStart w:id="1409" w:name="_Toc297643184"/>
      <w:bookmarkStart w:id="1410" w:name="_Toc298318143"/>
      <w:bookmarkStart w:id="1411" w:name="_Toc298394465"/>
      <w:bookmarkStart w:id="1412" w:name="_Toc298396212"/>
      <w:bookmarkStart w:id="1413" w:name="_Toc298396807"/>
      <w:bookmarkStart w:id="1414" w:name="_Toc298397402"/>
      <w:bookmarkStart w:id="1415" w:name="_Toc298397997"/>
      <w:bookmarkStart w:id="1416" w:name="_Toc298398592"/>
      <w:bookmarkStart w:id="1417" w:name="_Toc298399187"/>
      <w:bookmarkStart w:id="1418" w:name="_Toc298399901"/>
      <w:bookmarkStart w:id="1419" w:name="_Toc305068307"/>
      <w:bookmarkStart w:id="1420" w:name="_Toc305069021"/>
      <w:bookmarkStart w:id="1421" w:name="_Toc305070391"/>
      <w:bookmarkStart w:id="1422" w:name="_Toc305129309"/>
      <w:bookmarkStart w:id="1423" w:name="_Toc305129547"/>
      <w:bookmarkStart w:id="1424" w:name="_Toc305130148"/>
      <w:bookmarkStart w:id="1425" w:name="_Toc305134677"/>
      <w:bookmarkStart w:id="1426" w:name="_Toc305135077"/>
      <w:bookmarkStart w:id="1427" w:name="_Toc305140271"/>
      <w:bookmarkStart w:id="1428" w:name="_Toc305141457"/>
      <w:bookmarkStart w:id="1429" w:name="_Toc305141576"/>
      <w:bookmarkStart w:id="1430" w:name="_Toc305141695"/>
      <w:bookmarkStart w:id="1431" w:name="_Toc305141933"/>
      <w:bookmarkStart w:id="1432" w:name="_Toc305142052"/>
      <w:bookmarkStart w:id="1433" w:name="_Toc305142311"/>
      <w:bookmarkStart w:id="1434" w:name="_Toc305144282"/>
      <w:bookmarkStart w:id="1435" w:name="_Toc305144401"/>
      <w:bookmarkStart w:id="1436" w:name="_Toc305152575"/>
      <w:bookmarkStart w:id="1437" w:name="_Toc306008321"/>
      <w:bookmarkStart w:id="1438" w:name="_Toc306107901"/>
      <w:bookmarkStart w:id="1439" w:name="_Toc306685176"/>
      <w:bookmarkStart w:id="1440" w:name="_Toc306787216"/>
      <w:bookmarkStart w:id="1441" w:name="_Toc306795699"/>
      <w:bookmarkStart w:id="1442" w:name="_Toc306950381"/>
      <w:bookmarkStart w:id="1443" w:name="_Toc322012875"/>
      <w:bookmarkStart w:id="1444" w:name="_Toc322090092"/>
      <w:bookmarkStart w:id="1445" w:name="_Toc323715009"/>
      <w:bookmarkStart w:id="1446" w:name="HandbuchSBA33"/>
      <w:bookmarkStart w:id="1447" w:name="Handbuch33"/>
      <w:bookmarkStart w:id="1448" w:name="_Toc338220755"/>
      <w:bookmarkStart w:id="1449" w:name="_Toc338221056"/>
      <w:r>
        <w:t>Menüeintrag löschen</w:t>
      </w:r>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p>
    <w:p w:rsidR="001357E3" w:rsidRDefault="001357E3" w:rsidP="001357E3">
      <w:pPr>
        <w:rPr>
          <w:rFonts w:cs="Arial"/>
        </w:rPr>
      </w:pPr>
      <w:r>
        <w:rPr>
          <w:rFonts w:cs="Arial"/>
        </w:rPr>
        <w:t>Will man einen Eintrag wieder aus der Menüstruktur entfernen, dann muss man diesen mit der rechten Maustaste auswählen und einfach den Kontextmenüeintrag „Löschen“ anwählen. Der Menüeintrag wird daraufhin entfernt.</w:t>
      </w:r>
    </w:p>
    <w:p w:rsidR="001357E3" w:rsidRDefault="001357E3" w:rsidP="001357E3">
      <w:pPr>
        <w:pStyle w:val="berschrift4"/>
      </w:pPr>
      <w:bookmarkStart w:id="1450" w:name="_Toc297633784"/>
      <w:bookmarkStart w:id="1451" w:name="_Toc297635842"/>
      <w:bookmarkStart w:id="1452" w:name="_Toc297640733"/>
      <w:bookmarkStart w:id="1453" w:name="_Toc297643185"/>
      <w:bookmarkStart w:id="1454" w:name="_Toc298318144"/>
      <w:bookmarkStart w:id="1455" w:name="_Toc298394466"/>
      <w:bookmarkStart w:id="1456" w:name="_Toc298396213"/>
      <w:bookmarkStart w:id="1457" w:name="_Toc298396808"/>
      <w:bookmarkStart w:id="1458" w:name="_Toc298397403"/>
      <w:bookmarkStart w:id="1459" w:name="_Toc298397998"/>
      <w:bookmarkStart w:id="1460" w:name="_Toc298398593"/>
      <w:bookmarkStart w:id="1461" w:name="_Toc298399188"/>
      <w:bookmarkStart w:id="1462" w:name="_Toc298399902"/>
      <w:bookmarkStart w:id="1463" w:name="_Toc305068308"/>
      <w:bookmarkStart w:id="1464" w:name="_Toc305069022"/>
      <w:bookmarkStart w:id="1465" w:name="_Toc305070392"/>
      <w:bookmarkStart w:id="1466" w:name="_Toc305129310"/>
      <w:bookmarkStart w:id="1467" w:name="_Toc305129548"/>
      <w:bookmarkStart w:id="1468" w:name="_Toc305130149"/>
      <w:bookmarkStart w:id="1469" w:name="_Toc305134678"/>
      <w:bookmarkStart w:id="1470" w:name="_Toc305135078"/>
      <w:bookmarkStart w:id="1471" w:name="_Toc305140272"/>
      <w:bookmarkStart w:id="1472" w:name="_Toc305141458"/>
      <w:bookmarkStart w:id="1473" w:name="_Toc305141577"/>
      <w:bookmarkStart w:id="1474" w:name="_Toc305141696"/>
      <w:bookmarkStart w:id="1475" w:name="_Toc305141934"/>
      <w:bookmarkStart w:id="1476" w:name="_Toc305142053"/>
      <w:bookmarkStart w:id="1477" w:name="_Toc305142312"/>
      <w:bookmarkStart w:id="1478" w:name="_Toc305144283"/>
      <w:bookmarkStart w:id="1479" w:name="_Toc305144402"/>
      <w:bookmarkStart w:id="1480" w:name="_Toc305152576"/>
      <w:bookmarkStart w:id="1481" w:name="_Toc306008322"/>
      <w:bookmarkStart w:id="1482" w:name="_Toc306107902"/>
      <w:bookmarkStart w:id="1483" w:name="_Toc306685177"/>
      <w:bookmarkStart w:id="1484" w:name="_Toc306787217"/>
      <w:bookmarkStart w:id="1485" w:name="_Toc306795700"/>
      <w:bookmarkStart w:id="1486" w:name="_Toc306950382"/>
      <w:bookmarkStart w:id="1487" w:name="_Toc322012876"/>
      <w:bookmarkStart w:id="1488" w:name="_Toc322090093"/>
      <w:bookmarkStart w:id="1489" w:name="_Toc323715010"/>
      <w:bookmarkStart w:id="1490" w:name="HandbuchSBA34"/>
      <w:bookmarkStart w:id="1491" w:name="Handbuch34"/>
      <w:bookmarkStart w:id="1492" w:name="_Toc338220756"/>
      <w:bookmarkStart w:id="1493" w:name="_Toc338221057"/>
      <w:r>
        <w:t>Menüeintrag einfügen</w:t>
      </w:r>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p>
    <w:p w:rsidR="001357E3" w:rsidRDefault="001357E3" w:rsidP="001357E3">
      <w:pPr>
        <w:rPr>
          <w:rFonts w:cs="Arial"/>
        </w:rPr>
      </w:pPr>
      <w:r>
        <w:rPr>
          <w:rFonts w:cs="Arial"/>
        </w:rPr>
        <w:t>Ein zuvor ausgeschnittener Eintrag wird ins Kontextmenü aufgenommen.</w:t>
      </w:r>
    </w:p>
    <w:p w:rsidR="001357E3" w:rsidRDefault="001357E3" w:rsidP="001357E3">
      <w:pPr>
        <w:rPr>
          <w:rFonts w:cs="Arial"/>
        </w:rPr>
      </w:pPr>
    </w:p>
    <w:p w:rsidR="001357E3" w:rsidRPr="002D6384" w:rsidRDefault="00932B16" w:rsidP="001357E3">
      <w:r w:rsidRPr="00072423">
        <w:rPr>
          <w:noProof/>
        </w:rPr>
        <w:drawing>
          <wp:inline distT="0" distB="0" distL="0" distR="0" wp14:anchorId="4E8E944F" wp14:editId="4EDC7C7B">
            <wp:extent cx="4895850" cy="1238250"/>
            <wp:effectExtent l="0" t="0" r="0" b="0"/>
            <wp:docPr id="93" name="Bild 93" descr=".\grafik\screenshot1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grafik\screenshot108.gif"/>
                    <pic:cNvPicPr>
                      <a:picLocks noChangeAspect="1" noChangeArrowheads="1"/>
                    </pic:cNvPicPr>
                  </pic:nvPicPr>
                  <pic:blipFill>
                    <a:blip r:embed="rId137" r:link="rId138">
                      <a:extLst>
                        <a:ext uri="{28A0092B-C50C-407E-A947-70E740481C1C}">
                          <a14:useLocalDpi xmlns:a14="http://schemas.microsoft.com/office/drawing/2010/main" val="0"/>
                        </a:ext>
                      </a:extLst>
                    </a:blip>
                    <a:srcRect/>
                    <a:stretch>
                      <a:fillRect/>
                    </a:stretch>
                  </pic:blipFill>
                  <pic:spPr bwMode="auto">
                    <a:xfrm>
                      <a:off x="0" y="0"/>
                      <a:ext cx="4895850" cy="12382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40</w:t>
      </w:r>
      <w:r w:rsidR="002F3843" w:rsidRPr="00072423">
        <w:rPr>
          <w:noProof/>
          <w:color w:val="auto"/>
        </w:rPr>
        <w:fldChar w:fldCharType="end"/>
      </w:r>
      <w:r w:rsidRPr="00072423">
        <w:rPr>
          <w:color w:val="auto"/>
        </w:rPr>
        <w:t>: Kontextmenü Menüeintrag einfügen</w:t>
      </w:r>
    </w:p>
    <w:p w:rsidR="001357E3" w:rsidRDefault="001357E3" w:rsidP="001357E3">
      <w:pPr>
        <w:rPr>
          <w:rFonts w:cs="Arial"/>
        </w:rPr>
      </w:pPr>
    </w:p>
    <w:p w:rsidR="001357E3" w:rsidRDefault="001357E3" w:rsidP="001357E3">
      <w:pPr>
        <w:rPr>
          <w:rFonts w:cs="Arial"/>
        </w:rPr>
      </w:pPr>
      <w:r>
        <w:rPr>
          <w:rFonts w:cs="Arial"/>
        </w:rPr>
        <w:t>Zum Einfügen klickt man mit der rechten Maustaste an die Stelle in der Menüstruktur, wo der Eintrag eingefügt werden soll und wählt anschließend im Kontextmenü den Punkt „Einfügen von item...“ aus.</w:t>
      </w:r>
    </w:p>
    <w:p w:rsidR="001357E3" w:rsidRDefault="001357E3" w:rsidP="001357E3">
      <w:pPr>
        <w:rPr>
          <w:rFonts w:cs="Arial"/>
        </w:rPr>
      </w:pPr>
      <w:r>
        <w:rPr>
          <w:rFonts w:cs="Arial"/>
        </w:rPr>
        <w:t>Hat der Bediener an irgend einer Stelle etwas falsch gemacht, dann wird er immer mit einer Fehlermeldung darauf hingewiesen. Hierzu zwei Beispiele:</w:t>
      </w:r>
    </w:p>
    <w:p w:rsidR="001357E3" w:rsidRDefault="001357E3" w:rsidP="001357E3">
      <w:pPr>
        <w:rPr>
          <w:rFonts w:cs="Arial"/>
        </w:rPr>
      </w:pPr>
    </w:p>
    <w:p w:rsidR="001357E3" w:rsidRDefault="001357E3" w:rsidP="001357E3">
      <w:pPr>
        <w:rPr>
          <w:rFonts w:cs="Arial"/>
        </w:rPr>
      </w:pPr>
      <w:r>
        <w:rPr>
          <w:rFonts w:cs="Arial"/>
        </w:rPr>
        <w:t>In jedem Submenü darf sich nur ein Eintrag mit der Bezeichnung „Menüleiste“ befinden:</w:t>
      </w:r>
    </w:p>
    <w:p w:rsidR="001357E3" w:rsidRPr="000B4633" w:rsidRDefault="00932B16" w:rsidP="001357E3">
      <w:r w:rsidRPr="00072423">
        <w:rPr>
          <w:noProof/>
        </w:rPr>
        <w:drawing>
          <wp:inline distT="0" distB="0" distL="0" distR="0" wp14:anchorId="7BA05618" wp14:editId="5113C7A3">
            <wp:extent cx="4095750" cy="1133475"/>
            <wp:effectExtent l="0" t="0" r="0" b="9525"/>
            <wp:docPr id="94" name="Bild 94" descr=".\grafik\screenshot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grafik\screenshot109.gif"/>
                    <pic:cNvPicPr>
                      <a:picLocks noChangeAspect="1" noChangeArrowheads="1"/>
                    </pic:cNvPicPr>
                  </pic:nvPicPr>
                  <pic:blipFill>
                    <a:blip r:embed="rId139" r:link="rId140">
                      <a:extLst>
                        <a:ext uri="{28A0092B-C50C-407E-A947-70E740481C1C}">
                          <a14:useLocalDpi xmlns:a14="http://schemas.microsoft.com/office/drawing/2010/main" val="0"/>
                        </a:ext>
                      </a:extLst>
                    </a:blip>
                    <a:srcRect/>
                    <a:stretch>
                      <a:fillRect/>
                    </a:stretch>
                  </pic:blipFill>
                  <pic:spPr bwMode="auto">
                    <a:xfrm>
                      <a:off x="0" y="0"/>
                      <a:ext cx="4095750" cy="11334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41</w:t>
      </w:r>
      <w:r w:rsidR="002F3843" w:rsidRPr="00072423">
        <w:rPr>
          <w:noProof/>
          <w:color w:val="auto"/>
        </w:rPr>
        <w:fldChar w:fldCharType="end"/>
      </w:r>
      <w:r w:rsidRPr="00072423">
        <w:rPr>
          <w:color w:val="auto"/>
        </w:rPr>
        <w:t>: Hinweisdialog vorhandenes Submenü</w:t>
      </w:r>
    </w:p>
    <w:p w:rsidR="001357E3" w:rsidRDefault="001357E3" w:rsidP="001357E3">
      <w:pPr>
        <w:rPr>
          <w:rFonts w:cs="Arial"/>
        </w:rPr>
      </w:pPr>
    </w:p>
    <w:p w:rsidR="001357E3" w:rsidRDefault="001357E3" w:rsidP="001357E3">
      <w:pPr>
        <w:rPr>
          <w:rFonts w:cs="Arial"/>
        </w:rPr>
      </w:pPr>
      <w:r>
        <w:rPr>
          <w:rFonts w:cs="Arial"/>
        </w:rPr>
        <w:t>Ein Menü darf nur wieder unter einem Submenü angelegt werden:</w:t>
      </w:r>
    </w:p>
    <w:p w:rsidR="001357E3" w:rsidRPr="000B4633" w:rsidRDefault="00932B16" w:rsidP="001357E3">
      <w:r w:rsidRPr="00072423">
        <w:rPr>
          <w:noProof/>
        </w:rPr>
        <w:drawing>
          <wp:inline distT="0" distB="0" distL="0" distR="0" wp14:anchorId="7EDE87DC" wp14:editId="3A0F0659">
            <wp:extent cx="4124325" cy="1104900"/>
            <wp:effectExtent l="0" t="0" r="9525" b="0"/>
            <wp:docPr id="95" name="Bild 95" descr=".\grafik\screenshot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grafik\screenshot110.gif"/>
                    <pic:cNvPicPr>
                      <a:picLocks noChangeAspect="1" noChangeArrowheads="1"/>
                    </pic:cNvPicPr>
                  </pic:nvPicPr>
                  <pic:blipFill>
                    <a:blip r:embed="rId141" r:link="rId142">
                      <a:extLst>
                        <a:ext uri="{28A0092B-C50C-407E-A947-70E740481C1C}">
                          <a14:useLocalDpi xmlns:a14="http://schemas.microsoft.com/office/drawing/2010/main" val="0"/>
                        </a:ext>
                      </a:extLst>
                    </a:blip>
                    <a:srcRect/>
                    <a:stretch>
                      <a:fillRect/>
                    </a:stretch>
                  </pic:blipFill>
                  <pic:spPr bwMode="auto">
                    <a:xfrm>
                      <a:off x="0" y="0"/>
                      <a:ext cx="4124325" cy="11049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lastRenderedPageBreak/>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42</w:t>
      </w:r>
      <w:r w:rsidR="002F3843" w:rsidRPr="00072423">
        <w:rPr>
          <w:noProof/>
          <w:color w:val="auto"/>
        </w:rPr>
        <w:fldChar w:fldCharType="end"/>
      </w:r>
      <w:r w:rsidRPr="00072423">
        <w:rPr>
          <w:color w:val="auto"/>
        </w:rPr>
        <w:t>: Hinweisdialog zur Menüverschiebung</w:t>
      </w:r>
    </w:p>
    <w:p w:rsidR="001357E3" w:rsidRDefault="001357E3" w:rsidP="001357E3">
      <w:pPr>
        <w:rPr>
          <w:rFonts w:cs="Arial"/>
        </w:rPr>
      </w:pPr>
    </w:p>
    <w:p w:rsidR="001357E3" w:rsidRDefault="001357E3" w:rsidP="001357E3">
      <w:pPr>
        <w:pStyle w:val="berschrift4"/>
      </w:pPr>
      <w:bookmarkStart w:id="1494" w:name="_Toc297633785"/>
      <w:bookmarkStart w:id="1495" w:name="_Toc297635843"/>
      <w:bookmarkStart w:id="1496" w:name="_Toc297640734"/>
      <w:bookmarkStart w:id="1497" w:name="_Toc297643186"/>
      <w:bookmarkStart w:id="1498" w:name="_Toc298318145"/>
      <w:bookmarkStart w:id="1499" w:name="_Toc298394467"/>
      <w:bookmarkStart w:id="1500" w:name="_Toc298396214"/>
      <w:bookmarkStart w:id="1501" w:name="_Toc298396809"/>
      <w:bookmarkStart w:id="1502" w:name="_Toc298397404"/>
      <w:bookmarkStart w:id="1503" w:name="_Toc298397999"/>
      <w:bookmarkStart w:id="1504" w:name="_Toc298398594"/>
      <w:bookmarkStart w:id="1505" w:name="_Toc298399189"/>
      <w:bookmarkStart w:id="1506" w:name="_Toc298399903"/>
      <w:bookmarkStart w:id="1507" w:name="_Toc305068309"/>
      <w:bookmarkStart w:id="1508" w:name="_Toc305069023"/>
      <w:bookmarkStart w:id="1509" w:name="_Toc305070393"/>
      <w:bookmarkStart w:id="1510" w:name="_Toc305129311"/>
      <w:bookmarkStart w:id="1511" w:name="_Toc305129549"/>
      <w:bookmarkStart w:id="1512" w:name="_Toc305130150"/>
      <w:bookmarkStart w:id="1513" w:name="_Toc305134679"/>
      <w:bookmarkStart w:id="1514" w:name="_Toc305135079"/>
      <w:bookmarkStart w:id="1515" w:name="_Toc305140273"/>
      <w:bookmarkStart w:id="1516" w:name="_Toc305141459"/>
      <w:bookmarkStart w:id="1517" w:name="_Toc305141578"/>
      <w:bookmarkStart w:id="1518" w:name="_Toc305141697"/>
      <w:bookmarkStart w:id="1519" w:name="_Toc305141935"/>
      <w:bookmarkStart w:id="1520" w:name="_Toc305142054"/>
      <w:bookmarkStart w:id="1521" w:name="_Toc305142313"/>
      <w:bookmarkStart w:id="1522" w:name="_Toc305144284"/>
      <w:bookmarkStart w:id="1523" w:name="_Toc305144403"/>
      <w:bookmarkStart w:id="1524" w:name="_Toc305152577"/>
      <w:bookmarkStart w:id="1525" w:name="_Toc306008323"/>
      <w:bookmarkStart w:id="1526" w:name="_Toc306107903"/>
      <w:bookmarkStart w:id="1527" w:name="_Toc306685178"/>
      <w:bookmarkStart w:id="1528" w:name="_Toc306787218"/>
      <w:bookmarkStart w:id="1529" w:name="_Toc306795701"/>
      <w:bookmarkStart w:id="1530" w:name="_Toc306950383"/>
      <w:bookmarkStart w:id="1531" w:name="_Toc322012877"/>
      <w:bookmarkStart w:id="1532" w:name="_Toc322090094"/>
      <w:bookmarkStart w:id="1533" w:name="_Toc323715011"/>
      <w:bookmarkStart w:id="1534" w:name="HandbuchSBA35"/>
      <w:bookmarkStart w:id="1535" w:name="Handbuch35"/>
      <w:bookmarkStart w:id="1536" w:name="_Toc338220757"/>
      <w:bookmarkStart w:id="1537" w:name="_Toc338221058"/>
      <w:r>
        <w:t>Submenüeintrag umbenennen</w:t>
      </w:r>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p>
    <w:p w:rsidR="001357E3" w:rsidRDefault="001357E3" w:rsidP="001357E3">
      <w:pPr>
        <w:rPr>
          <w:rFonts w:cs="Arial"/>
        </w:rPr>
      </w:pPr>
      <w:r>
        <w:rPr>
          <w:rFonts w:cs="Arial"/>
        </w:rPr>
        <w:t>Der Kontextmenüeintrag „Submenü umbenennen“ ist nur dann vorhanden, wenn man einen Submenüeintrag in der Baumstruktur anklickt. Das Kontext hat dann folgendes Aussehen:</w:t>
      </w:r>
    </w:p>
    <w:p w:rsidR="001357E3" w:rsidRPr="00DB3846" w:rsidRDefault="00932B16" w:rsidP="001357E3">
      <w:r w:rsidRPr="00072423">
        <w:rPr>
          <w:noProof/>
        </w:rPr>
        <w:drawing>
          <wp:inline distT="0" distB="0" distL="0" distR="0" wp14:anchorId="6D734EE2" wp14:editId="7BA62A09">
            <wp:extent cx="1885950" cy="1885950"/>
            <wp:effectExtent l="0" t="0" r="0" b="0"/>
            <wp:docPr id="96" name="Bild 96" descr=".\grafik\kontextsubmen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grafik\kontextsubmenue.png"/>
                    <pic:cNvPicPr>
                      <a:picLocks noChangeAspect="1" noChangeArrowheads="1"/>
                    </pic:cNvPicPr>
                  </pic:nvPicPr>
                  <pic:blipFill>
                    <a:blip r:embed="rId143" r:link="rId144">
                      <a:extLst>
                        <a:ext uri="{28A0092B-C50C-407E-A947-70E740481C1C}">
                          <a14:useLocalDpi xmlns:a14="http://schemas.microsoft.com/office/drawing/2010/main" val="0"/>
                        </a:ext>
                      </a:extLst>
                    </a:blip>
                    <a:srcRect/>
                    <a:stretch>
                      <a:fillRect/>
                    </a:stretch>
                  </pic:blipFill>
                  <pic:spPr bwMode="auto">
                    <a:xfrm>
                      <a:off x="0" y="0"/>
                      <a:ext cx="1885950" cy="18859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43</w:t>
      </w:r>
      <w:r w:rsidR="002F3843" w:rsidRPr="00072423">
        <w:rPr>
          <w:noProof/>
          <w:color w:val="auto"/>
        </w:rPr>
        <w:fldChar w:fldCharType="end"/>
      </w:r>
      <w:r w:rsidRPr="00072423">
        <w:rPr>
          <w:color w:val="auto"/>
        </w:rPr>
        <w:t>: Kontextmenü Submenü umbenennen</w:t>
      </w:r>
    </w:p>
    <w:p w:rsidR="001357E3" w:rsidRDefault="001357E3" w:rsidP="001357E3">
      <w:pPr>
        <w:rPr>
          <w:rFonts w:cs="Arial"/>
        </w:rPr>
      </w:pPr>
      <w:r>
        <w:rPr>
          <w:rFonts w:cs="Arial"/>
        </w:rPr>
        <w:t>Klickt man einen Submenüeintrag mit der rechten Maustaste an und wählt den Kontextm</w:t>
      </w:r>
      <w:r>
        <w:rPr>
          <w:rFonts w:cs="Arial"/>
        </w:rPr>
        <w:t>e</w:t>
      </w:r>
      <w:r>
        <w:rPr>
          <w:rFonts w:cs="Arial"/>
        </w:rPr>
        <w:t>nüeintrag „Submenü umbenennen“ aus, dann wird der folgende Dialog zum Bearbeiten des Submenünamen am Monitor dargestellt:</w:t>
      </w:r>
    </w:p>
    <w:p w:rsidR="001357E3" w:rsidRPr="00DB3846" w:rsidRDefault="00932B16" w:rsidP="001357E3">
      <w:r w:rsidRPr="00072423">
        <w:rPr>
          <w:noProof/>
        </w:rPr>
        <w:drawing>
          <wp:inline distT="0" distB="0" distL="0" distR="0" wp14:anchorId="30A797E0" wp14:editId="287A48EA">
            <wp:extent cx="3800475" cy="1562100"/>
            <wp:effectExtent l="0" t="0" r="9525" b="0"/>
            <wp:docPr id="97" name="Bild 97" descr=".\grafik\dialogsubmen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grafik\dialogsubmenue.png"/>
                    <pic:cNvPicPr>
                      <a:picLocks noChangeAspect="1" noChangeArrowheads="1"/>
                    </pic:cNvPicPr>
                  </pic:nvPicPr>
                  <pic:blipFill>
                    <a:blip r:embed="rId145" r:link="rId146">
                      <a:extLst>
                        <a:ext uri="{28A0092B-C50C-407E-A947-70E740481C1C}">
                          <a14:useLocalDpi xmlns:a14="http://schemas.microsoft.com/office/drawing/2010/main" val="0"/>
                        </a:ext>
                      </a:extLst>
                    </a:blip>
                    <a:srcRect/>
                    <a:stretch>
                      <a:fillRect/>
                    </a:stretch>
                  </pic:blipFill>
                  <pic:spPr bwMode="auto">
                    <a:xfrm>
                      <a:off x="0" y="0"/>
                      <a:ext cx="3800475" cy="15621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44</w:t>
      </w:r>
      <w:r w:rsidR="002F3843" w:rsidRPr="00072423">
        <w:rPr>
          <w:noProof/>
          <w:color w:val="auto"/>
        </w:rPr>
        <w:fldChar w:fldCharType="end"/>
      </w:r>
      <w:r w:rsidRPr="00072423">
        <w:rPr>
          <w:color w:val="auto"/>
        </w:rPr>
        <w:t>: Dialog Submenü umbenennen</w:t>
      </w:r>
    </w:p>
    <w:p w:rsidR="001357E3" w:rsidRDefault="001357E3" w:rsidP="001357E3">
      <w:pPr>
        <w:rPr>
          <w:rFonts w:cs="Arial"/>
        </w:rPr>
      </w:pPr>
      <w:r>
        <w:rPr>
          <w:rFonts w:cs="Arial"/>
        </w:rPr>
        <w:t>Der alte Name des Submenüeintrags wird in der Eingabezeile wieder ausgegeben und kann dadurch bearbeitet werden.</w:t>
      </w:r>
    </w:p>
    <w:p w:rsidR="001357E3" w:rsidRDefault="001357E3" w:rsidP="001357E3">
      <w:pPr>
        <w:pStyle w:val="berschrift4"/>
      </w:pPr>
      <w:bookmarkStart w:id="1538" w:name="_Toc297633786"/>
      <w:bookmarkStart w:id="1539" w:name="_Toc297635844"/>
      <w:bookmarkStart w:id="1540" w:name="_Toc297640735"/>
      <w:bookmarkStart w:id="1541" w:name="_Toc297643187"/>
      <w:bookmarkStart w:id="1542" w:name="_Toc298318146"/>
      <w:bookmarkStart w:id="1543" w:name="_Toc298394468"/>
      <w:bookmarkStart w:id="1544" w:name="_Toc298396215"/>
      <w:bookmarkStart w:id="1545" w:name="_Toc298396810"/>
      <w:bookmarkStart w:id="1546" w:name="_Toc298397405"/>
      <w:bookmarkStart w:id="1547" w:name="_Toc298398000"/>
      <w:bookmarkStart w:id="1548" w:name="_Toc298398595"/>
      <w:bookmarkStart w:id="1549" w:name="_Toc298399190"/>
      <w:bookmarkStart w:id="1550" w:name="_Toc298399904"/>
      <w:bookmarkStart w:id="1551" w:name="_Toc305068310"/>
      <w:bookmarkStart w:id="1552" w:name="_Toc305069024"/>
      <w:bookmarkStart w:id="1553" w:name="_Toc305070394"/>
      <w:bookmarkStart w:id="1554" w:name="_Toc305129312"/>
      <w:bookmarkStart w:id="1555" w:name="_Toc305129550"/>
      <w:bookmarkStart w:id="1556" w:name="_Toc305130151"/>
      <w:bookmarkStart w:id="1557" w:name="_Toc305134680"/>
      <w:bookmarkStart w:id="1558" w:name="_Toc305135080"/>
      <w:bookmarkStart w:id="1559" w:name="_Toc305140274"/>
      <w:bookmarkStart w:id="1560" w:name="_Toc305141460"/>
      <w:bookmarkStart w:id="1561" w:name="_Toc305141579"/>
      <w:bookmarkStart w:id="1562" w:name="_Toc305141698"/>
      <w:bookmarkStart w:id="1563" w:name="_Toc305141936"/>
      <w:bookmarkStart w:id="1564" w:name="_Toc305142055"/>
      <w:bookmarkStart w:id="1565" w:name="_Toc305142314"/>
      <w:bookmarkStart w:id="1566" w:name="_Toc305144285"/>
      <w:bookmarkStart w:id="1567" w:name="_Toc305144404"/>
      <w:bookmarkStart w:id="1568" w:name="_Toc305152578"/>
      <w:bookmarkStart w:id="1569" w:name="_Toc306008324"/>
      <w:bookmarkStart w:id="1570" w:name="_Toc306107904"/>
      <w:bookmarkStart w:id="1571" w:name="_Toc306685179"/>
      <w:bookmarkStart w:id="1572" w:name="_Toc306787219"/>
      <w:bookmarkStart w:id="1573" w:name="_Toc306795702"/>
      <w:bookmarkStart w:id="1574" w:name="_Toc306950384"/>
      <w:bookmarkStart w:id="1575" w:name="_Toc322012878"/>
      <w:bookmarkStart w:id="1576" w:name="_Toc322090095"/>
      <w:bookmarkStart w:id="1577" w:name="_Toc323715012"/>
      <w:bookmarkStart w:id="1578" w:name="HandbuchSBA36"/>
      <w:bookmarkStart w:id="1579" w:name="Handbuch36"/>
      <w:bookmarkStart w:id="1580" w:name="_Toc338220758"/>
      <w:bookmarkStart w:id="1581" w:name="_Toc338221059"/>
      <w:r>
        <w:t>Shortcuts</w:t>
      </w:r>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p>
    <w:p w:rsidR="001357E3" w:rsidRDefault="001357E3" w:rsidP="001357E3">
      <w:pPr>
        <w:rPr>
          <w:rFonts w:cs="Arial"/>
        </w:rPr>
      </w:pPr>
      <w:r>
        <w:rPr>
          <w:rFonts w:cs="Arial"/>
        </w:rPr>
        <w:t>Ein Shortcut dient der Bedienung von Menüs mittels der Tastatur. Der Shortcut ist das unte</w:t>
      </w:r>
      <w:r>
        <w:rPr>
          <w:rFonts w:cs="Arial"/>
        </w:rPr>
        <w:t>r</w:t>
      </w:r>
      <w:r>
        <w:rPr>
          <w:rFonts w:cs="Arial"/>
        </w:rPr>
        <w:t xml:space="preserve">strichene alphanumerische Zeichen eines Menüeintrags. Betätigt man die Taste Alt, dann werden alle Shortcuts (die unterstrichenen alphanumerische Zeichen) im Menü der </w:t>
      </w:r>
      <w:r>
        <w:t>Bedie</w:t>
      </w:r>
      <w:r>
        <w:t>n</w:t>
      </w:r>
      <w:r>
        <w:t>oberfläche</w:t>
      </w:r>
      <w:r>
        <w:rPr>
          <w:rFonts w:cs="Arial"/>
        </w:rPr>
        <w:t xml:space="preserve">  angezeigt. Einen solchen Menüeintrag kann man aufrufen, indem man die Taste Alt gedrückt hält und zusätzlich den Shortcut des Menüeintrags auf der Tastatur auswählt. Wählt man beispielsweise die Tastenkombination &lt;Alt + D&gt;, dann wird das Menü „Datei“ geöffnet.</w:t>
      </w:r>
    </w:p>
    <w:p w:rsidR="001357E3" w:rsidRDefault="001357E3" w:rsidP="001357E3">
      <w:pPr>
        <w:rPr>
          <w:rFonts w:cs="Arial"/>
        </w:rPr>
      </w:pPr>
    </w:p>
    <w:p w:rsidR="001357E3" w:rsidRDefault="001357E3" w:rsidP="001357E3">
      <w:pPr>
        <w:rPr>
          <w:rFonts w:cs="Arial"/>
        </w:rPr>
      </w:pPr>
      <w:r>
        <w:rPr>
          <w:rFonts w:cs="Arial"/>
        </w:rPr>
        <w:t>Einen Shortcut für einen Menüeintrag kann man generieren indem man dem zum Shurtcut prädestinierten Zeichen ein „&amp;“ – Zeichen voransetzt. In der Abbildung „Submenünamen bearbeiten“ steht vor dem S des Textes „Sichten und Perspektiven“ ein „&amp;“ – Zeichen. Der Shortcut wäre bei diesem Menüeintrag entsprechend das „S“ und dieses „S“ wird dann u</w:t>
      </w:r>
      <w:r>
        <w:rPr>
          <w:rFonts w:cs="Arial"/>
        </w:rPr>
        <w:t>n</w:t>
      </w:r>
      <w:r>
        <w:rPr>
          <w:rFonts w:cs="Arial"/>
        </w:rPr>
        <w:t>terstrichen in diesem Menüeintrag angezeigt, sobald die ALT- Taste gedrückt wird. Eine M</w:t>
      </w:r>
      <w:r>
        <w:rPr>
          <w:rFonts w:cs="Arial"/>
        </w:rPr>
        <w:t>e</w:t>
      </w:r>
      <w:r>
        <w:rPr>
          <w:rFonts w:cs="Arial"/>
        </w:rPr>
        <w:t>nüzeile darf stets nur einen Shortcut enthalten !</w:t>
      </w:r>
    </w:p>
    <w:p w:rsidR="001357E3" w:rsidRDefault="001357E3" w:rsidP="001357E3">
      <w:pPr>
        <w:rPr>
          <w:rFonts w:cs="Arial"/>
        </w:rPr>
      </w:pPr>
    </w:p>
    <w:p w:rsidR="001357E3" w:rsidRDefault="001357E3" w:rsidP="001357E3">
      <w:pPr>
        <w:rPr>
          <w:rFonts w:cs="Arial"/>
        </w:rPr>
      </w:pPr>
      <w:r>
        <w:rPr>
          <w:rFonts w:cs="Arial"/>
        </w:rPr>
        <w:lastRenderedPageBreak/>
        <w:t xml:space="preserve">Einträge innerhalb eines Menüs, wie z.B. „Kopieren“ wird vom Entwickler eines Plug-Ins mit dem jeweiligen Shortcut versehen. Auch hier ist im Text des Menüelementes ein „&amp;“-Zeichen vor den Buchstaben zu stellen, der als Shortcut erscheinen soll. Die Eclipse RCP, welche die Basis der </w:t>
      </w:r>
      <w:r>
        <w:t>Bedienoberfläche</w:t>
      </w:r>
      <w:r>
        <w:rPr>
          <w:rFonts w:cs="Arial"/>
        </w:rPr>
        <w:t xml:space="preserve"> bildet, sieht nicht vor, dass der Shortcut dieser Menüelemente nachträglich geändert wird.</w:t>
      </w:r>
    </w:p>
    <w:p w:rsidR="001357E3" w:rsidRDefault="001357E3" w:rsidP="001357E3">
      <w:pPr>
        <w:pStyle w:val="berschrift4"/>
      </w:pPr>
      <w:bookmarkStart w:id="1582" w:name="_Toc297633787"/>
      <w:bookmarkStart w:id="1583" w:name="_Toc297635845"/>
      <w:bookmarkStart w:id="1584" w:name="_Toc297640736"/>
      <w:bookmarkStart w:id="1585" w:name="_Toc297643188"/>
      <w:bookmarkStart w:id="1586" w:name="_Toc298318147"/>
      <w:bookmarkStart w:id="1587" w:name="_Toc298394469"/>
      <w:bookmarkStart w:id="1588" w:name="_Toc298396216"/>
      <w:bookmarkStart w:id="1589" w:name="_Toc298396811"/>
      <w:bookmarkStart w:id="1590" w:name="_Toc298397406"/>
      <w:bookmarkStart w:id="1591" w:name="_Toc298398001"/>
      <w:bookmarkStart w:id="1592" w:name="_Toc298398596"/>
      <w:bookmarkStart w:id="1593" w:name="_Toc298399191"/>
      <w:bookmarkStart w:id="1594" w:name="_Toc298399905"/>
      <w:bookmarkStart w:id="1595" w:name="_Toc305068311"/>
      <w:bookmarkStart w:id="1596" w:name="_Toc305069025"/>
      <w:bookmarkStart w:id="1597" w:name="_Toc305070395"/>
      <w:bookmarkStart w:id="1598" w:name="_Toc305129313"/>
      <w:bookmarkStart w:id="1599" w:name="_Toc305129551"/>
      <w:bookmarkStart w:id="1600" w:name="_Toc305130152"/>
      <w:bookmarkStart w:id="1601" w:name="_Toc305134681"/>
      <w:bookmarkStart w:id="1602" w:name="_Toc305135081"/>
      <w:bookmarkStart w:id="1603" w:name="_Toc305140275"/>
      <w:bookmarkStart w:id="1604" w:name="_Toc305141461"/>
      <w:bookmarkStart w:id="1605" w:name="_Toc305141580"/>
      <w:bookmarkStart w:id="1606" w:name="_Toc305141699"/>
      <w:bookmarkStart w:id="1607" w:name="_Toc305141937"/>
      <w:bookmarkStart w:id="1608" w:name="_Toc305142056"/>
      <w:bookmarkStart w:id="1609" w:name="_Toc305142315"/>
      <w:bookmarkStart w:id="1610" w:name="_Toc305144286"/>
      <w:bookmarkStart w:id="1611" w:name="_Toc305144405"/>
      <w:bookmarkStart w:id="1612" w:name="_Toc305152579"/>
      <w:bookmarkStart w:id="1613" w:name="_Toc306008325"/>
      <w:bookmarkStart w:id="1614" w:name="_Toc306107905"/>
      <w:bookmarkStart w:id="1615" w:name="_Toc306685180"/>
      <w:bookmarkStart w:id="1616" w:name="_Toc306787220"/>
      <w:bookmarkStart w:id="1617" w:name="_Toc306795703"/>
      <w:bookmarkStart w:id="1618" w:name="_Toc306950385"/>
      <w:bookmarkStart w:id="1619" w:name="_Toc322012879"/>
      <w:bookmarkStart w:id="1620" w:name="_Toc322090096"/>
      <w:bookmarkStart w:id="1621" w:name="_Toc323715013"/>
      <w:bookmarkStart w:id="1622" w:name="HandbuchSBA37"/>
      <w:bookmarkStart w:id="1623" w:name="Handbuch37"/>
      <w:bookmarkStart w:id="1624" w:name="_Toc338220759"/>
      <w:bookmarkStart w:id="1625" w:name="_Toc338221060"/>
      <w:r>
        <w:t>Verschieben eines Menüeintrags</w:t>
      </w:r>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p>
    <w:p w:rsidR="001357E3" w:rsidRDefault="001357E3" w:rsidP="001357E3">
      <w:pPr>
        <w:rPr>
          <w:rFonts w:cs="Arial"/>
        </w:rPr>
      </w:pPr>
      <w:r>
        <w:rPr>
          <w:rFonts w:cs="Arial"/>
        </w:rPr>
        <w:t>Zum Verschieben eines Menüeintrags im Menüleisten Editor muss der zu verschiebende Eintrag mit der linken Maustaste angeklickt (Eintrag ist damit selektiert und blau hinterlegt) und mit gedrückt gehaltener linker Maustaste an die gewünschte Position innerhalb der M</w:t>
      </w:r>
      <w:r>
        <w:rPr>
          <w:rFonts w:cs="Arial"/>
        </w:rPr>
        <w:t>e</w:t>
      </w:r>
      <w:r>
        <w:rPr>
          <w:rFonts w:cs="Arial"/>
        </w:rPr>
        <w:t>nüstruktur geschoben werden. Am Zielort muss anschließend einfach die linke Maustaste losgelassen werden. Der Eintrag wird an dieser Stelle in die Baumstruktur aufgenommen und an seiner vorherigen Position entfernt.</w:t>
      </w:r>
    </w:p>
    <w:p w:rsidR="001357E3" w:rsidRDefault="001357E3" w:rsidP="001357E3">
      <w:pPr>
        <w:pStyle w:val="berschrift4"/>
      </w:pPr>
      <w:bookmarkStart w:id="1626" w:name="_Toc297633788"/>
      <w:bookmarkStart w:id="1627" w:name="_Toc297635846"/>
      <w:bookmarkStart w:id="1628" w:name="_Toc297640737"/>
      <w:bookmarkStart w:id="1629" w:name="_Toc297643189"/>
      <w:bookmarkStart w:id="1630" w:name="_Toc298318148"/>
      <w:bookmarkStart w:id="1631" w:name="_Toc298394470"/>
      <w:bookmarkStart w:id="1632" w:name="_Toc298396217"/>
      <w:bookmarkStart w:id="1633" w:name="_Toc298396812"/>
      <w:bookmarkStart w:id="1634" w:name="_Toc298397407"/>
      <w:bookmarkStart w:id="1635" w:name="_Toc298398002"/>
      <w:bookmarkStart w:id="1636" w:name="_Toc298398597"/>
      <w:bookmarkStart w:id="1637" w:name="_Toc298399192"/>
      <w:bookmarkStart w:id="1638" w:name="_Toc298399906"/>
      <w:bookmarkStart w:id="1639" w:name="_Toc305068312"/>
      <w:bookmarkStart w:id="1640" w:name="_Toc305069026"/>
      <w:bookmarkStart w:id="1641" w:name="_Toc305070396"/>
      <w:bookmarkStart w:id="1642" w:name="_Toc305129314"/>
      <w:bookmarkStart w:id="1643" w:name="_Toc305129552"/>
      <w:bookmarkStart w:id="1644" w:name="_Toc305130153"/>
      <w:bookmarkStart w:id="1645" w:name="_Toc305134682"/>
      <w:bookmarkStart w:id="1646" w:name="_Toc305135082"/>
      <w:bookmarkStart w:id="1647" w:name="_Toc305140276"/>
      <w:bookmarkStart w:id="1648" w:name="_Toc305141462"/>
      <w:bookmarkStart w:id="1649" w:name="_Toc305141581"/>
      <w:bookmarkStart w:id="1650" w:name="_Toc305141700"/>
      <w:bookmarkStart w:id="1651" w:name="_Toc305141938"/>
      <w:bookmarkStart w:id="1652" w:name="_Toc305142057"/>
      <w:bookmarkStart w:id="1653" w:name="_Toc305142316"/>
      <w:bookmarkStart w:id="1654" w:name="_Toc305144287"/>
      <w:bookmarkStart w:id="1655" w:name="_Toc305144406"/>
      <w:bookmarkStart w:id="1656" w:name="_Toc305152580"/>
      <w:bookmarkStart w:id="1657" w:name="_Toc306008326"/>
      <w:bookmarkStart w:id="1658" w:name="_Toc306107906"/>
      <w:bookmarkStart w:id="1659" w:name="_Toc306685181"/>
      <w:bookmarkStart w:id="1660" w:name="_Toc306787221"/>
      <w:bookmarkStart w:id="1661" w:name="_Toc306795704"/>
      <w:bookmarkStart w:id="1662" w:name="_Toc306950386"/>
      <w:bookmarkStart w:id="1663" w:name="_Toc322012880"/>
      <w:bookmarkStart w:id="1664" w:name="_Toc322090097"/>
      <w:bookmarkStart w:id="1665" w:name="_Toc323715014"/>
      <w:bookmarkStart w:id="1666" w:name="HandbuchSBA38"/>
      <w:bookmarkStart w:id="1667" w:name="Handbuch38"/>
      <w:bookmarkStart w:id="1668" w:name="_Toc338220760"/>
      <w:bookmarkStart w:id="1669" w:name="_Toc338221061"/>
      <w:r>
        <w:t>Vorhandene Aktionen ins Menü aufnehmen</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p>
    <w:p w:rsidR="001357E3" w:rsidRDefault="001357E3" w:rsidP="001357E3">
      <w:pPr>
        <w:rPr>
          <w:rFonts w:cs="Arial"/>
        </w:rPr>
      </w:pPr>
      <w:r>
        <w:rPr>
          <w:rFonts w:cs="Arial"/>
        </w:rPr>
        <w:t>Beim Aufbau eines neuen Menüs besteht auch die Möglichkeit sich einzelne Menüpunkte aus der Vielzahl der bereits vorhandenen Entwürfe auf der Linken auszuwählen und ins e</w:t>
      </w:r>
      <w:r>
        <w:rPr>
          <w:rFonts w:cs="Arial"/>
        </w:rPr>
        <w:t>i</w:t>
      </w:r>
      <w:r>
        <w:rPr>
          <w:rFonts w:cs="Arial"/>
        </w:rPr>
        <w:t xml:space="preserve">gene Menü zu integrieren. Dazu ist der gewünschte, vordefinierte Menüpunkt unter einem der drei Tabs (Elemente, Actions, Actions Global) im linken TabSheet Dialog der </w:t>
      </w:r>
      <w:r>
        <w:t>Bedie</w:t>
      </w:r>
      <w:r>
        <w:t>n</w:t>
      </w:r>
      <w:r>
        <w:t>oberfläche</w:t>
      </w:r>
      <w:r>
        <w:rPr>
          <w:rFonts w:cs="Arial"/>
        </w:rPr>
        <w:t xml:space="preserve"> anzuwählen und wie beim Verschieben eines Menüeintrages zu verfahren. Mit gedrückt gehaltener linker Maustaste wird der gewählte Menüeintrag aus dem Dialogfenster auf der linken Seite ins eigene Menü unter dem Menüleisten Editor auf der rechten Seite der </w:t>
      </w:r>
      <w:r>
        <w:t>Bedienoberfläche</w:t>
      </w:r>
      <w:r>
        <w:rPr>
          <w:rFonts w:cs="Arial"/>
        </w:rPr>
        <w:t xml:space="preserve"> befördert. Der Eintrag wird mit  Loslassen der linken Maustaste ins eigene Menü aufgenommen.</w:t>
      </w:r>
    </w:p>
    <w:p w:rsidR="001357E3" w:rsidRDefault="001357E3" w:rsidP="001357E3">
      <w:pPr>
        <w:pStyle w:val="berschrift4"/>
      </w:pPr>
      <w:bookmarkStart w:id="1670" w:name="_Toc297633789"/>
      <w:bookmarkStart w:id="1671" w:name="_Toc297635847"/>
      <w:bookmarkStart w:id="1672" w:name="_Toc297640738"/>
      <w:bookmarkStart w:id="1673" w:name="_Toc297643190"/>
      <w:bookmarkStart w:id="1674" w:name="_Toc298318149"/>
      <w:bookmarkStart w:id="1675" w:name="_Toc298394471"/>
      <w:bookmarkStart w:id="1676" w:name="_Toc298396218"/>
      <w:bookmarkStart w:id="1677" w:name="_Toc298396813"/>
      <w:bookmarkStart w:id="1678" w:name="_Toc298397408"/>
      <w:bookmarkStart w:id="1679" w:name="_Toc298398003"/>
      <w:bookmarkStart w:id="1680" w:name="_Toc298398598"/>
      <w:bookmarkStart w:id="1681" w:name="_Toc298399193"/>
      <w:bookmarkStart w:id="1682" w:name="_Toc298399907"/>
      <w:bookmarkStart w:id="1683" w:name="_Toc305068313"/>
      <w:bookmarkStart w:id="1684" w:name="_Toc305069027"/>
      <w:bookmarkStart w:id="1685" w:name="_Toc305070397"/>
      <w:bookmarkStart w:id="1686" w:name="_Toc305129315"/>
      <w:bookmarkStart w:id="1687" w:name="_Toc305129553"/>
      <w:bookmarkStart w:id="1688" w:name="_Toc305130154"/>
      <w:bookmarkStart w:id="1689" w:name="_Toc305134683"/>
      <w:bookmarkStart w:id="1690" w:name="_Toc305135083"/>
      <w:bookmarkStart w:id="1691" w:name="_Toc305140277"/>
      <w:bookmarkStart w:id="1692" w:name="_Toc305141463"/>
      <w:bookmarkStart w:id="1693" w:name="_Toc305141582"/>
      <w:bookmarkStart w:id="1694" w:name="_Toc305141701"/>
      <w:bookmarkStart w:id="1695" w:name="_Toc305141939"/>
      <w:bookmarkStart w:id="1696" w:name="_Toc305142058"/>
      <w:bookmarkStart w:id="1697" w:name="_Toc305142317"/>
      <w:bookmarkStart w:id="1698" w:name="_Toc305144288"/>
      <w:bookmarkStart w:id="1699" w:name="_Toc305144407"/>
      <w:bookmarkStart w:id="1700" w:name="_Toc305152581"/>
      <w:bookmarkStart w:id="1701" w:name="_Toc306008327"/>
      <w:bookmarkStart w:id="1702" w:name="_Toc306107907"/>
      <w:bookmarkStart w:id="1703" w:name="_Toc306685182"/>
      <w:bookmarkStart w:id="1704" w:name="_Toc306787222"/>
      <w:bookmarkStart w:id="1705" w:name="_Toc306795705"/>
      <w:bookmarkStart w:id="1706" w:name="_Toc306950387"/>
      <w:bookmarkStart w:id="1707" w:name="_Toc322012881"/>
      <w:bookmarkStart w:id="1708" w:name="_Toc322090098"/>
      <w:bookmarkStart w:id="1709" w:name="_Toc323715015"/>
      <w:bookmarkStart w:id="1710" w:name="HandbuchSBA39"/>
      <w:bookmarkStart w:id="1711" w:name="Handbuch39"/>
      <w:bookmarkStart w:id="1712" w:name="_Toc338220761"/>
      <w:bookmarkStart w:id="1713" w:name="_Toc338221062"/>
      <w:r>
        <w:t>Testen des erstellten Menüs</w:t>
      </w:r>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p>
    <w:p w:rsidR="001357E3" w:rsidRDefault="001357E3" w:rsidP="001357E3">
      <w:pPr>
        <w:rPr>
          <w:rFonts w:cs="Arial"/>
        </w:rPr>
      </w:pPr>
      <w:r>
        <w:rPr>
          <w:rFonts w:cs="Arial"/>
        </w:rPr>
        <w:t>Ein erstelltes Menü kann sofort getestet werden. Dazu ist der Kontextmenüeintrag „Menülei</w:t>
      </w:r>
      <w:r>
        <w:rPr>
          <w:rFonts w:cs="Arial"/>
        </w:rPr>
        <w:t>s</w:t>
      </w:r>
      <w:r>
        <w:rPr>
          <w:rFonts w:cs="Arial"/>
        </w:rPr>
        <w:t xml:space="preserve">te -&gt; Aktiviere aktuelle Menüstruktur“ auszuwählen. Das erstellte Menü wird damit zum Menü der </w:t>
      </w:r>
      <w:r>
        <w:t>Bedienoberfläche</w:t>
      </w:r>
      <w:r>
        <w:rPr>
          <w:rFonts w:cs="Arial"/>
        </w:rPr>
        <w:t>.</w:t>
      </w:r>
    </w:p>
    <w:p w:rsidR="001357E3" w:rsidRDefault="001357E3" w:rsidP="001357E3">
      <w:pPr>
        <w:pStyle w:val="berschrift4"/>
      </w:pPr>
      <w:bookmarkStart w:id="1714" w:name="_Toc297633790"/>
      <w:bookmarkStart w:id="1715" w:name="_Toc297635848"/>
      <w:bookmarkStart w:id="1716" w:name="_Toc297640739"/>
      <w:bookmarkStart w:id="1717" w:name="_Toc297643191"/>
      <w:bookmarkStart w:id="1718" w:name="_Toc298318150"/>
      <w:bookmarkStart w:id="1719" w:name="_Toc298394472"/>
      <w:bookmarkStart w:id="1720" w:name="_Toc298396219"/>
      <w:bookmarkStart w:id="1721" w:name="_Toc298396814"/>
      <w:bookmarkStart w:id="1722" w:name="_Toc298397409"/>
      <w:bookmarkStart w:id="1723" w:name="_Toc298398004"/>
      <w:bookmarkStart w:id="1724" w:name="_Toc298398599"/>
      <w:bookmarkStart w:id="1725" w:name="_Toc298399194"/>
      <w:bookmarkStart w:id="1726" w:name="_Toc298399908"/>
      <w:bookmarkStart w:id="1727" w:name="_Toc305068314"/>
      <w:bookmarkStart w:id="1728" w:name="_Toc305069028"/>
      <w:bookmarkStart w:id="1729" w:name="_Toc305070398"/>
      <w:bookmarkStart w:id="1730" w:name="_Toc305129316"/>
      <w:bookmarkStart w:id="1731" w:name="_Toc305129554"/>
      <w:bookmarkStart w:id="1732" w:name="_Toc305130155"/>
      <w:bookmarkStart w:id="1733" w:name="_Toc305134684"/>
      <w:bookmarkStart w:id="1734" w:name="_Toc305135084"/>
      <w:bookmarkStart w:id="1735" w:name="_Toc305140278"/>
      <w:bookmarkStart w:id="1736" w:name="_Toc305141464"/>
      <w:bookmarkStart w:id="1737" w:name="_Toc305141583"/>
      <w:bookmarkStart w:id="1738" w:name="_Toc305141702"/>
      <w:bookmarkStart w:id="1739" w:name="_Toc305141940"/>
      <w:bookmarkStart w:id="1740" w:name="_Toc305142059"/>
      <w:bookmarkStart w:id="1741" w:name="_Toc305142318"/>
      <w:bookmarkStart w:id="1742" w:name="_Toc305144289"/>
      <w:bookmarkStart w:id="1743" w:name="_Toc305144408"/>
      <w:bookmarkStart w:id="1744" w:name="_Toc305152582"/>
      <w:bookmarkStart w:id="1745" w:name="_Toc306008328"/>
      <w:bookmarkStart w:id="1746" w:name="_Toc306107908"/>
      <w:bookmarkStart w:id="1747" w:name="_Toc306685183"/>
      <w:bookmarkStart w:id="1748" w:name="_Toc306787223"/>
      <w:bookmarkStart w:id="1749" w:name="_Toc306795706"/>
      <w:bookmarkStart w:id="1750" w:name="_Toc306950388"/>
      <w:bookmarkStart w:id="1751" w:name="_Toc322012882"/>
      <w:bookmarkStart w:id="1752" w:name="_Toc322090099"/>
      <w:bookmarkStart w:id="1753" w:name="_Toc323715016"/>
      <w:bookmarkStart w:id="1754" w:name="HandbuchSBA40"/>
      <w:bookmarkStart w:id="1755" w:name="Handbuch40"/>
      <w:bookmarkStart w:id="1756" w:name="_Toc338220762"/>
      <w:bookmarkStart w:id="1757" w:name="_Toc338221063"/>
      <w:r>
        <w:t>Baumstruktur expandieren</w:t>
      </w:r>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p>
    <w:p w:rsidR="001357E3" w:rsidRPr="005E1853" w:rsidRDefault="00932B16" w:rsidP="001357E3">
      <w:pPr>
        <w:pStyle w:val="Bildunterschrift"/>
        <w:jc w:val="center"/>
        <w:rPr>
          <w:color w:val="auto"/>
        </w:rPr>
      </w:pPr>
      <w:r w:rsidRPr="00072423">
        <w:rPr>
          <w:noProof/>
          <w:color w:val="auto"/>
        </w:rPr>
        <w:drawing>
          <wp:inline distT="0" distB="0" distL="0" distR="0" wp14:anchorId="764BF8FE" wp14:editId="5B9C2D1F">
            <wp:extent cx="2352675" cy="2533650"/>
            <wp:effectExtent l="0" t="0" r="9525" b="0"/>
            <wp:docPr id="98" name="Bild 98" descr=".\grafik\screenshot1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grafik\screenshot111.gif"/>
                    <pic:cNvPicPr>
                      <a:picLocks noChangeAspect="1" noChangeArrowheads="1"/>
                    </pic:cNvPicPr>
                  </pic:nvPicPr>
                  <pic:blipFill>
                    <a:blip r:embed="rId147" r:link="rId148">
                      <a:extLst>
                        <a:ext uri="{28A0092B-C50C-407E-A947-70E740481C1C}">
                          <a14:useLocalDpi xmlns:a14="http://schemas.microsoft.com/office/drawing/2010/main" val="0"/>
                        </a:ext>
                      </a:extLst>
                    </a:blip>
                    <a:srcRect/>
                    <a:stretch>
                      <a:fillRect/>
                    </a:stretch>
                  </pic:blipFill>
                  <pic:spPr bwMode="auto">
                    <a:xfrm>
                      <a:off x="0" y="0"/>
                      <a:ext cx="2352675" cy="2533650"/>
                    </a:xfrm>
                    <a:prstGeom prst="rect">
                      <a:avLst/>
                    </a:prstGeom>
                    <a:noFill/>
                    <a:ln>
                      <a:noFill/>
                    </a:ln>
                  </pic:spPr>
                </pic:pic>
              </a:graphicData>
            </a:graphic>
          </wp:inline>
        </w:drawing>
      </w:r>
    </w:p>
    <w:p w:rsidR="001357E3" w:rsidRPr="005E1853" w:rsidRDefault="001357E3"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45</w:t>
      </w:r>
      <w:r w:rsidR="00801AF2">
        <w:rPr>
          <w:noProof/>
        </w:rPr>
        <w:fldChar w:fldCharType="end"/>
      </w:r>
      <w:r w:rsidRPr="00072423">
        <w:t>: Baumstruktur des Menüeditors</w:t>
      </w:r>
    </w:p>
    <w:p w:rsidR="001357E3" w:rsidRDefault="001357E3" w:rsidP="001357E3">
      <w:pPr>
        <w:rPr>
          <w:rFonts w:cs="Arial"/>
        </w:rPr>
      </w:pPr>
      <w:r>
        <w:rPr>
          <w:rFonts w:cs="Arial"/>
        </w:rPr>
        <w:t>Die Baumstrukturen in den Dialogen des Menü Editors kann man genauso, wie man es vom Windows Explorer her gewohnt ist, entweder auf- oder zusammenklappen. Ein Plus Zeichen an einem Knotenpunkt zeigt an, dass die Baumstruktur an dieser Stelle über weitere Unte</w:t>
      </w:r>
      <w:r>
        <w:rPr>
          <w:rFonts w:cs="Arial"/>
        </w:rPr>
        <w:t>r</w:t>
      </w:r>
      <w:r>
        <w:rPr>
          <w:rFonts w:cs="Arial"/>
        </w:rPr>
        <w:t>punkte verfügt.</w:t>
      </w:r>
    </w:p>
    <w:p w:rsidR="001357E3" w:rsidRDefault="001357E3" w:rsidP="001357E3">
      <w:pPr>
        <w:rPr>
          <w:rFonts w:cs="Arial"/>
        </w:rPr>
      </w:pPr>
      <w:r>
        <w:rPr>
          <w:rFonts w:cs="Arial"/>
        </w:rPr>
        <w:lastRenderedPageBreak/>
        <w:t>Klickt man mit der linken Maustaste auf ein Pluszeichen, dann wird die Struktur an dieser Stelle expandiert. Umgekehrt, wenn man auf ein Minuszeichen klickt, wird die Baumstruktur wieder zusammengeklappt.</w:t>
      </w:r>
    </w:p>
    <w:p w:rsidR="001357E3" w:rsidRDefault="001357E3" w:rsidP="001357E3">
      <w:pPr>
        <w:rPr>
          <w:rFonts w:cs="Arial"/>
        </w:rPr>
      </w:pPr>
      <w:r>
        <w:rPr>
          <w:rFonts w:cs="Arial"/>
        </w:rPr>
        <w:t>dfsgsdfg</w:t>
      </w:r>
    </w:p>
    <w:p w:rsidR="001357E3" w:rsidRDefault="001357E3" w:rsidP="001357E3">
      <w:pPr>
        <w:pStyle w:val="berschrift3"/>
      </w:pPr>
      <w:bookmarkStart w:id="1758" w:name="_Toc297633791"/>
      <w:bookmarkStart w:id="1759" w:name="_Toc297635849"/>
      <w:bookmarkStart w:id="1760" w:name="_Toc297640740"/>
      <w:bookmarkStart w:id="1761" w:name="_Toc297643192"/>
      <w:bookmarkStart w:id="1762" w:name="_Toc298318151"/>
      <w:bookmarkStart w:id="1763" w:name="_Toc298394473"/>
      <w:bookmarkStart w:id="1764" w:name="_Toc298396220"/>
      <w:bookmarkStart w:id="1765" w:name="_Toc298396815"/>
      <w:bookmarkStart w:id="1766" w:name="_Toc298397410"/>
      <w:bookmarkStart w:id="1767" w:name="_Toc298398005"/>
      <w:bookmarkStart w:id="1768" w:name="_Toc298398600"/>
      <w:bookmarkStart w:id="1769" w:name="_Toc298399195"/>
      <w:bookmarkStart w:id="1770" w:name="_Toc298399909"/>
      <w:bookmarkStart w:id="1771" w:name="_Toc305068315"/>
      <w:bookmarkStart w:id="1772" w:name="_Toc305069029"/>
      <w:bookmarkStart w:id="1773" w:name="_Toc305070399"/>
      <w:bookmarkStart w:id="1774" w:name="_Toc305129317"/>
      <w:bookmarkStart w:id="1775" w:name="_Toc305129555"/>
      <w:bookmarkStart w:id="1776" w:name="_Toc305130156"/>
      <w:bookmarkStart w:id="1777" w:name="_Toc305134685"/>
      <w:bookmarkStart w:id="1778" w:name="_Toc305135085"/>
      <w:bookmarkStart w:id="1779" w:name="_Toc305140279"/>
      <w:bookmarkStart w:id="1780" w:name="_Toc305141465"/>
      <w:bookmarkStart w:id="1781" w:name="_Toc305141584"/>
      <w:bookmarkStart w:id="1782" w:name="_Toc305141703"/>
      <w:bookmarkStart w:id="1783" w:name="_Toc305141941"/>
      <w:bookmarkStart w:id="1784" w:name="_Toc305142060"/>
      <w:bookmarkStart w:id="1785" w:name="_Toc305142319"/>
      <w:bookmarkStart w:id="1786" w:name="_Toc305144290"/>
      <w:bookmarkStart w:id="1787" w:name="_Toc305144409"/>
      <w:bookmarkStart w:id="1788" w:name="_Toc305152583"/>
      <w:bookmarkStart w:id="1789" w:name="_Toc306008329"/>
      <w:bookmarkStart w:id="1790" w:name="_Toc306107909"/>
      <w:bookmarkStart w:id="1791" w:name="_Toc306685184"/>
      <w:bookmarkStart w:id="1792" w:name="_Toc306787224"/>
      <w:bookmarkStart w:id="1793" w:name="_Toc306795707"/>
      <w:bookmarkStart w:id="1794" w:name="_Toc306950389"/>
      <w:bookmarkStart w:id="1795" w:name="_Toc322012883"/>
      <w:bookmarkStart w:id="1796" w:name="_Toc322090100"/>
      <w:bookmarkStart w:id="1797" w:name="_Toc323715017"/>
      <w:bookmarkStart w:id="1798" w:name="HandbuchSBA41"/>
      <w:bookmarkStart w:id="1799" w:name="Handbuch41"/>
      <w:bookmarkStart w:id="1800" w:name="_Toc338220763"/>
      <w:bookmarkStart w:id="1801" w:name="_Toc338221064"/>
      <w:r>
        <w:t>Symbolleisteneditor</w:t>
      </w:r>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p>
    <w:p w:rsidR="001357E3" w:rsidRDefault="001357E3" w:rsidP="001357E3">
      <w:r>
        <w:t>Der Symbolleisteneditor dienst dazu, die Struktur der Symbolleiste zu modifizieren. Da die Struktur von Menü- und Symbolleiste vom Prinzip her gleich sind, wird der gleiche Editor – mit angepassten Namen – verwendet.</w:t>
      </w:r>
    </w:p>
    <w:p w:rsidR="001357E3" w:rsidRDefault="001357E3" w:rsidP="001357E3">
      <w:r>
        <w:t>Der Symbolleisteneditor ist über den Menüpunkt „Symbolleisteneditor“ verfügbar. Es öffnet sich der nachfolgender Dialog, mit dessen Hilfe ausgewählt werden kann, von welchem Ort die Struktur der zu bearbeitenden Symbolleiste geladen werden soll:</w:t>
      </w:r>
    </w:p>
    <w:p w:rsidR="001357E3" w:rsidRDefault="00932B16" w:rsidP="001357E3">
      <w:pPr>
        <w:jc w:val="center"/>
      </w:pPr>
      <w:r w:rsidRPr="00072423">
        <w:rPr>
          <w:noProof/>
        </w:rPr>
        <w:drawing>
          <wp:inline distT="0" distB="0" distL="0" distR="0" wp14:anchorId="117BDA0D" wp14:editId="5768EBC1">
            <wp:extent cx="4248150" cy="1790700"/>
            <wp:effectExtent l="0" t="0" r="0" b="0"/>
            <wp:docPr id="99" name="Bild 99" descr="screenshot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screenshot033"/>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248150" cy="179070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46</w:t>
      </w:r>
      <w:r w:rsidR="002F3843" w:rsidRPr="00072423">
        <w:rPr>
          <w:noProof/>
          <w:color w:val="auto"/>
        </w:rPr>
        <w:fldChar w:fldCharType="end"/>
      </w:r>
      <w:r w:rsidRPr="00072423">
        <w:rPr>
          <w:color w:val="auto"/>
        </w:rPr>
        <w:t>: Laden der Symbolleistenstruktur</w:t>
      </w:r>
    </w:p>
    <w:p w:rsidR="001357E3" w:rsidRDefault="001357E3" w:rsidP="001357E3">
      <w:r>
        <w:t>Wie beim Menüeditor kann aus benutzerspezifischen bzw. allgemeinen Einstellungen g</w:t>
      </w:r>
      <w:r>
        <w:t>e</w:t>
      </w:r>
      <w:r>
        <w:t xml:space="preserve">wählt werden, auch die Subjektauswahl entspricht dem vom Menüeditor (vgl. Kapitel </w:t>
      </w:r>
      <w:r w:rsidRPr="00072423">
        <w:t xml:space="preserve"> </w:t>
      </w:r>
      <w:r w:rsidRPr="00072423">
        <w:rPr>
          <w:b/>
        </w:rPr>
        <w:fldChar w:fldCharType="begin"/>
      </w:r>
      <w:r w:rsidRPr="00072423">
        <w:rPr>
          <w:b/>
        </w:rPr>
        <w:instrText xml:space="preserve"> REF _Ref305146084 \r \h  \* MERGEFORMAT </w:instrText>
      </w:r>
      <w:r w:rsidRPr="00072423">
        <w:rPr>
          <w:b/>
        </w:rPr>
      </w:r>
      <w:r w:rsidRPr="00072423">
        <w:rPr>
          <w:b/>
        </w:rPr>
        <w:fldChar w:fldCharType="separate"/>
      </w:r>
      <w:r w:rsidR="008D6555">
        <w:rPr>
          <w:b/>
        </w:rPr>
        <w:t>5.1.1</w:t>
      </w:r>
      <w:r w:rsidRPr="00072423">
        <w:rPr>
          <w:b/>
        </w:rPr>
        <w:fldChar w:fldCharType="end"/>
      </w:r>
      <w:r w:rsidRPr="00072423">
        <w:rPr>
          <w:b/>
        </w:rPr>
        <w:t xml:space="preserve"> </w:t>
      </w:r>
      <w:r w:rsidRPr="00072423">
        <w:rPr>
          <w:b/>
        </w:rPr>
        <w:fldChar w:fldCharType="begin"/>
      </w:r>
      <w:r w:rsidRPr="00072423">
        <w:rPr>
          <w:b/>
        </w:rPr>
        <w:instrText xml:space="preserve"> REF HandbuchSBA26 \h \* MERGEFORMAT </w:instrText>
      </w:r>
      <w:r w:rsidRPr="00072423">
        <w:rPr>
          <w:b/>
        </w:rPr>
      </w:r>
      <w:r w:rsidRPr="00072423">
        <w:rPr>
          <w:b/>
        </w:rPr>
        <w:fldChar w:fldCharType="separate"/>
      </w:r>
      <w:r w:rsidR="008D6555" w:rsidRPr="008D6555">
        <w:rPr>
          <w:b/>
        </w:rPr>
        <w:t>Menüeditor</w:t>
      </w:r>
      <w:r w:rsidRPr="00072423">
        <w:rPr>
          <w:b/>
        </w:rPr>
        <w:fldChar w:fldCharType="end"/>
      </w:r>
      <w:r w:rsidRPr="00072423">
        <w:t xml:space="preserve"> </w:t>
      </w:r>
      <w:r>
        <w:t>) bekannten System.</w:t>
      </w:r>
    </w:p>
    <w:p w:rsidR="001357E3" w:rsidRDefault="001357E3" w:rsidP="001357E3">
      <w:r>
        <w:t>Auf diese Weise ergibt sich z.B. nach Aufbau des Symbolleisteneditors die folgende Darste</w:t>
      </w:r>
      <w:r>
        <w:t>l</w:t>
      </w:r>
      <w:r>
        <w:t>lung:</w:t>
      </w:r>
    </w:p>
    <w:p w:rsidR="001357E3" w:rsidRPr="00D3489C" w:rsidRDefault="00932B16" w:rsidP="001357E3">
      <w:r w:rsidRPr="00072423">
        <w:rPr>
          <w:noProof/>
        </w:rPr>
        <w:drawing>
          <wp:inline distT="0" distB="0" distL="0" distR="0" wp14:anchorId="6F292C71" wp14:editId="199AE962">
            <wp:extent cx="4238625" cy="3009900"/>
            <wp:effectExtent l="0" t="0" r="9525" b="0"/>
            <wp:docPr id="100" name="Bild 100" descr=".\grafik\symbolleistenedi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grafik\symbolleisteneditor.png"/>
                    <pic:cNvPicPr>
                      <a:picLocks noChangeAspect="1" noChangeArrowheads="1"/>
                    </pic:cNvPicPr>
                  </pic:nvPicPr>
                  <pic:blipFill>
                    <a:blip r:embed="rId149" r:link="rId150" cstate="print">
                      <a:extLst>
                        <a:ext uri="{28A0092B-C50C-407E-A947-70E740481C1C}">
                          <a14:useLocalDpi xmlns:a14="http://schemas.microsoft.com/office/drawing/2010/main" val="0"/>
                        </a:ext>
                      </a:extLst>
                    </a:blip>
                    <a:srcRect/>
                    <a:stretch>
                      <a:fillRect/>
                    </a:stretch>
                  </pic:blipFill>
                  <pic:spPr bwMode="auto">
                    <a:xfrm>
                      <a:off x="0" y="0"/>
                      <a:ext cx="4238625" cy="30099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47</w:t>
      </w:r>
      <w:r w:rsidR="002F3843" w:rsidRPr="00072423">
        <w:rPr>
          <w:noProof/>
          <w:color w:val="auto"/>
        </w:rPr>
        <w:fldChar w:fldCharType="end"/>
      </w:r>
      <w:r w:rsidRPr="00072423">
        <w:rPr>
          <w:color w:val="auto"/>
        </w:rPr>
        <w:t>: Symbolleisteneditor</w:t>
      </w:r>
    </w:p>
    <w:p w:rsidR="001357E3" w:rsidRDefault="001357E3" w:rsidP="001357E3">
      <w:r>
        <w:t>Wie vom Menüleisteneditor bekannt, befinden sich auf der linken Seite die verfügbaren El</w:t>
      </w:r>
      <w:r>
        <w:t>e</w:t>
      </w:r>
      <w:r>
        <w:t>mente, auf der rechten Seite wird die Struktur der Symbolleiste.</w:t>
      </w:r>
    </w:p>
    <w:p w:rsidR="001357E3" w:rsidRDefault="001357E3" w:rsidP="001357E3">
      <w:r>
        <w:lastRenderedPageBreak/>
        <w:t>Die Elmente auf der Linken Seite können direkt an das Element Symbolleiste, durch Ziehen und Einfügen mit der Maus, abgelegt werden.</w:t>
      </w:r>
    </w:p>
    <w:p w:rsidR="001357E3" w:rsidRDefault="00932B16" w:rsidP="001357E3">
      <w:pPr>
        <w:jc w:val="center"/>
      </w:pPr>
      <w:r w:rsidRPr="00072423">
        <w:rPr>
          <w:noProof/>
        </w:rPr>
        <w:drawing>
          <wp:inline distT="0" distB="0" distL="0" distR="0" wp14:anchorId="66F811AB" wp14:editId="55CAA862">
            <wp:extent cx="4248150" cy="1466850"/>
            <wp:effectExtent l="0" t="0" r="0" b="0"/>
            <wp:docPr id="101" name="Bild 101" descr="screenshot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screenshot042"/>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4248150" cy="146685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48</w:t>
      </w:r>
      <w:r w:rsidR="002F3843" w:rsidRPr="00072423">
        <w:rPr>
          <w:noProof/>
          <w:color w:val="auto"/>
        </w:rPr>
        <w:fldChar w:fldCharType="end"/>
      </w:r>
      <w:r w:rsidRPr="00072423">
        <w:rPr>
          <w:color w:val="auto"/>
        </w:rPr>
        <w:t>: Kontextmenü des Symbolleisteneditors</w:t>
      </w:r>
    </w:p>
    <w:p w:rsidR="001357E3" w:rsidRDefault="001357E3" w:rsidP="001357E3">
      <w:r>
        <w:t>Auch das Verhalten des Kontextmenüs entspricht dem des Menüleisteneditor. Es ist lediglich darauf zu achten, statt „Menüleiste“ im Kontextmenü den Punkt „Symbolleiste“ zu wählen.</w:t>
      </w:r>
    </w:p>
    <w:p w:rsidR="001357E3" w:rsidRDefault="001357E3" w:rsidP="001357E3"/>
    <w:p w:rsidR="001357E3" w:rsidRDefault="001357E3" w:rsidP="001357E3">
      <w:pPr>
        <w:pStyle w:val="berschrift3"/>
      </w:pPr>
      <w:bookmarkStart w:id="1802" w:name="_Toc297633792"/>
      <w:bookmarkStart w:id="1803" w:name="_Toc297635850"/>
      <w:bookmarkStart w:id="1804" w:name="_Toc297640741"/>
      <w:bookmarkStart w:id="1805" w:name="_Toc297643193"/>
      <w:bookmarkStart w:id="1806" w:name="_Toc298318152"/>
      <w:bookmarkStart w:id="1807" w:name="_Toc298394474"/>
      <w:bookmarkStart w:id="1808" w:name="_Toc298396221"/>
      <w:bookmarkStart w:id="1809" w:name="_Toc298396816"/>
      <w:bookmarkStart w:id="1810" w:name="_Toc298397411"/>
      <w:bookmarkStart w:id="1811" w:name="_Toc298398006"/>
      <w:bookmarkStart w:id="1812" w:name="_Toc298398601"/>
      <w:bookmarkStart w:id="1813" w:name="_Toc298399196"/>
      <w:bookmarkStart w:id="1814" w:name="_Toc298399910"/>
      <w:bookmarkStart w:id="1815" w:name="_Toc305068316"/>
      <w:bookmarkStart w:id="1816" w:name="_Toc305069030"/>
      <w:bookmarkStart w:id="1817" w:name="_Toc305070400"/>
      <w:bookmarkStart w:id="1818" w:name="_Toc305129318"/>
      <w:bookmarkStart w:id="1819" w:name="_Toc305129556"/>
      <w:bookmarkStart w:id="1820" w:name="_Toc305130157"/>
      <w:bookmarkStart w:id="1821" w:name="_Toc305134686"/>
      <w:bookmarkStart w:id="1822" w:name="_Toc305135086"/>
      <w:bookmarkStart w:id="1823" w:name="_Toc305140280"/>
      <w:bookmarkStart w:id="1824" w:name="_Toc305141466"/>
      <w:bookmarkStart w:id="1825" w:name="_Toc305141585"/>
      <w:bookmarkStart w:id="1826" w:name="_Toc305141704"/>
      <w:bookmarkStart w:id="1827" w:name="_Toc305141942"/>
      <w:bookmarkStart w:id="1828" w:name="_Toc305142061"/>
      <w:bookmarkStart w:id="1829" w:name="_Toc305142320"/>
      <w:bookmarkStart w:id="1830" w:name="_Toc305144291"/>
      <w:bookmarkStart w:id="1831" w:name="_Toc305144410"/>
      <w:bookmarkStart w:id="1832" w:name="_Toc305152584"/>
      <w:bookmarkStart w:id="1833" w:name="_Toc306008330"/>
      <w:bookmarkStart w:id="1834" w:name="_Toc306107910"/>
      <w:bookmarkStart w:id="1835" w:name="_Toc306685185"/>
      <w:bookmarkStart w:id="1836" w:name="_Toc306787225"/>
      <w:bookmarkStart w:id="1837" w:name="_Toc306795708"/>
      <w:bookmarkStart w:id="1838" w:name="_Toc306950390"/>
      <w:bookmarkStart w:id="1839" w:name="_Toc322012884"/>
      <w:bookmarkStart w:id="1840" w:name="_Toc322090101"/>
      <w:bookmarkStart w:id="1841" w:name="_Toc323715018"/>
      <w:bookmarkStart w:id="1842" w:name="HandbuchSBA42"/>
      <w:bookmarkStart w:id="1843" w:name="Handbuch42"/>
      <w:bookmarkStart w:id="1844" w:name="_Toc338220764"/>
      <w:bookmarkStart w:id="1845" w:name="_Toc338221065"/>
      <w:r>
        <w:t>Hardcopy</w:t>
      </w:r>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p>
    <w:p w:rsidR="001357E3" w:rsidRDefault="001357E3" w:rsidP="001357E3">
      <w:r>
        <w:t>Mit Hilfe des Menüpunktes „Hardcopy“ ist es möglich, eine Grafikdatei aus der aktuellen Da</w:t>
      </w:r>
      <w:r>
        <w:t>r</w:t>
      </w:r>
      <w:r>
        <w:t>stellung der Bedienoberfläche zu erzeugen. Dies ist z.B. dann sinnvoll, wenn für Fehlerdia</w:t>
      </w:r>
      <w:r>
        <w:t>g</w:t>
      </w:r>
      <w:r>
        <w:t>nosen ein Beispiel festgehalten werden soll.</w:t>
      </w:r>
    </w:p>
    <w:p w:rsidR="001357E3" w:rsidRDefault="001357E3" w:rsidP="001357E3">
      <w:r>
        <w:t>Klickt man auf den entsprechenden Menüpunkt, wird nachfolgende Darstellung geliefert:</w:t>
      </w:r>
    </w:p>
    <w:p w:rsidR="001357E3" w:rsidRDefault="00932B16" w:rsidP="001357E3">
      <w:pPr>
        <w:jc w:val="center"/>
      </w:pPr>
      <w:r w:rsidRPr="00072423">
        <w:rPr>
          <w:noProof/>
        </w:rPr>
        <w:drawing>
          <wp:inline distT="0" distB="0" distL="0" distR="0" wp14:anchorId="5AAA9A95" wp14:editId="5DF91DF2">
            <wp:extent cx="2857500" cy="1371600"/>
            <wp:effectExtent l="0" t="0" r="0" b="0"/>
            <wp:docPr id="102" name="Bild 102" descr="screenshot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screenshot046"/>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2857500" cy="137160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49</w:t>
      </w:r>
      <w:r w:rsidR="002F3843" w:rsidRPr="00072423">
        <w:rPr>
          <w:noProof/>
          <w:color w:val="auto"/>
        </w:rPr>
        <w:fldChar w:fldCharType="end"/>
      </w:r>
      <w:r w:rsidRPr="00072423">
        <w:rPr>
          <w:color w:val="auto"/>
        </w:rPr>
        <w:t>: Hardcopy Bereichsauswahldialog</w:t>
      </w:r>
    </w:p>
    <w:p w:rsidR="001357E3" w:rsidRDefault="001357E3" w:rsidP="001357E3">
      <w:r>
        <w:t>Ist die Option „Fenster“ aktiviert, so wird beim Klick auf „Übernehmen“ ein Hardcopy des a</w:t>
      </w:r>
      <w:r>
        <w:t>k</w:t>
      </w:r>
      <w:r>
        <w:t>tuellen Fensters der Bedienoberfläche  erstellt. Wird die Option „Gesamter Bildschirmb</w:t>
      </w:r>
      <w:r>
        <w:t>e</w:t>
      </w:r>
      <w:r>
        <w:t>reich“, so wird beim Klick auf „Übernehmen“ ein Hardcopy des gesamten Bildschirms erstellt.</w:t>
      </w:r>
    </w:p>
    <w:p w:rsidR="001357E3" w:rsidRDefault="001357E3" w:rsidP="001357E3">
      <w:r>
        <w:t>Wird „Übernehmen gedrückt, so erscheint der nachfolgende Dateiauswahldialog:</w:t>
      </w:r>
    </w:p>
    <w:p w:rsidR="001357E3" w:rsidRDefault="00932B16" w:rsidP="001357E3">
      <w:pPr>
        <w:jc w:val="center"/>
      </w:pPr>
      <w:r w:rsidRPr="00072423">
        <w:rPr>
          <w:noProof/>
        </w:rPr>
        <w:drawing>
          <wp:inline distT="0" distB="0" distL="0" distR="0" wp14:anchorId="38FEA242" wp14:editId="1BA3938C">
            <wp:extent cx="4248150" cy="2628900"/>
            <wp:effectExtent l="0" t="0" r="0" b="0"/>
            <wp:docPr id="103" name="Bild 103" descr="screenshot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screenshot096"/>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4248150" cy="262890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lastRenderedPageBreak/>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50</w:t>
      </w:r>
      <w:r w:rsidR="002F3843" w:rsidRPr="00072423">
        <w:rPr>
          <w:noProof/>
          <w:color w:val="auto"/>
        </w:rPr>
        <w:fldChar w:fldCharType="end"/>
      </w:r>
      <w:r w:rsidRPr="00072423">
        <w:rPr>
          <w:color w:val="auto"/>
        </w:rPr>
        <w:t>: Hardcopy Speichern unter Dialog</w:t>
      </w:r>
    </w:p>
    <w:p w:rsidR="001357E3" w:rsidRDefault="001357E3" w:rsidP="001357E3">
      <w:r>
        <w:t>Es kann hier Ort und Dateiname angegeben werden, unter dem die Grafikdatei mit dem Hardcopy angelegt werden soll – es wird das Portable Network Graphics Format (kurz: PNG) verwendet.</w:t>
      </w:r>
    </w:p>
    <w:p w:rsidR="001357E3" w:rsidRDefault="001357E3" w:rsidP="001357E3">
      <w:r>
        <w:t>Existiert die Datei bereits, erscheint der nachfolgende Sicherheitsabfragedialog:</w:t>
      </w:r>
    </w:p>
    <w:p w:rsidR="001357E3" w:rsidRDefault="00932B16" w:rsidP="001357E3">
      <w:r>
        <w:rPr>
          <w:noProof/>
        </w:rPr>
        <w:drawing>
          <wp:inline distT="0" distB="0" distL="0" distR="0" wp14:anchorId="6D6025F7" wp14:editId="1C9D7935">
            <wp:extent cx="3038475" cy="1133475"/>
            <wp:effectExtent l="0" t="0" r="0" b="0"/>
            <wp:docPr id="104" name="Bild 104" descr="screenshot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screenshot049"/>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3038475" cy="1133475"/>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51</w:t>
      </w:r>
      <w:r w:rsidR="002F3843" w:rsidRPr="00072423">
        <w:rPr>
          <w:noProof/>
          <w:color w:val="auto"/>
        </w:rPr>
        <w:fldChar w:fldCharType="end"/>
      </w:r>
      <w:r w:rsidRPr="00072423">
        <w:rPr>
          <w:color w:val="auto"/>
        </w:rPr>
        <w:t>: Hardcopy Sicherheitsabfrage beim Speichern</w:t>
      </w:r>
    </w:p>
    <w:p w:rsidR="001357E3" w:rsidRDefault="001357E3" w:rsidP="001357E3">
      <w:r w:rsidRPr="00C8062E">
        <w:t>Wird dieser Dialog mit „Ja“ bestätigt, dann wird die bereits existierende</w:t>
      </w:r>
      <w:r>
        <w:t xml:space="preserve"> Datei überschrieben. Bei „Nein“ wird der Vorgang abgebrochen.</w:t>
      </w:r>
    </w:p>
    <w:p w:rsidR="001357E3" w:rsidRDefault="001357E3" w:rsidP="001357E3"/>
    <w:p w:rsidR="001357E3" w:rsidRDefault="001357E3" w:rsidP="001357E3">
      <w:pPr>
        <w:pStyle w:val="berschrift3"/>
      </w:pPr>
      <w:bookmarkStart w:id="1846" w:name="_Toc297633793"/>
      <w:bookmarkStart w:id="1847" w:name="_Toc297635851"/>
      <w:bookmarkStart w:id="1848" w:name="_Toc297640742"/>
      <w:bookmarkStart w:id="1849" w:name="_Toc297643194"/>
      <w:bookmarkStart w:id="1850" w:name="_Toc298318153"/>
      <w:bookmarkStart w:id="1851" w:name="_Toc298394475"/>
      <w:bookmarkStart w:id="1852" w:name="_Toc298396222"/>
      <w:bookmarkStart w:id="1853" w:name="_Toc298396817"/>
      <w:bookmarkStart w:id="1854" w:name="_Toc298397412"/>
      <w:bookmarkStart w:id="1855" w:name="_Toc298398007"/>
      <w:bookmarkStart w:id="1856" w:name="_Toc298398602"/>
      <w:bookmarkStart w:id="1857" w:name="_Toc298399197"/>
      <w:bookmarkStart w:id="1858" w:name="_Toc298399911"/>
      <w:bookmarkStart w:id="1859" w:name="_Toc305068317"/>
      <w:bookmarkStart w:id="1860" w:name="_Toc305069031"/>
      <w:bookmarkStart w:id="1861" w:name="_Toc305070401"/>
      <w:bookmarkStart w:id="1862" w:name="_Toc305129319"/>
      <w:bookmarkStart w:id="1863" w:name="_Toc305129557"/>
      <w:bookmarkStart w:id="1864" w:name="_Toc305130158"/>
      <w:bookmarkStart w:id="1865" w:name="_Toc305134687"/>
      <w:bookmarkStart w:id="1866" w:name="_Toc305135087"/>
      <w:bookmarkStart w:id="1867" w:name="_Toc305140281"/>
      <w:bookmarkStart w:id="1868" w:name="_Toc305141467"/>
      <w:bookmarkStart w:id="1869" w:name="_Toc305141586"/>
      <w:bookmarkStart w:id="1870" w:name="_Toc305141705"/>
      <w:bookmarkStart w:id="1871" w:name="_Toc305141943"/>
      <w:bookmarkStart w:id="1872" w:name="_Toc305142062"/>
      <w:bookmarkStart w:id="1873" w:name="_Toc305142321"/>
      <w:bookmarkStart w:id="1874" w:name="_Toc305144292"/>
      <w:bookmarkStart w:id="1875" w:name="_Toc305144411"/>
      <w:bookmarkStart w:id="1876" w:name="_Toc305152585"/>
      <w:bookmarkStart w:id="1877" w:name="_Toc306008331"/>
      <w:bookmarkStart w:id="1878" w:name="_Toc306107911"/>
      <w:bookmarkStart w:id="1879" w:name="_Toc306685186"/>
      <w:bookmarkStart w:id="1880" w:name="_Toc306787226"/>
      <w:bookmarkStart w:id="1881" w:name="_Toc306795709"/>
      <w:bookmarkStart w:id="1882" w:name="_Toc306950391"/>
      <w:bookmarkStart w:id="1883" w:name="_Toc322012885"/>
      <w:bookmarkStart w:id="1884" w:name="_Toc322090102"/>
      <w:bookmarkStart w:id="1885" w:name="_Toc323715019"/>
      <w:bookmarkStart w:id="1886" w:name="BenutzerVerwaltung"/>
      <w:bookmarkStart w:id="1887" w:name="_Toc338220765"/>
      <w:bookmarkStart w:id="1888" w:name="_Toc338221066"/>
      <w:r>
        <w:t>Benutzerverwaltung</w:t>
      </w:r>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p>
    <w:p w:rsidR="001357E3" w:rsidRDefault="001357E3" w:rsidP="001357E3">
      <w:r>
        <w:t>Mittels des Menüeintrages „Benutzerverwaltung öffnen“ können alle Funktionen, die  in Z</w:t>
      </w:r>
      <w:r>
        <w:t>u</w:t>
      </w:r>
      <w:r>
        <w:t xml:space="preserve">sammenhang mit dem Anmelden oder den Benutzerrechten stehen aufgerufen werden. </w:t>
      </w:r>
    </w:p>
    <w:p w:rsidR="001357E3" w:rsidRDefault="001357E3" w:rsidP="001357E3">
      <w:r>
        <w:t>Nach Aufruf des Untermenüpunktes Benutzerverwaltung wird folgende Sicht dargestellt:</w:t>
      </w:r>
    </w:p>
    <w:p w:rsidR="001357E3" w:rsidRPr="00A83BA9" w:rsidRDefault="00932B16" w:rsidP="001357E3">
      <w:r w:rsidRPr="00072423">
        <w:rPr>
          <w:noProof/>
        </w:rPr>
        <w:drawing>
          <wp:inline distT="0" distB="0" distL="0" distR="0" wp14:anchorId="603F9F1F" wp14:editId="03C8634C">
            <wp:extent cx="4248150" cy="1562100"/>
            <wp:effectExtent l="0" t="0" r="0" b="0"/>
            <wp:docPr id="105" name="Bild 105" descr=".\grafik\benutzerverwaltun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grafik\benutzerverwaltung01.png"/>
                    <pic:cNvPicPr>
                      <a:picLocks noChangeAspect="1" noChangeArrowheads="1"/>
                    </pic:cNvPicPr>
                  </pic:nvPicPr>
                  <pic:blipFill>
                    <a:blip r:embed="rId155" r:link="rId156">
                      <a:extLst>
                        <a:ext uri="{28A0092B-C50C-407E-A947-70E740481C1C}">
                          <a14:useLocalDpi xmlns:a14="http://schemas.microsoft.com/office/drawing/2010/main" val="0"/>
                        </a:ext>
                      </a:extLst>
                    </a:blip>
                    <a:srcRect/>
                    <a:stretch>
                      <a:fillRect/>
                    </a:stretch>
                  </pic:blipFill>
                  <pic:spPr bwMode="auto">
                    <a:xfrm>
                      <a:off x="0" y="0"/>
                      <a:ext cx="4248150" cy="15621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52</w:t>
      </w:r>
      <w:r w:rsidR="002F3843" w:rsidRPr="00072423">
        <w:rPr>
          <w:noProof/>
          <w:color w:val="auto"/>
        </w:rPr>
        <w:fldChar w:fldCharType="end"/>
      </w:r>
      <w:r w:rsidRPr="00072423">
        <w:rPr>
          <w:color w:val="auto"/>
        </w:rPr>
        <w:t>: Sicht – Benutzerverwaltung</w:t>
      </w:r>
    </w:p>
    <w:p w:rsidR="001357E3" w:rsidRDefault="001357E3" w:rsidP="001357E3"/>
    <w:p w:rsidR="001357E3" w:rsidRDefault="001357E3" w:rsidP="001357E3">
      <w:r>
        <w:t>Der Dialog „Benutzerverwaltung“ gestattet es:</w:t>
      </w:r>
    </w:p>
    <w:p w:rsidR="001357E3" w:rsidRDefault="001357E3" w:rsidP="001357E3">
      <w:pPr>
        <w:pStyle w:val="Aufz1"/>
      </w:pPr>
      <w:r>
        <w:t>einen neuen Benutzer anzulegen,</w:t>
      </w:r>
    </w:p>
    <w:p w:rsidR="001357E3" w:rsidRDefault="001357E3" w:rsidP="001357E3">
      <w:pPr>
        <w:pStyle w:val="Aufz1"/>
      </w:pPr>
      <w:r>
        <w:t>einen Benutzer zu löschen,</w:t>
      </w:r>
    </w:p>
    <w:p w:rsidR="001357E3" w:rsidRDefault="001357E3" w:rsidP="001357E3">
      <w:pPr>
        <w:pStyle w:val="Aufz1"/>
      </w:pPr>
      <w:r>
        <w:t>das Passwort eines Benutzers zu ändern,</w:t>
      </w:r>
    </w:p>
    <w:p w:rsidR="001357E3" w:rsidRDefault="001357E3" w:rsidP="001357E3">
      <w:pPr>
        <w:pStyle w:val="Aufz1"/>
      </w:pPr>
      <w:r>
        <w:t>ein Einmalpasswort für einen Benutzer festzulegen,</w:t>
      </w:r>
    </w:p>
    <w:p w:rsidR="001357E3" w:rsidRDefault="001357E3" w:rsidP="001357E3">
      <w:pPr>
        <w:pStyle w:val="Aufz1"/>
      </w:pPr>
      <w:r>
        <w:t>die Berechtigungsklasse von Benutzern zu ändern,</w:t>
      </w:r>
    </w:p>
    <w:p w:rsidR="001357E3" w:rsidRDefault="001357E3" w:rsidP="001357E3">
      <w:pPr>
        <w:pStyle w:val="Aufz1"/>
      </w:pPr>
      <w:r>
        <w:t>die View zur Darstellung der Benutzer zu aktualisieren,</w:t>
      </w:r>
    </w:p>
    <w:p w:rsidR="001357E3" w:rsidRDefault="001357E3" w:rsidP="001357E3">
      <w:pPr>
        <w:pStyle w:val="Aufz1"/>
      </w:pPr>
      <w:r>
        <w:t>und den Login-Dialog anzuzeigen.</w:t>
      </w:r>
    </w:p>
    <w:p w:rsidR="001357E3" w:rsidRDefault="001357E3" w:rsidP="001357E3"/>
    <w:p w:rsidR="001357E3" w:rsidRDefault="001357E3" w:rsidP="001357E3">
      <w:r>
        <w:t xml:space="preserve">Diese Funktionen sind als  </w:t>
      </w:r>
      <w:r w:rsidR="00932B16">
        <w:rPr>
          <w:noProof/>
        </w:rPr>
        <w:drawing>
          <wp:inline distT="0" distB="0" distL="0" distR="0" wp14:anchorId="399617D4" wp14:editId="4E1CE2DA">
            <wp:extent cx="1609725" cy="276225"/>
            <wp:effectExtent l="0" t="0" r="0" b="0"/>
            <wp:docPr id="106" name="Bild 106" descr="ScreenShot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ScreenShot056"/>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1609725" cy="276225"/>
                    </a:xfrm>
                    <a:prstGeom prst="rect">
                      <a:avLst/>
                    </a:prstGeom>
                    <a:noFill/>
                    <a:ln>
                      <a:noFill/>
                    </a:ln>
                  </pic:spPr>
                </pic:pic>
              </a:graphicData>
            </a:graphic>
          </wp:inline>
        </w:drawing>
      </w:r>
      <w:r>
        <w:t xml:space="preserve"> Aktionen der Sicht Benutzerverwaltung verfügbar.</w:t>
      </w:r>
    </w:p>
    <w:p w:rsidR="001357E3" w:rsidRDefault="001357E3" w:rsidP="001357E3"/>
    <w:p w:rsidR="001357E3" w:rsidRPr="005D0640" w:rsidRDefault="001357E3" w:rsidP="001357E3">
      <w:pPr>
        <w:widowControl w:val="0"/>
        <w:autoSpaceDE w:val="0"/>
        <w:autoSpaceDN w:val="0"/>
        <w:spacing w:before="0" w:after="0"/>
        <w:rPr>
          <w:rFonts w:cs="Arial"/>
          <w:b/>
          <w:bCs/>
          <w:i/>
          <w:iCs/>
          <w:u w:val="single"/>
        </w:rPr>
      </w:pPr>
      <w:r>
        <w:rPr>
          <w:b/>
          <w:bCs/>
          <w:i/>
          <w:iCs/>
          <w:u w:val="single"/>
        </w:rPr>
        <w:t>Benutzer anlegen:</w:t>
      </w:r>
    </w:p>
    <w:p w:rsidR="001357E3" w:rsidRDefault="001357E3" w:rsidP="001357E3">
      <w:r>
        <w:lastRenderedPageBreak/>
        <w:t xml:space="preserve">Nach einem Klick mit der linken Maustaste auf die Aktion </w:t>
      </w:r>
      <w:r>
        <w:rPr>
          <w:b/>
          <w:bCs/>
        </w:rPr>
        <w:t>„</w:t>
      </w:r>
      <w:r>
        <w:t>Benutzer hinzufügen“ oder durch Auswahl des gleichnamigen Kontextmenüeintrags wird ein weiterer Dialog, der zum Anlegen eines neuen Benutzers vorgesehen wurde, geöffnet:</w:t>
      </w:r>
    </w:p>
    <w:p w:rsidR="001357E3" w:rsidRDefault="00932B16" w:rsidP="001357E3">
      <w:pPr>
        <w:jc w:val="center"/>
      </w:pPr>
      <w:r w:rsidRPr="00072423">
        <w:rPr>
          <w:noProof/>
        </w:rPr>
        <w:drawing>
          <wp:inline distT="0" distB="0" distL="0" distR="0" wp14:anchorId="45379FEF" wp14:editId="01FF6C65">
            <wp:extent cx="4248150" cy="1885950"/>
            <wp:effectExtent l="0" t="0" r="0" b="0"/>
            <wp:docPr id="107" name="Bild 107" descr="screenshot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screenshot072"/>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4248150" cy="188595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53</w:t>
      </w:r>
      <w:r w:rsidR="002F3843" w:rsidRPr="00072423">
        <w:rPr>
          <w:noProof/>
          <w:color w:val="auto"/>
        </w:rPr>
        <w:fldChar w:fldCharType="end"/>
      </w:r>
      <w:r w:rsidRPr="00072423">
        <w:rPr>
          <w:color w:val="auto"/>
        </w:rPr>
        <w:t>: Dialog - Benutzer hinzufügen</w:t>
      </w:r>
    </w:p>
    <w:p w:rsidR="001357E3" w:rsidRDefault="001357E3" w:rsidP="001357E3"/>
    <w:p w:rsidR="001357E3" w:rsidRDefault="001357E3" w:rsidP="001357E3">
      <w:r>
        <w:t>Innerhalb des Dialoges „Benutzer hinzufügen“ muss zuerst der Benutzername und ein Passwort für diesen neuen Benutzer angegeben werden. Das Passwort ist nochmals zu b</w:t>
      </w:r>
      <w:r>
        <w:t>e</w:t>
      </w:r>
      <w:r>
        <w:t>stätigen.</w:t>
      </w:r>
    </w:p>
    <w:p w:rsidR="001357E3" w:rsidRDefault="001357E3" w:rsidP="001357E3">
      <w:r>
        <w:t>Zusätzlich muss für den neu angelegten Benutzer eine Berechtigungsklasse angelegt we</w:t>
      </w:r>
      <w:r>
        <w:t>r</w:t>
      </w:r>
      <w:r>
        <w:t>den. Folgende Berechtigungsklassen stehen zur Auswahl:</w:t>
      </w:r>
    </w:p>
    <w:p w:rsidR="001357E3" w:rsidRPr="001B27A2" w:rsidRDefault="001357E3" w:rsidP="001357E3">
      <w:pPr>
        <w:pStyle w:val="Aufz1"/>
      </w:pPr>
      <w:r>
        <w:t>Administrator</w:t>
      </w:r>
    </w:p>
    <w:p w:rsidR="001357E3" w:rsidRPr="001B27A2" w:rsidRDefault="001357E3" w:rsidP="001357E3">
      <w:pPr>
        <w:pStyle w:val="Aufz1"/>
      </w:pPr>
      <w:r>
        <w:t>Bediener (Hand)</w:t>
      </w:r>
    </w:p>
    <w:p w:rsidR="001357E3" w:rsidRPr="001B27A2" w:rsidRDefault="001357E3" w:rsidP="001357E3">
      <w:pPr>
        <w:pStyle w:val="Aufz1"/>
      </w:pPr>
      <w:r>
        <w:t>Bediener (Handlos)</w:t>
      </w:r>
    </w:p>
    <w:p w:rsidR="001357E3" w:rsidRDefault="001357E3" w:rsidP="001357E3">
      <w:pPr>
        <w:pStyle w:val="Aufz1"/>
      </w:pPr>
      <w:r>
        <w:t>Beobachter</w:t>
      </w:r>
    </w:p>
    <w:p w:rsidR="001357E3" w:rsidRDefault="001357E3" w:rsidP="001357E3">
      <w:pPr>
        <w:pStyle w:val="Aufz1"/>
      </w:pPr>
      <w:r>
        <w:t>Service</w:t>
      </w:r>
    </w:p>
    <w:p w:rsidR="001357E3" w:rsidRDefault="001357E3" w:rsidP="001357E3">
      <w:pPr>
        <w:pStyle w:val="Aufz1"/>
      </w:pPr>
      <w:r>
        <w:t>Verkehrsingenieur 1.Klasse</w:t>
      </w:r>
    </w:p>
    <w:p w:rsidR="001357E3" w:rsidRDefault="001357E3" w:rsidP="001357E3">
      <w:pPr>
        <w:pStyle w:val="Aufz1"/>
      </w:pPr>
      <w:r>
        <w:t>Verkehrsingenieur 2.Klasse</w:t>
      </w:r>
    </w:p>
    <w:p w:rsidR="001357E3" w:rsidRDefault="001357E3" w:rsidP="001357E3"/>
    <w:p w:rsidR="001357E3" w:rsidRPr="0059115B" w:rsidRDefault="001357E3" w:rsidP="001357E3">
      <w:pPr>
        <w:rPr>
          <w:u w:val="single"/>
        </w:rPr>
      </w:pPr>
      <w:r w:rsidRPr="0059115B">
        <w:rPr>
          <w:u w:val="single"/>
        </w:rPr>
        <w:t>Administratorrechte</w:t>
      </w:r>
    </w:p>
    <w:p w:rsidR="001357E3" w:rsidRDefault="001357E3" w:rsidP="001357E3">
      <w:r>
        <w:t>Nur wenn zusätzlich das Feld "Administratorrechte" markiert ist, kann man neue Benutzer anlegen, löschen, Einmalpasswörter anlegen und Passwörter von anderen Benutzern ä</w:t>
      </w:r>
      <w:r>
        <w:t>n</w:t>
      </w:r>
      <w:r>
        <w:t>dern.</w:t>
      </w:r>
    </w:p>
    <w:p w:rsidR="001357E3" w:rsidRDefault="001357E3" w:rsidP="001357E3"/>
    <w:p w:rsidR="001357E3" w:rsidRPr="005D0640" w:rsidRDefault="001357E3" w:rsidP="001357E3">
      <w:pPr>
        <w:widowControl w:val="0"/>
        <w:autoSpaceDE w:val="0"/>
        <w:autoSpaceDN w:val="0"/>
        <w:spacing w:before="0" w:after="0"/>
        <w:rPr>
          <w:rFonts w:cs="Arial"/>
          <w:b/>
          <w:bCs/>
          <w:i/>
          <w:iCs/>
          <w:u w:val="single"/>
        </w:rPr>
      </w:pPr>
      <w:r>
        <w:rPr>
          <w:b/>
          <w:bCs/>
          <w:i/>
          <w:iCs/>
          <w:u w:val="single"/>
        </w:rPr>
        <w:t>Benutzer löschen:</w:t>
      </w:r>
    </w:p>
    <w:p w:rsidR="001357E3" w:rsidRDefault="001357E3" w:rsidP="001357E3">
      <w:r>
        <w:t xml:space="preserve">Zum Löschen eines Benutzers muss dieser zunächst im Dialog Benutzerverwaltung markiert werden. Dies geschieht durch einen Klick mit der </w:t>
      </w:r>
      <w:r>
        <w:rPr>
          <w:i/>
          <w:iCs/>
        </w:rPr>
        <w:t>linken Maustaste</w:t>
      </w:r>
      <w:r>
        <w:t xml:space="preserve"> auf den entsprechenden Eintrag in der linken Dialogfensterhälfte. Anschließend ist die Aktion „Benutzer löschen“ oder der Eintrag des gleichnamigen Kontextmenüeintrags zu betätigen. Es erfolgt vor dem L</w:t>
      </w:r>
      <w:r>
        <w:t>ö</w:t>
      </w:r>
      <w:r>
        <w:t>schen nochmals eine Sicherheitsabfrage:</w:t>
      </w:r>
    </w:p>
    <w:p w:rsidR="001357E3" w:rsidRPr="002B0764" w:rsidRDefault="00932B16" w:rsidP="001357E3">
      <w:r w:rsidRPr="00072423">
        <w:rPr>
          <w:noProof/>
        </w:rPr>
        <w:drawing>
          <wp:inline distT="0" distB="0" distL="0" distR="0" wp14:anchorId="3EEE06A1" wp14:editId="4C812136">
            <wp:extent cx="4114800" cy="1352550"/>
            <wp:effectExtent l="0" t="0" r="0" b="0"/>
            <wp:docPr id="108" name="Bild 108" descr=".\grafik\screenshot1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grafik\screenshot113.gif"/>
                    <pic:cNvPicPr>
                      <a:picLocks noChangeAspect="1" noChangeArrowheads="1"/>
                    </pic:cNvPicPr>
                  </pic:nvPicPr>
                  <pic:blipFill>
                    <a:blip r:embed="rId159" r:link="rId160">
                      <a:extLst>
                        <a:ext uri="{28A0092B-C50C-407E-A947-70E740481C1C}">
                          <a14:useLocalDpi xmlns:a14="http://schemas.microsoft.com/office/drawing/2010/main" val="0"/>
                        </a:ext>
                      </a:extLst>
                    </a:blip>
                    <a:srcRect/>
                    <a:stretch>
                      <a:fillRect/>
                    </a:stretch>
                  </pic:blipFill>
                  <pic:spPr bwMode="auto">
                    <a:xfrm>
                      <a:off x="0" y="0"/>
                      <a:ext cx="4114800" cy="13525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lastRenderedPageBreak/>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54</w:t>
      </w:r>
      <w:r w:rsidR="002F3843" w:rsidRPr="00072423">
        <w:rPr>
          <w:noProof/>
          <w:color w:val="auto"/>
        </w:rPr>
        <w:fldChar w:fldCharType="end"/>
      </w:r>
      <w:r w:rsidRPr="00072423">
        <w:rPr>
          <w:color w:val="auto"/>
        </w:rPr>
        <w:t>: Sicherheitsabfrage - Benutzer Löschen</w:t>
      </w:r>
    </w:p>
    <w:p w:rsidR="001357E3" w:rsidRDefault="001357E3" w:rsidP="001357E3">
      <w:r>
        <w:t xml:space="preserve">Bestätigt man diese Abfrage mit </w:t>
      </w:r>
      <w:r>
        <w:rPr>
          <w:b/>
          <w:bCs/>
        </w:rPr>
        <w:t>„</w:t>
      </w:r>
      <w:r>
        <w:t>OK“ wird der markierte Benutzer gelöscht. Mittels „Abbr</w:t>
      </w:r>
      <w:r>
        <w:t>e</w:t>
      </w:r>
      <w:r>
        <w:t>chen“ kann man den Löschvorgang abbrechen.</w:t>
      </w:r>
    </w:p>
    <w:p w:rsidR="001357E3" w:rsidRDefault="001357E3" w:rsidP="001357E3">
      <w:pPr>
        <w:pStyle w:val="Bildunterschrift"/>
        <w:rPr>
          <w:color w:val="auto"/>
        </w:rPr>
      </w:pPr>
      <w:r w:rsidRPr="00072423">
        <w:rPr>
          <w:color w:val="auto"/>
        </w:rPr>
        <w:t xml:space="preserve"> </w:t>
      </w:r>
    </w:p>
    <w:p w:rsidR="001357E3" w:rsidRPr="005D0640" w:rsidRDefault="001357E3" w:rsidP="001357E3">
      <w:pPr>
        <w:widowControl w:val="0"/>
        <w:autoSpaceDE w:val="0"/>
        <w:autoSpaceDN w:val="0"/>
        <w:spacing w:before="0" w:after="0"/>
        <w:rPr>
          <w:rFonts w:cs="Arial"/>
          <w:b/>
          <w:bCs/>
          <w:i/>
          <w:iCs/>
          <w:u w:val="single"/>
        </w:rPr>
      </w:pPr>
      <w:r>
        <w:rPr>
          <w:b/>
          <w:bCs/>
          <w:i/>
          <w:iCs/>
          <w:u w:val="single"/>
        </w:rPr>
        <w:t>Benutzerpasswort ändern:</w:t>
      </w:r>
    </w:p>
    <w:p w:rsidR="001357E3" w:rsidRDefault="001357E3" w:rsidP="001357E3">
      <w:r>
        <w:t>Zum Ändern eines Benutzerpasswortes muss der entsprechende Benutzer in der Liste z</w:t>
      </w:r>
      <w:r>
        <w:t>u</w:t>
      </w:r>
      <w:r>
        <w:t>erst selektiert werden. Anschließend die Aktion „Benutzerpasswort ändern“ oder der gleic</w:t>
      </w:r>
      <w:r>
        <w:t>h</w:t>
      </w:r>
      <w:r>
        <w:t>namige Eintrag des Kontextmenüs zu betätigen. Es wird das nachfolgende abgebildete Di</w:t>
      </w:r>
      <w:r>
        <w:t>a</w:t>
      </w:r>
      <w:r>
        <w:t>logfenster am Monitor geöffnet:</w:t>
      </w:r>
    </w:p>
    <w:p w:rsidR="001357E3" w:rsidRDefault="00932B16" w:rsidP="001357E3">
      <w:pPr>
        <w:jc w:val="left"/>
      </w:pPr>
      <w:r w:rsidRPr="00072423">
        <w:rPr>
          <w:noProof/>
        </w:rPr>
        <w:drawing>
          <wp:inline distT="0" distB="0" distL="0" distR="0" wp14:anchorId="10E3F37B" wp14:editId="14006784">
            <wp:extent cx="3362325" cy="1476375"/>
            <wp:effectExtent l="0" t="0" r="9525" b="9525"/>
            <wp:docPr id="109" name="Bild 109" descr=".\grafik\screenshot0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grafik\screenshot073.gif"/>
                    <pic:cNvPicPr>
                      <a:picLocks noChangeAspect="1" noChangeArrowheads="1"/>
                    </pic:cNvPicPr>
                  </pic:nvPicPr>
                  <pic:blipFill>
                    <a:blip r:embed="rId161" r:link="rId162">
                      <a:extLst>
                        <a:ext uri="{28A0092B-C50C-407E-A947-70E740481C1C}">
                          <a14:useLocalDpi xmlns:a14="http://schemas.microsoft.com/office/drawing/2010/main" val="0"/>
                        </a:ext>
                      </a:extLst>
                    </a:blip>
                    <a:srcRect/>
                    <a:stretch>
                      <a:fillRect/>
                    </a:stretch>
                  </pic:blipFill>
                  <pic:spPr bwMode="auto">
                    <a:xfrm>
                      <a:off x="0" y="0"/>
                      <a:ext cx="3362325" cy="1476375"/>
                    </a:xfrm>
                    <a:prstGeom prst="rect">
                      <a:avLst/>
                    </a:prstGeom>
                    <a:noFill/>
                    <a:ln>
                      <a:noFill/>
                    </a:ln>
                  </pic:spPr>
                </pic:pic>
              </a:graphicData>
            </a:graphic>
          </wp:inline>
        </w:drawing>
      </w:r>
    </w:p>
    <w:p w:rsidR="001357E3" w:rsidRPr="00072423" w:rsidRDefault="001357E3" w:rsidP="001357E3">
      <w:pPr>
        <w:pStyle w:val="Bildunterschrift"/>
        <w:jc w:val="le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55</w:t>
      </w:r>
      <w:r w:rsidR="002F3843" w:rsidRPr="00072423">
        <w:rPr>
          <w:noProof/>
          <w:color w:val="auto"/>
        </w:rPr>
        <w:fldChar w:fldCharType="end"/>
      </w:r>
      <w:r w:rsidRPr="00072423">
        <w:rPr>
          <w:color w:val="auto"/>
        </w:rPr>
        <w:t>: Dialog - Passwort ändern</w:t>
      </w:r>
    </w:p>
    <w:p w:rsidR="001357E3" w:rsidRDefault="001357E3" w:rsidP="001357E3">
      <w:r>
        <w:t>Der Benutzername, für den das Passwort geändert wird, ist nochmals in der obersten Au</w:t>
      </w:r>
      <w:r>
        <w:t>s</w:t>
      </w:r>
      <w:r>
        <w:t>gabezeile ersichtlich. In diesem Fenster muss nun das neue Passwort zweimal eingegeben werden. Hat der Bediener bei der Eingabe keinen Fehler gemacht, dass heißt das Passwort wurde zweimal exakt gleich eingegeben, dann wird das Passwort für diesen Benutzer nach betätigen von „OK“ geändert. Anderenfalls wird eine Fehlermeldung ausgegeben.</w:t>
      </w:r>
    </w:p>
    <w:p w:rsidR="001357E3" w:rsidRDefault="001357E3" w:rsidP="001357E3"/>
    <w:p w:rsidR="001357E3" w:rsidRPr="005D0640" w:rsidRDefault="001357E3" w:rsidP="001357E3">
      <w:pPr>
        <w:widowControl w:val="0"/>
        <w:autoSpaceDE w:val="0"/>
        <w:autoSpaceDN w:val="0"/>
        <w:spacing w:before="0" w:after="0"/>
        <w:rPr>
          <w:rFonts w:cs="Arial"/>
          <w:b/>
          <w:bCs/>
          <w:i/>
          <w:iCs/>
          <w:u w:val="single"/>
        </w:rPr>
      </w:pPr>
      <w:r>
        <w:rPr>
          <w:b/>
          <w:bCs/>
          <w:i/>
          <w:iCs/>
          <w:u w:val="single"/>
        </w:rPr>
        <w:t>Einmalpasswort hinzufügen:</w:t>
      </w:r>
    </w:p>
    <w:p w:rsidR="001357E3" w:rsidRDefault="001357E3" w:rsidP="001357E3">
      <w:r>
        <w:t>Auf die gleiche Art und Weise, wie man das Passwort für einen Benutzer ändert, kann man für einen Benutzer auch ein Einmalpasswort vergeben. Dazu ist dieser Benutzer zunächst in der Liste zu markieren und anschließend Die Aktion „Einmalpasswort hinzufügen“ oder der gleichnamige Eintrag des Kontextmenüs  zu betätigen. Der Dialog „Einmalpasswort erze</w:t>
      </w:r>
      <w:r>
        <w:t>u</w:t>
      </w:r>
      <w:r>
        <w:t>gen“ wird am Bildschirm dargestellt:</w:t>
      </w:r>
    </w:p>
    <w:p w:rsidR="001357E3" w:rsidRDefault="001357E3" w:rsidP="001357E3"/>
    <w:p w:rsidR="001357E3" w:rsidRPr="002B0764" w:rsidRDefault="00932B16" w:rsidP="001357E3">
      <w:r w:rsidRPr="00072423">
        <w:rPr>
          <w:noProof/>
        </w:rPr>
        <w:drawing>
          <wp:inline distT="0" distB="0" distL="0" distR="0" wp14:anchorId="6E8FDE69" wp14:editId="20544979">
            <wp:extent cx="3362325" cy="1476375"/>
            <wp:effectExtent l="0" t="0" r="9525" b="9525"/>
            <wp:docPr id="110" name="Bild 110" descr=".\grafik\screenshot0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grafik\screenshot073.gif"/>
                    <pic:cNvPicPr>
                      <a:picLocks noChangeAspect="1" noChangeArrowheads="1"/>
                    </pic:cNvPicPr>
                  </pic:nvPicPr>
                  <pic:blipFill>
                    <a:blip r:embed="rId161" r:link="rId162">
                      <a:extLst>
                        <a:ext uri="{28A0092B-C50C-407E-A947-70E740481C1C}">
                          <a14:useLocalDpi xmlns:a14="http://schemas.microsoft.com/office/drawing/2010/main" val="0"/>
                        </a:ext>
                      </a:extLst>
                    </a:blip>
                    <a:srcRect/>
                    <a:stretch>
                      <a:fillRect/>
                    </a:stretch>
                  </pic:blipFill>
                  <pic:spPr bwMode="auto">
                    <a:xfrm>
                      <a:off x="0" y="0"/>
                      <a:ext cx="3362325" cy="14763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56</w:t>
      </w:r>
      <w:r w:rsidR="002F3843" w:rsidRPr="00072423">
        <w:rPr>
          <w:noProof/>
          <w:color w:val="auto"/>
        </w:rPr>
        <w:fldChar w:fldCharType="end"/>
      </w:r>
      <w:r w:rsidRPr="00072423">
        <w:rPr>
          <w:color w:val="auto"/>
        </w:rPr>
        <w:t>: Dialog - Einmalpasswort erzeugen</w:t>
      </w:r>
    </w:p>
    <w:p w:rsidR="001357E3" w:rsidRDefault="001357E3" w:rsidP="001357E3">
      <w:r>
        <w:t>Der Benutzername, für welchen das Einmalpasswort vergeben werden soll, ist nochmals in der obersten Ausgabezeile angegeben. In diesem Fenster muss nun das Einmalpasswort zweimal eingegeben werden. Hat der Bediener bei der Eingabe keinen Fehler gemacht, dass heißt das Einmalpasswort wurde zweimal exakt gleich eingegeben, dann wird das Einma</w:t>
      </w:r>
      <w:r>
        <w:t>l</w:t>
      </w:r>
      <w:r>
        <w:t>passwort für diesen Benutzer nach betätigen von „OK“ angelegt.</w:t>
      </w:r>
    </w:p>
    <w:p w:rsidR="001357E3" w:rsidRDefault="001357E3" w:rsidP="001357E3"/>
    <w:p w:rsidR="001357E3" w:rsidRDefault="001357E3" w:rsidP="001357E3">
      <w:pPr>
        <w:widowControl w:val="0"/>
        <w:autoSpaceDE w:val="0"/>
        <w:autoSpaceDN w:val="0"/>
        <w:spacing w:before="0" w:after="0"/>
        <w:rPr>
          <w:b/>
          <w:bCs/>
          <w:i/>
          <w:iCs/>
          <w:u w:val="single"/>
        </w:rPr>
      </w:pPr>
      <w:r>
        <w:rPr>
          <w:b/>
          <w:bCs/>
          <w:i/>
          <w:iCs/>
          <w:u w:val="single"/>
        </w:rPr>
        <w:t>Hinweis:</w:t>
      </w:r>
    </w:p>
    <w:p w:rsidR="001357E3" w:rsidRDefault="001357E3" w:rsidP="001357E3">
      <w:pPr>
        <w:ind w:left="576"/>
      </w:pPr>
      <w:r>
        <w:lastRenderedPageBreak/>
        <w:t>Einmalpasswörter müssen in der Reihenfolge, in der sie erzeugt wurden, nacheinander verwendet werden.</w:t>
      </w:r>
    </w:p>
    <w:p w:rsidR="001357E3" w:rsidRDefault="001357E3" w:rsidP="001357E3">
      <w:pPr>
        <w:widowControl w:val="0"/>
        <w:autoSpaceDE w:val="0"/>
        <w:autoSpaceDN w:val="0"/>
        <w:spacing w:before="0" w:after="0"/>
      </w:pPr>
    </w:p>
    <w:p w:rsidR="001357E3" w:rsidRPr="005D0640" w:rsidRDefault="001357E3" w:rsidP="001357E3">
      <w:pPr>
        <w:widowControl w:val="0"/>
        <w:autoSpaceDE w:val="0"/>
        <w:autoSpaceDN w:val="0"/>
        <w:spacing w:before="0" w:after="0"/>
        <w:rPr>
          <w:rFonts w:cs="Arial"/>
          <w:b/>
          <w:bCs/>
          <w:i/>
          <w:iCs/>
          <w:u w:val="single"/>
        </w:rPr>
      </w:pPr>
      <w:r>
        <w:rPr>
          <w:b/>
          <w:bCs/>
          <w:i/>
          <w:iCs/>
          <w:u w:val="single"/>
        </w:rPr>
        <w:t>Berechtigungsklasse ändern:</w:t>
      </w:r>
    </w:p>
    <w:p w:rsidR="001357E3" w:rsidRDefault="001357E3" w:rsidP="001357E3">
      <w:r>
        <w:t>Jedem Nutzer kann zu jedem Zeitpunkt eine andere Berechtigungsklasse zugewiesen we</w:t>
      </w:r>
      <w:r>
        <w:t>r</w:t>
      </w:r>
      <w:r>
        <w:t>den. Dazu ist zunächst der Benutzer in der Liste zu markieren und anschließend die Aktion „Berechtigungsklasse ändern“ zu betätigen oder der gleichnamige Eintrag im Kontextmenü an zu klicken. Ein weiteres Fenster mit dem Titel „Berechtigungsklasse ändern“ wird geöf</w:t>
      </w:r>
      <w:r>
        <w:t>f</w:t>
      </w:r>
      <w:r>
        <w:t>net:</w:t>
      </w:r>
    </w:p>
    <w:p w:rsidR="001357E3" w:rsidRPr="005170AB" w:rsidRDefault="00932B16" w:rsidP="001357E3">
      <w:r w:rsidRPr="00072423">
        <w:rPr>
          <w:noProof/>
        </w:rPr>
        <w:drawing>
          <wp:inline distT="0" distB="0" distL="0" distR="0" wp14:anchorId="5C936D03" wp14:editId="1ECA05ED">
            <wp:extent cx="3810000" cy="1238250"/>
            <wp:effectExtent l="0" t="0" r="0" b="0"/>
            <wp:docPr id="111" name="Bild 111" descr=".\grafik\berechtigungsklasseaende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grafik\berechtigungsklasseaendern.png"/>
                    <pic:cNvPicPr>
                      <a:picLocks noChangeAspect="1" noChangeArrowheads="1"/>
                    </pic:cNvPicPr>
                  </pic:nvPicPr>
                  <pic:blipFill>
                    <a:blip r:embed="rId163" r:link="rId164">
                      <a:extLst>
                        <a:ext uri="{28A0092B-C50C-407E-A947-70E740481C1C}">
                          <a14:useLocalDpi xmlns:a14="http://schemas.microsoft.com/office/drawing/2010/main" val="0"/>
                        </a:ext>
                      </a:extLst>
                    </a:blip>
                    <a:srcRect/>
                    <a:stretch>
                      <a:fillRect/>
                    </a:stretch>
                  </pic:blipFill>
                  <pic:spPr bwMode="auto">
                    <a:xfrm>
                      <a:off x="0" y="0"/>
                      <a:ext cx="3810000" cy="12382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57</w:t>
      </w:r>
      <w:r w:rsidR="002F3843" w:rsidRPr="00072423">
        <w:rPr>
          <w:noProof/>
          <w:color w:val="auto"/>
        </w:rPr>
        <w:fldChar w:fldCharType="end"/>
      </w:r>
      <w:r w:rsidRPr="00072423">
        <w:rPr>
          <w:color w:val="auto"/>
        </w:rPr>
        <w:t>: Dialog - Berechtigungsklasse ändern</w:t>
      </w:r>
    </w:p>
    <w:p w:rsidR="001357E3" w:rsidRDefault="001357E3" w:rsidP="001357E3"/>
    <w:p w:rsidR="001357E3" w:rsidRDefault="001357E3" w:rsidP="001357E3">
      <w:r>
        <w:t xml:space="preserve">In der obersten Ausgabezeile des Fensters ist der Name des Benutzers ersichtlich, für den die Berechtigungsklasse mittels dieses Dialoges geändert werden soll. Die Pulldown – Liste „Berechtigungsklasse“ gestattet die Auswahl einer neuen Berechtigungsklasse für diesen Nutzer.  </w:t>
      </w:r>
    </w:p>
    <w:p w:rsidR="001357E3" w:rsidRDefault="001357E3" w:rsidP="001357E3">
      <w:r>
        <w:t xml:space="preserve">Nach Betätigen des Button </w:t>
      </w:r>
      <w:r>
        <w:rPr>
          <w:b/>
          <w:bCs/>
        </w:rPr>
        <w:t>„</w:t>
      </w:r>
      <w:r>
        <w:t>OK“ wird die Berechtigungsklasse für den angegebenen Benu</w:t>
      </w:r>
      <w:r>
        <w:t>t</w:t>
      </w:r>
      <w:r>
        <w:t>zer geändert und das Fenster geschlossen. Mittels „Abbrechen“ kann der Vorgang abgebr</w:t>
      </w:r>
      <w:r>
        <w:t>o</w:t>
      </w:r>
      <w:r>
        <w:t>chen werden.</w:t>
      </w:r>
    </w:p>
    <w:p w:rsidR="001357E3" w:rsidRDefault="001357E3" w:rsidP="001357E3">
      <w:pPr>
        <w:widowControl w:val="0"/>
        <w:autoSpaceDE w:val="0"/>
        <w:autoSpaceDN w:val="0"/>
        <w:spacing w:before="0" w:after="0"/>
      </w:pPr>
    </w:p>
    <w:p w:rsidR="001357E3" w:rsidRPr="005D0640" w:rsidRDefault="001357E3" w:rsidP="001357E3">
      <w:pPr>
        <w:widowControl w:val="0"/>
        <w:autoSpaceDE w:val="0"/>
        <w:autoSpaceDN w:val="0"/>
        <w:spacing w:before="0" w:after="0"/>
        <w:rPr>
          <w:rFonts w:cs="Arial"/>
          <w:b/>
          <w:bCs/>
          <w:i/>
          <w:iCs/>
          <w:u w:val="single"/>
        </w:rPr>
      </w:pPr>
      <w:r>
        <w:rPr>
          <w:b/>
          <w:bCs/>
          <w:i/>
          <w:iCs/>
          <w:u w:val="single"/>
        </w:rPr>
        <w:t>View aktualisieren:</w:t>
      </w:r>
    </w:p>
    <w:p w:rsidR="001357E3" w:rsidRDefault="001357E3" w:rsidP="001357E3">
      <w:r>
        <w:t xml:space="preserve">Wird dieser Button betätigt oder der gleichnamige Eintrag im Kontextmenü angeklickt, so wird augenblicklich die Sicht zur Darstellung der Benutzer des DaV aktualisiert. </w:t>
      </w:r>
    </w:p>
    <w:p w:rsidR="001357E3" w:rsidRDefault="001357E3" w:rsidP="001357E3">
      <w:pPr>
        <w:widowControl w:val="0"/>
        <w:autoSpaceDE w:val="0"/>
        <w:autoSpaceDN w:val="0"/>
        <w:spacing w:before="0" w:after="0"/>
      </w:pPr>
    </w:p>
    <w:p w:rsidR="001357E3" w:rsidRPr="005D0640" w:rsidRDefault="001357E3" w:rsidP="001357E3">
      <w:pPr>
        <w:widowControl w:val="0"/>
        <w:autoSpaceDE w:val="0"/>
        <w:autoSpaceDN w:val="0"/>
        <w:spacing w:before="0" w:after="0"/>
        <w:rPr>
          <w:rFonts w:cs="Arial"/>
          <w:b/>
          <w:bCs/>
          <w:i/>
          <w:iCs/>
          <w:u w:val="single"/>
        </w:rPr>
      </w:pPr>
      <w:r>
        <w:rPr>
          <w:b/>
          <w:bCs/>
          <w:i/>
          <w:iCs/>
          <w:u w:val="single"/>
        </w:rPr>
        <w:t>Login-Dialog anzeigen:</w:t>
      </w:r>
    </w:p>
    <w:p w:rsidR="001357E3" w:rsidRDefault="001357E3" w:rsidP="001357E3">
      <w:r>
        <w:t xml:space="preserve">Nach einem Klick mit der linken Maustaste auf die Aktion </w:t>
      </w:r>
      <w:r>
        <w:rPr>
          <w:b/>
          <w:bCs/>
        </w:rPr>
        <w:t>„</w:t>
      </w:r>
      <w:r>
        <w:t>Login-Dialog anzeigen“ oder durch Auswahl des gleichnamigen Kontextmenüeintrags wird ein weiterer Dialog, zur Eing</w:t>
      </w:r>
      <w:r>
        <w:t>a</w:t>
      </w:r>
      <w:r>
        <w:t>be der Login-Daten eines Benutzers geöffnet:</w:t>
      </w:r>
    </w:p>
    <w:p w:rsidR="001357E3" w:rsidRPr="00964F91" w:rsidRDefault="00932B16" w:rsidP="001357E3">
      <w:r w:rsidRPr="00072423">
        <w:rPr>
          <w:noProof/>
        </w:rPr>
        <w:drawing>
          <wp:inline distT="0" distB="0" distL="0" distR="0" wp14:anchorId="475215E9" wp14:editId="331F6A0E">
            <wp:extent cx="3333750" cy="1428750"/>
            <wp:effectExtent l="0" t="0" r="0" b="0"/>
            <wp:docPr id="112" name="Bild 112" descr=".\grafik\benutzerverwaltunglog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grafik\benutzerverwaltunglogin.png"/>
                    <pic:cNvPicPr>
                      <a:picLocks noChangeAspect="1" noChangeArrowheads="1"/>
                    </pic:cNvPicPr>
                  </pic:nvPicPr>
                  <pic:blipFill>
                    <a:blip r:embed="rId165" r:link="rId166">
                      <a:extLst>
                        <a:ext uri="{28A0092B-C50C-407E-A947-70E740481C1C}">
                          <a14:useLocalDpi xmlns:a14="http://schemas.microsoft.com/office/drawing/2010/main" val="0"/>
                        </a:ext>
                      </a:extLst>
                    </a:blip>
                    <a:srcRect/>
                    <a:stretch>
                      <a:fillRect/>
                    </a:stretch>
                  </pic:blipFill>
                  <pic:spPr bwMode="auto">
                    <a:xfrm>
                      <a:off x="0" y="0"/>
                      <a:ext cx="3333750" cy="14287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58</w:t>
      </w:r>
      <w:r w:rsidR="002F3843" w:rsidRPr="00072423">
        <w:rPr>
          <w:noProof/>
          <w:color w:val="auto"/>
        </w:rPr>
        <w:fldChar w:fldCharType="end"/>
      </w:r>
      <w:r w:rsidRPr="00072423">
        <w:rPr>
          <w:color w:val="auto"/>
        </w:rPr>
        <w:t>: Dialog - Benutzerverwaltung Login</w:t>
      </w:r>
    </w:p>
    <w:p w:rsidR="001357E3" w:rsidRDefault="001357E3" w:rsidP="001357E3">
      <w:r>
        <w:t>In diesem Dialog muss der Benutzer unter „Benutzer“ seinen Benutzernamen und in der Ze</w:t>
      </w:r>
      <w:r>
        <w:t>i</w:t>
      </w:r>
      <w:r>
        <w:t>le darunter sein Passwort eintragen.</w:t>
      </w:r>
    </w:p>
    <w:p w:rsidR="001357E3" w:rsidRDefault="001357E3" w:rsidP="001357E3"/>
    <w:p w:rsidR="001357E3" w:rsidRDefault="001357E3" w:rsidP="001357E3">
      <w:pPr>
        <w:pStyle w:val="berschrift3"/>
      </w:pPr>
      <w:bookmarkStart w:id="1889" w:name="_Toc297633794"/>
      <w:bookmarkStart w:id="1890" w:name="_Toc297635852"/>
      <w:bookmarkStart w:id="1891" w:name="_Toc297640743"/>
      <w:bookmarkStart w:id="1892" w:name="_Toc297643195"/>
      <w:bookmarkStart w:id="1893" w:name="_Toc298318154"/>
      <w:bookmarkStart w:id="1894" w:name="_Toc298394476"/>
      <w:bookmarkStart w:id="1895" w:name="_Toc298396223"/>
      <w:bookmarkStart w:id="1896" w:name="_Toc298396818"/>
      <w:bookmarkStart w:id="1897" w:name="_Toc298397413"/>
      <w:bookmarkStart w:id="1898" w:name="_Toc298398008"/>
      <w:bookmarkStart w:id="1899" w:name="_Toc298398603"/>
      <w:bookmarkStart w:id="1900" w:name="_Toc298399198"/>
      <w:bookmarkStart w:id="1901" w:name="_Toc298399912"/>
      <w:bookmarkStart w:id="1902" w:name="_Toc305068318"/>
      <w:bookmarkStart w:id="1903" w:name="_Toc305069032"/>
      <w:bookmarkStart w:id="1904" w:name="_Toc305070402"/>
      <w:bookmarkStart w:id="1905" w:name="_Toc305129320"/>
      <w:bookmarkStart w:id="1906" w:name="_Toc305129558"/>
      <w:bookmarkStart w:id="1907" w:name="_Toc305130159"/>
      <w:bookmarkStart w:id="1908" w:name="_Toc305134688"/>
      <w:bookmarkStart w:id="1909" w:name="_Toc305135088"/>
      <w:bookmarkStart w:id="1910" w:name="_Toc305140282"/>
      <w:bookmarkStart w:id="1911" w:name="_Toc305141468"/>
      <w:bookmarkStart w:id="1912" w:name="_Toc305141587"/>
      <w:bookmarkStart w:id="1913" w:name="_Toc305141706"/>
      <w:bookmarkStart w:id="1914" w:name="_Toc305141944"/>
      <w:bookmarkStart w:id="1915" w:name="_Toc305142063"/>
      <w:bookmarkStart w:id="1916" w:name="_Toc305142322"/>
      <w:bookmarkStart w:id="1917" w:name="_Toc305144293"/>
      <w:bookmarkStart w:id="1918" w:name="_Toc305144412"/>
      <w:bookmarkStart w:id="1919" w:name="_Toc305152586"/>
      <w:bookmarkStart w:id="1920" w:name="_Toc306008332"/>
      <w:bookmarkStart w:id="1921" w:name="_Toc306107912"/>
      <w:bookmarkStart w:id="1922" w:name="_Toc306685187"/>
      <w:bookmarkStart w:id="1923" w:name="_Toc306787227"/>
      <w:bookmarkStart w:id="1924" w:name="_Toc306795710"/>
      <w:bookmarkStart w:id="1925" w:name="_Toc306950392"/>
      <w:bookmarkStart w:id="1926" w:name="_Toc322012886"/>
      <w:bookmarkStart w:id="1927" w:name="_Toc322090103"/>
      <w:bookmarkStart w:id="1928" w:name="_Toc323715020"/>
      <w:bookmarkStart w:id="1929" w:name="_Toc338220766"/>
      <w:bookmarkStart w:id="1930" w:name="_Toc338221067"/>
      <w:bookmarkStart w:id="1931" w:name="Beenden"/>
      <w:r>
        <w:t>Beenden</w:t>
      </w:r>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r w:rsidRPr="00072423">
        <w:fldChar w:fldCharType="begin"/>
      </w:r>
      <w:r w:rsidRPr="00072423">
        <w:instrText xml:space="preserve"> XE "Beenden" </w:instrText>
      </w:r>
      <w:r w:rsidRPr="00072423">
        <w:fldChar w:fldCharType="end"/>
      </w:r>
      <w:bookmarkEnd w:id="1931"/>
    </w:p>
    <w:p w:rsidR="001357E3" w:rsidRDefault="001357E3" w:rsidP="001357E3">
      <w:r>
        <w:t xml:space="preserve">Der Menüeintrag „Beenden“ führt zum Beenden des Programms. </w:t>
      </w:r>
    </w:p>
    <w:p w:rsidR="001357E3" w:rsidRPr="002B0764" w:rsidRDefault="00932B16" w:rsidP="001357E3">
      <w:pPr>
        <w:jc w:val="center"/>
      </w:pPr>
      <w:r w:rsidRPr="00072423">
        <w:rPr>
          <w:noProof/>
        </w:rPr>
        <w:lastRenderedPageBreak/>
        <w:drawing>
          <wp:inline distT="0" distB="0" distL="0" distR="0" wp14:anchorId="57346FD4" wp14:editId="11B30291">
            <wp:extent cx="2066925" cy="3219450"/>
            <wp:effectExtent l="0" t="0" r="9525" b="0"/>
            <wp:docPr id="113" name="Bild 113" descr=".\grafik\menue_date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grafik\menue_datei.png"/>
                    <pic:cNvPicPr>
                      <a:picLocks noChangeAspect="1" noChangeArrowheads="1"/>
                    </pic:cNvPicPr>
                  </pic:nvPicPr>
                  <pic:blipFill>
                    <a:blip r:embed="rId167" r:link="rId168">
                      <a:extLst>
                        <a:ext uri="{28A0092B-C50C-407E-A947-70E740481C1C}">
                          <a14:useLocalDpi xmlns:a14="http://schemas.microsoft.com/office/drawing/2010/main" val="0"/>
                        </a:ext>
                      </a:extLst>
                    </a:blip>
                    <a:srcRect/>
                    <a:stretch>
                      <a:fillRect/>
                    </a:stretch>
                  </pic:blipFill>
                  <pic:spPr bwMode="auto">
                    <a:xfrm>
                      <a:off x="0" y="0"/>
                      <a:ext cx="2066925" cy="3219450"/>
                    </a:xfrm>
                    <a:prstGeom prst="rect">
                      <a:avLst/>
                    </a:prstGeom>
                    <a:noFill/>
                    <a:ln>
                      <a:noFill/>
                    </a:ln>
                  </pic:spPr>
                </pic:pic>
              </a:graphicData>
            </a:graphic>
          </wp:inline>
        </w:drawing>
      </w:r>
    </w:p>
    <w:p w:rsidR="001357E3" w:rsidRPr="00072423" w:rsidRDefault="001357E3" w:rsidP="001357E3">
      <w:pPr>
        <w:pStyle w:val="Bildunterschrift"/>
        <w:jc w:val="center"/>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59</w:t>
      </w:r>
      <w:r w:rsidR="002F3843" w:rsidRPr="00072423">
        <w:rPr>
          <w:noProof/>
          <w:color w:val="auto"/>
        </w:rPr>
        <w:fldChar w:fldCharType="end"/>
      </w:r>
      <w:r w:rsidRPr="00072423">
        <w:rPr>
          <w:color w:val="auto"/>
        </w:rPr>
        <w:t>: Menü „Datei“ Punkt „Beenden“</w:t>
      </w:r>
    </w:p>
    <w:p w:rsidR="001357E3" w:rsidRDefault="001357E3" w:rsidP="001357E3"/>
    <w:p w:rsidR="001357E3" w:rsidRDefault="001357E3" w:rsidP="001357E3">
      <w:r>
        <w:t>Die vom Bediener vorgenommenen Einstellungen bezüglich des Layouts der SBA Bedie</w:t>
      </w:r>
      <w:r>
        <w:t>n</w:t>
      </w:r>
      <w:r>
        <w:t>oberfläche werden beim Beenden gespeichert. Das heißt, der Nutzer findet nach einem Neustart und Einloggen mit dem gleichen Namen und Benutzerrechten die Bedienoberfläche wieder so vor, wie er sie zuvor verlassen hatte.</w:t>
      </w:r>
    </w:p>
    <w:p w:rsidR="001357E3" w:rsidRPr="00DE5305" w:rsidRDefault="001357E3" w:rsidP="001357E3">
      <w:pPr>
        <w:pStyle w:val="berschrift2"/>
      </w:pPr>
      <w:bookmarkStart w:id="1932" w:name="_Toc297633795"/>
      <w:bookmarkStart w:id="1933" w:name="_Toc297635853"/>
      <w:bookmarkStart w:id="1934" w:name="_Toc297640744"/>
      <w:bookmarkStart w:id="1935" w:name="_Toc297643196"/>
      <w:bookmarkStart w:id="1936" w:name="_Toc298318155"/>
      <w:bookmarkStart w:id="1937" w:name="_Toc298394477"/>
      <w:bookmarkStart w:id="1938" w:name="_Toc298396224"/>
      <w:bookmarkStart w:id="1939" w:name="_Toc298396819"/>
      <w:bookmarkStart w:id="1940" w:name="_Toc298397414"/>
      <w:bookmarkStart w:id="1941" w:name="_Toc298398009"/>
      <w:bookmarkStart w:id="1942" w:name="_Toc298398604"/>
      <w:bookmarkStart w:id="1943" w:name="_Toc298399199"/>
      <w:bookmarkStart w:id="1944" w:name="_Toc298399913"/>
      <w:bookmarkStart w:id="1945" w:name="_Toc305068319"/>
      <w:bookmarkStart w:id="1946" w:name="_Toc305069033"/>
      <w:bookmarkStart w:id="1947" w:name="_Toc305070403"/>
      <w:bookmarkStart w:id="1948" w:name="_Toc305129321"/>
      <w:bookmarkStart w:id="1949" w:name="_Toc305129559"/>
      <w:bookmarkStart w:id="1950" w:name="_Toc305130160"/>
      <w:bookmarkStart w:id="1951" w:name="_Toc305134689"/>
      <w:bookmarkStart w:id="1952" w:name="_Toc305135089"/>
      <w:bookmarkStart w:id="1953" w:name="_Toc305140283"/>
      <w:bookmarkStart w:id="1954" w:name="_Toc305141469"/>
      <w:bookmarkStart w:id="1955" w:name="_Toc305141588"/>
      <w:bookmarkStart w:id="1956" w:name="_Toc305141707"/>
      <w:bookmarkStart w:id="1957" w:name="_Toc305141945"/>
      <w:bookmarkStart w:id="1958" w:name="_Toc305142064"/>
      <w:bookmarkStart w:id="1959" w:name="_Toc305142323"/>
      <w:bookmarkStart w:id="1960" w:name="_Toc305144294"/>
      <w:bookmarkStart w:id="1961" w:name="_Toc305144413"/>
      <w:bookmarkStart w:id="1962" w:name="_Toc305152587"/>
      <w:bookmarkStart w:id="1963" w:name="_Toc306008333"/>
      <w:bookmarkStart w:id="1964" w:name="_Toc306107913"/>
      <w:bookmarkStart w:id="1965" w:name="_Toc306685188"/>
      <w:bookmarkStart w:id="1966" w:name="_Toc306787228"/>
      <w:bookmarkStart w:id="1967" w:name="_Toc306795711"/>
      <w:bookmarkStart w:id="1968" w:name="_Toc306950393"/>
      <w:bookmarkStart w:id="1969" w:name="_Toc322012887"/>
      <w:bookmarkStart w:id="1970" w:name="_Toc322090104"/>
      <w:bookmarkStart w:id="1971" w:name="_Toc323715021"/>
      <w:bookmarkStart w:id="1972" w:name="_Toc338220767"/>
      <w:bookmarkStart w:id="1973" w:name="_Toc338221068"/>
      <w:bookmarkStart w:id="1974" w:name="MenueBearbeiten"/>
      <w:r w:rsidRPr="00DE5305">
        <w:lastRenderedPageBreak/>
        <w:t>Hauptmenüeintrag Bearbeiten</w:t>
      </w:r>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r w:rsidRPr="00072423">
        <w:fldChar w:fldCharType="begin"/>
      </w:r>
      <w:r w:rsidRPr="00072423">
        <w:instrText xml:space="preserve"> XE "Bearbeiten (Menüeintrag)" </w:instrText>
      </w:r>
      <w:r w:rsidRPr="00072423">
        <w:fldChar w:fldCharType="end"/>
      </w:r>
      <w:bookmarkEnd w:id="1974"/>
    </w:p>
    <w:p w:rsidR="001357E3" w:rsidRDefault="001357E3" w:rsidP="001357E3">
      <w:r>
        <w:t>Die Abbildung zeigt das Menü Bearbeiten:</w:t>
      </w:r>
    </w:p>
    <w:p w:rsidR="003619CC" w:rsidRPr="003619CC" w:rsidRDefault="00932B16" w:rsidP="003619CC">
      <w:r w:rsidRPr="00072423">
        <w:rPr>
          <w:noProof/>
        </w:rPr>
        <w:drawing>
          <wp:inline distT="0" distB="0" distL="0" distR="0" wp14:anchorId="1B763365" wp14:editId="209E5E71">
            <wp:extent cx="1895475" cy="1181100"/>
            <wp:effectExtent l="0" t="0" r="9525" b="0"/>
            <wp:docPr id="114" name="Bild 114" descr=".\grafik\menue_bearbei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grafik\menue_bearbeiten.png"/>
                    <pic:cNvPicPr>
                      <a:picLocks noChangeAspect="1" noChangeArrowheads="1"/>
                    </pic:cNvPicPr>
                  </pic:nvPicPr>
                  <pic:blipFill>
                    <a:blip r:embed="rId169" r:link="rId170">
                      <a:extLst>
                        <a:ext uri="{28A0092B-C50C-407E-A947-70E740481C1C}">
                          <a14:useLocalDpi xmlns:a14="http://schemas.microsoft.com/office/drawing/2010/main" val="0"/>
                        </a:ext>
                      </a:extLst>
                    </a:blip>
                    <a:srcRect/>
                    <a:stretch>
                      <a:fillRect/>
                    </a:stretch>
                  </pic:blipFill>
                  <pic:spPr bwMode="auto">
                    <a:xfrm>
                      <a:off x="0" y="0"/>
                      <a:ext cx="1895475" cy="1181100"/>
                    </a:xfrm>
                    <a:prstGeom prst="rect">
                      <a:avLst/>
                    </a:prstGeom>
                    <a:noFill/>
                    <a:ln>
                      <a:noFill/>
                    </a:ln>
                  </pic:spPr>
                </pic:pic>
              </a:graphicData>
            </a:graphic>
          </wp:inline>
        </w:drawing>
      </w:r>
    </w:p>
    <w:p w:rsidR="003619CC" w:rsidRPr="00072423" w:rsidRDefault="003619CC" w:rsidP="003619CC">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60</w:t>
      </w:r>
      <w:r w:rsidR="002F3843" w:rsidRPr="00072423">
        <w:rPr>
          <w:noProof/>
          <w:color w:val="auto"/>
        </w:rPr>
        <w:fldChar w:fldCharType="end"/>
      </w:r>
      <w:r w:rsidRPr="00072423">
        <w:rPr>
          <w:color w:val="auto"/>
        </w:rPr>
        <w:t>: Menü „Bearbeiten“</w:t>
      </w:r>
    </w:p>
    <w:p w:rsidR="001357E3" w:rsidRDefault="001357E3" w:rsidP="001357E3"/>
    <w:p w:rsidR="001357E3" w:rsidRDefault="001357E3" w:rsidP="001357E3">
      <w:r>
        <w:t>Der Hauptmenüeintrag „Bearbeiten“ verfügt über folgende Untermenüeinträge:</w:t>
      </w:r>
    </w:p>
    <w:p w:rsidR="001357E3" w:rsidRDefault="001357E3" w:rsidP="001357E3">
      <w:pPr>
        <w:pStyle w:val="Aufz1"/>
      </w:pPr>
      <w:r>
        <w:t>Präferenzen öffnen</w:t>
      </w:r>
    </w:p>
    <w:p w:rsidR="001357E3" w:rsidRDefault="001357E3" w:rsidP="001357E3">
      <w:pPr>
        <w:pStyle w:val="Aufz1"/>
      </w:pPr>
      <w:r>
        <w:t>Seiteneinstellungen</w:t>
      </w:r>
    </w:p>
    <w:p w:rsidR="001357E3" w:rsidRDefault="001357E3" w:rsidP="001357E3"/>
    <w:p w:rsidR="001357E3" w:rsidRDefault="001357E3" w:rsidP="001357E3">
      <w:r>
        <w:t xml:space="preserve">Mittels des Hauptmenüeintrages „Bearbeiten“ können Grundfunktionen, wie „Kopieren“ oder „Rückgängig“ ausgeführt werden. Zusätzlich gelangt man durch die Funktion „Präferenzen öffnen“ zu den Einstellungen der SBA Software. </w:t>
      </w:r>
    </w:p>
    <w:p w:rsidR="001357E3" w:rsidRDefault="001357E3" w:rsidP="001357E3"/>
    <w:p w:rsidR="001357E3" w:rsidRDefault="001357E3" w:rsidP="001357E3">
      <w:pPr>
        <w:pStyle w:val="berschrift3"/>
      </w:pPr>
      <w:bookmarkStart w:id="1975" w:name="_Toc297633796"/>
      <w:bookmarkStart w:id="1976" w:name="_Toc297635854"/>
      <w:bookmarkStart w:id="1977" w:name="_Toc297640745"/>
      <w:bookmarkStart w:id="1978" w:name="_Toc297643197"/>
      <w:bookmarkStart w:id="1979" w:name="_Toc298318156"/>
      <w:bookmarkStart w:id="1980" w:name="_Toc298394478"/>
      <w:bookmarkStart w:id="1981" w:name="_Toc298396225"/>
      <w:bookmarkStart w:id="1982" w:name="_Toc298396820"/>
      <w:bookmarkStart w:id="1983" w:name="_Toc298397415"/>
      <w:bookmarkStart w:id="1984" w:name="_Toc298398010"/>
      <w:bookmarkStart w:id="1985" w:name="_Toc298398605"/>
      <w:bookmarkStart w:id="1986" w:name="_Toc298399200"/>
      <w:bookmarkStart w:id="1987" w:name="_Toc298399914"/>
      <w:bookmarkStart w:id="1988" w:name="_Toc305068320"/>
      <w:bookmarkStart w:id="1989" w:name="_Toc305069034"/>
      <w:bookmarkStart w:id="1990" w:name="_Toc305070404"/>
      <w:bookmarkStart w:id="1991" w:name="_Toc305129322"/>
      <w:bookmarkStart w:id="1992" w:name="_Toc305129560"/>
      <w:bookmarkStart w:id="1993" w:name="_Toc305130161"/>
      <w:bookmarkStart w:id="1994" w:name="_Toc305134690"/>
      <w:bookmarkStart w:id="1995" w:name="_Toc305135090"/>
      <w:bookmarkStart w:id="1996" w:name="_Toc305140284"/>
      <w:bookmarkStart w:id="1997" w:name="_Toc305141470"/>
      <w:bookmarkStart w:id="1998" w:name="_Toc305141589"/>
      <w:bookmarkStart w:id="1999" w:name="_Toc305141708"/>
      <w:bookmarkStart w:id="2000" w:name="_Toc305141946"/>
      <w:bookmarkStart w:id="2001" w:name="_Toc305142065"/>
      <w:bookmarkStart w:id="2002" w:name="_Toc305142324"/>
      <w:bookmarkStart w:id="2003" w:name="_Toc305144295"/>
      <w:bookmarkStart w:id="2004" w:name="_Toc305144414"/>
      <w:bookmarkStart w:id="2005" w:name="_Toc305152588"/>
      <w:bookmarkStart w:id="2006" w:name="_Toc306008334"/>
      <w:bookmarkStart w:id="2007" w:name="_Toc306107914"/>
      <w:bookmarkStart w:id="2008" w:name="_Toc306685189"/>
      <w:bookmarkStart w:id="2009" w:name="_Toc306787229"/>
      <w:bookmarkStart w:id="2010" w:name="_Toc306795712"/>
      <w:bookmarkStart w:id="2011" w:name="_Toc306950394"/>
      <w:bookmarkStart w:id="2012" w:name="_Toc322012888"/>
      <w:bookmarkStart w:id="2013" w:name="_Toc322090105"/>
      <w:bookmarkStart w:id="2014" w:name="_Toc323715022"/>
      <w:bookmarkStart w:id="2015" w:name="HandbuchSBA43"/>
      <w:bookmarkStart w:id="2016" w:name="Handbuch43"/>
      <w:bookmarkStart w:id="2017" w:name="_Toc338220768"/>
      <w:bookmarkStart w:id="2018" w:name="_Toc338221069"/>
      <w:r>
        <w:t>Präferenzen öffnen</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p>
    <w:p w:rsidR="001357E3" w:rsidRDefault="001357E3" w:rsidP="001357E3">
      <w:r>
        <w:t>Nach Aufruf des Menüpunktes Präferenzen öffnen wird der folgende Präferenzen</w:t>
      </w:r>
      <w:r w:rsidR="005E7217">
        <w:t xml:space="preserve"> </w:t>
      </w:r>
      <w:r>
        <w:t>- Dialog geöffnet:</w:t>
      </w:r>
    </w:p>
    <w:p w:rsidR="001357E3" w:rsidRPr="00561C15" w:rsidRDefault="00932B16" w:rsidP="001357E3">
      <w:r w:rsidRPr="00072423">
        <w:rPr>
          <w:noProof/>
        </w:rPr>
        <w:drawing>
          <wp:inline distT="0" distB="0" distL="0" distR="0" wp14:anchorId="7699EA17" wp14:editId="09B67AC8">
            <wp:extent cx="4248150" cy="3971925"/>
            <wp:effectExtent l="0" t="0" r="0" b="9525"/>
            <wp:docPr id="115" name="Bild 115" descr=".\grafik\preferenzendia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grafik\preferenzendialog.png"/>
                    <pic:cNvPicPr>
                      <a:picLocks noChangeAspect="1" noChangeArrowheads="1"/>
                    </pic:cNvPicPr>
                  </pic:nvPicPr>
                  <pic:blipFill>
                    <a:blip r:embed="rId171" r:link="rId172">
                      <a:extLst>
                        <a:ext uri="{28A0092B-C50C-407E-A947-70E740481C1C}">
                          <a14:useLocalDpi xmlns:a14="http://schemas.microsoft.com/office/drawing/2010/main" val="0"/>
                        </a:ext>
                      </a:extLst>
                    </a:blip>
                    <a:srcRect/>
                    <a:stretch>
                      <a:fillRect/>
                    </a:stretch>
                  </pic:blipFill>
                  <pic:spPr bwMode="auto">
                    <a:xfrm>
                      <a:off x="0" y="0"/>
                      <a:ext cx="4248150" cy="39719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61</w:t>
      </w:r>
      <w:r w:rsidR="002F3843" w:rsidRPr="00072423">
        <w:rPr>
          <w:noProof/>
          <w:color w:val="auto"/>
        </w:rPr>
        <w:fldChar w:fldCharType="end"/>
      </w:r>
      <w:r w:rsidRPr="00072423">
        <w:rPr>
          <w:color w:val="auto"/>
        </w:rPr>
        <w:t>: Dialog Preferenzen</w:t>
      </w:r>
    </w:p>
    <w:p w:rsidR="001357E3" w:rsidRDefault="001357E3" w:rsidP="001357E3"/>
    <w:p w:rsidR="00B47038" w:rsidRPr="00B47038" w:rsidRDefault="00C97555" w:rsidP="00B47038">
      <w:pPr>
        <w:keepNext/>
        <w:rPr>
          <w:sz w:val="18"/>
        </w:rPr>
      </w:pPr>
      <w:r>
        <w:rPr>
          <w:sz w:val="18"/>
        </w:rPr>
        <w:lastRenderedPageBreak/>
        <w:fldChar w:fldCharType="begin"/>
      </w:r>
      <w:r>
        <w:rPr>
          <w:sz w:val="18"/>
        </w:rPr>
        <w:instrText xml:space="preserve"> INCLUDEPICTURE .\\grafik\\rahmenwerkbaumstruktur.png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"N:\\DokuProjekte1\\Vba\\BAB-A14-Sachsen-Anhalt\\Handbücher\\SBA_A14_V1_2\\Handbuch\\grafik\\rahmenwerkbaumstruktur.png"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"N:\\DokuProjekte1\\Vba\\BAB-A14-Sachsen-Anhalt\\Handbücher\\SBA_A14_V1_2\\Handbuch\\grafik\\rahmenwerkbaumstruktur.png"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"N:\\DokuProjekte1\\Vba\\BAB-A14-Sachsen-Anhalt\\Handbücher\\SBA_A14_V1_2\\Handbuch\\grafik\\rahmenwerkbaums</w:instrText>
      </w:r>
      <w:r w:rsidR="00801AF2">
        <w:rPr>
          <w:sz w:val="18"/>
        </w:rPr>
        <w:instrText>truktur.png" \* MERGEFORMATINET</w:instrText>
      </w:r>
      <w:r w:rsidR="00801AF2">
        <w:rPr>
          <w:sz w:val="18"/>
        </w:rPr>
        <w:instrText xml:space="preserve"> </w:instrText>
      </w:r>
      <w:r w:rsidR="00801AF2">
        <w:rPr>
          <w:sz w:val="18"/>
        </w:rPr>
        <w:fldChar w:fldCharType="separate"/>
      </w:r>
      <w:r w:rsidR="00801AF2">
        <w:rPr>
          <w:sz w:val="18"/>
        </w:rPr>
        <w:pict>
          <v:shape id="_x0000_i1036" type="#_x0000_t75" style="width:208.5pt;height:145.5pt">
            <v:imagedata r:id="rId173" r:href="rId174"/>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B47038" w:rsidRPr="00072423" w:rsidRDefault="00B47038" w:rsidP="00B47038">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62</w:t>
      </w:r>
      <w:r w:rsidR="002F3843" w:rsidRPr="00072423">
        <w:rPr>
          <w:noProof/>
          <w:color w:val="auto"/>
        </w:rPr>
        <w:fldChar w:fldCharType="end"/>
      </w:r>
      <w:r w:rsidRPr="00072423">
        <w:rPr>
          <w:color w:val="auto"/>
        </w:rPr>
        <w:t>: Rahmenwerk - Unterelemente</w:t>
      </w:r>
    </w:p>
    <w:p w:rsidR="001357E3" w:rsidRDefault="001357E3" w:rsidP="001357E3">
      <w:r>
        <w:t>Der Baumdarstellung „Rahmenwerk“ verfügt aufgeklappt über folgende Unterelemente:</w:t>
      </w:r>
    </w:p>
    <w:p w:rsidR="00A25208" w:rsidRDefault="00A25208" w:rsidP="00A25208">
      <w:pPr>
        <w:pStyle w:val="Aufz1"/>
      </w:pPr>
      <w:r>
        <w:t>Anlagendarstellung</w:t>
      </w:r>
    </w:p>
    <w:p w:rsidR="001357E3" w:rsidRDefault="001357E3" w:rsidP="001357E3">
      <w:pPr>
        <w:pStyle w:val="Aufz1"/>
      </w:pPr>
      <w:r>
        <w:t>Anlagenstatus</w:t>
      </w:r>
    </w:p>
    <w:p w:rsidR="001357E3" w:rsidRDefault="001357E3" w:rsidP="001357E3">
      <w:pPr>
        <w:pStyle w:val="Aufz1"/>
      </w:pPr>
      <w:r>
        <w:t>Benutzerverwaltung</w:t>
      </w:r>
    </w:p>
    <w:p w:rsidR="0027448D" w:rsidRDefault="0027448D" w:rsidP="0027448D">
      <w:pPr>
        <w:pStyle w:val="Aufz1"/>
      </w:pPr>
      <w:r>
        <w:t>Chart Einstellungen</w:t>
      </w:r>
    </w:p>
    <w:p w:rsidR="001357E3" w:rsidRDefault="001357E3" w:rsidP="001357E3">
      <w:pPr>
        <w:pStyle w:val="Aufz1"/>
      </w:pPr>
      <w:r>
        <w:t>Konfigurationsassistent</w:t>
      </w:r>
    </w:p>
    <w:p w:rsidR="001357E3" w:rsidRDefault="001357E3" w:rsidP="001357E3">
      <w:pPr>
        <w:pStyle w:val="Aufz1"/>
      </w:pPr>
      <w:r>
        <w:t>Meldungen</w:t>
      </w:r>
    </w:p>
    <w:p w:rsidR="001357E3" w:rsidRDefault="001357E3" w:rsidP="001357E3">
      <w:pPr>
        <w:pStyle w:val="Aufz1"/>
      </w:pPr>
      <w:r>
        <w:t>Navigatoreinstellungen</w:t>
      </w:r>
    </w:p>
    <w:p w:rsidR="001357E3" w:rsidRDefault="001357E3" w:rsidP="001357E3">
      <w:pPr>
        <w:pStyle w:val="Aufz1"/>
      </w:pPr>
      <w:r>
        <w:t>Seiteneinstellungen</w:t>
      </w:r>
    </w:p>
    <w:p w:rsidR="001357E3" w:rsidRDefault="001357E3" w:rsidP="001357E3">
      <w:pPr>
        <w:pStyle w:val="Aufz1"/>
      </w:pPr>
      <w:r>
        <w:t>Voreinstellungen</w:t>
      </w:r>
    </w:p>
    <w:p w:rsidR="001357E3" w:rsidRDefault="001357E3" w:rsidP="001357E3">
      <w:pPr>
        <w:pStyle w:val="Aufz1"/>
      </w:pPr>
      <w:r>
        <w:t>Zuordnung Objekttyp zu Konfigurationsbereich</w:t>
      </w:r>
    </w:p>
    <w:p w:rsidR="001357E3" w:rsidRDefault="001357E3" w:rsidP="001357E3"/>
    <w:p w:rsidR="001357E3" w:rsidRDefault="001357E3" w:rsidP="001357E3">
      <w:r>
        <w:t>Mittels der Präferenzen „Rahmenwerk“ können grundlegende Einstellungen von einzelnen funktionalen Bereichen der Bedienoberfläche vorgenommen werden.</w:t>
      </w:r>
    </w:p>
    <w:p w:rsidR="001357E3" w:rsidRDefault="001357E3" w:rsidP="001357E3"/>
    <w:p w:rsidR="00494A29" w:rsidRDefault="00494A29" w:rsidP="00494A29">
      <w:pPr>
        <w:pStyle w:val="berschrift4"/>
      </w:pPr>
      <w:bookmarkStart w:id="2019" w:name="_Toc323715023"/>
      <w:bookmarkStart w:id="2020" w:name="_Ref323808990"/>
      <w:bookmarkStart w:id="2021" w:name="_Ref337795723"/>
      <w:bookmarkStart w:id="2022" w:name="Anlagendarstellung"/>
      <w:bookmarkStart w:id="2023" w:name="_Toc338220769"/>
      <w:bookmarkStart w:id="2024" w:name="_Toc338221070"/>
      <w:r>
        <w:t>Anlagendarstellung</w:t>
      </w:r>
      <w:bookmarkEnd w:id="2019"/>
      <w:bookmarkEnd w:id="2020"/>
      <w:bookmarkEnd w:id="2021"/>
      <w:bookmarkEnd w:id="2022"/>
      <w:bookmarkEnd w:id="2023"/>
      <w:bookmarkEnd w:id="2024"/>
    </w:p>
    <w:p w:rsidR="005E7217" w:rsidRDefault="005E7217" w:rsidP="005E7217">
      <w:r>
        <w:t>Mit Hilfe der Präferenzseite zur Anlagendarstellung ist es möglich die Anlage sowie die en</w:t>
      </w:r>
      <w:r>
        <w:t>t</w:t>
      </w:r>
      <w:r>
        <w:t>sprechenden Darstellungen zu konfigurieren.</w:t>
      </w:r>
      <w:r w:rsidR="00495128">
        <w:t xml:space="preserve"> Nachfolgend wird die Präferenzseite darg</w:t>
      </w:r>
      <w:r w:rsidR="00495128">
        <w:t>e</w:t>
      </w:r>
      <w:r w:rsidR="00495128">
        <w:t>stellt:</w:t>
      </w:r>
    </w:p>
    <w:p w:rsidR="00B47038" w:rsidRPr="00B47038" w:rsidRDefault="00C97555" w:rsidP="00B47038">
      <w:pPr>
        <w:keepNext/>
        <w:rPr>
          <w:sz w:val="18"/>
        </w:rPr>
      </w:pPr>
      <w:r>
        <w:rPr>
          <w:sz w:val="18"/>
        </w:rPr>
        <w:lastRenderedPageBreak/>
        <w:fldChar w:fldCharType="begin"/>
      </w:r>
      <w:r>
        <w:rPr>
          <w:sz w:val="18"/>
        </w:rPr>
        <w:instrText xml:space="preserve"> INCLUDEPICTURE .\\grafik\\anlagendarstellungpreferences.png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"N:\\DokuProjekte1\\Vba\\BAB-A14-Sachsen-Anhalt\\Handbücher\\SBA_A14_V1_2\\Handbuch\\grafik\\anlagendarstellungpreferences.png"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"N:\\DokuProjekte1\\Vba\\BAB-A14-Sachsen-Anhalt\\Handbücher\\SBA_A14_V1_2\\Handbuch\\grafik\\anlagendarstellungpreferences.png"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w:instrText>
      </w:r>
      <w:r w:rsidR="00801AF2">
        <w:rPr>
          <w:sz w:val="18"/>
        </w:rPr>
        <w:instrText>fik\\anlagendarstellungpreferences.png" \* MERGEFORMATINET</w:instrText>
      </w:r>
      <w:r w:rsidR="00801AF2">
        <w:rPr>
          <w:sz w:val="18"/>
        </w:rPr>
        <w:instrText xml:space="preserve"> </w:instrText>
      </w:r>
      <w:r w:rsidR="00801AF2">
        <w:rPr>
          <w:sz w:val="18"/>
        </w:rPr>
        <w:fldChar w:fldCharType="separate"/>
      </w:r>
      <w:r w:rsidR="00801AF2">
        <w:rPr>
          <w:sz w:val="18"/>
        </w:rPr>
        <w:pict>
          <v:shape id="_x0000_i1037" type="#_x0000_t75" style="width:453pt;height:437.25pt">
            <v:imagedata r:id="rId175" r:href="rId176"/>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B47038" w:rsidRPr="00072423" w:rsidRDefault="00B47038" w:rsidP="00B47038">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63</w:t>
      </w:r>
      <w:r w:rsidR="002F3843" w:rsidRPr="00072423">
        <w:rPr>
          <w:noProof/>
          <w:color w:val="auto"/>
        </w:rPr>
        <w:fldChar w:fldCharType="end"/>
      </w:r>
      <w:r w:rsidRPr="00072423">
        <w:rPr>
          <w:color w:val="auto"/>
        </w:rPr>
        <w:t>: Präferenzen Anlagendarstellung</w:t>
      </w:r>
    </w:p>
    <w:p w:rsidR="000F0552" w:rsidRDefault="000F0552" w:rsidP="005E7217">
      <w:r>
        <w:t>In allen</w:t>
      </w:r>
      <w:r w:rsidR="00A56030">
        <w:t xml:space="preserve"> sechs dargestellten Bereichen besteht durch Anwahl des Button </w:t>
      </w:r>
      <w:r w:rsidR="00932B16">
        <w:rPr>
          <w:noProof/>
        </w:rPr>
        <w:drawing>
          <wp:inline distT="0" distB="0" distL="0" distR="0" wp14:anchorId="3890F90A" wp14:editId="2CAEB8D2">
            <wp:extent cx="457200" cy="228600"/>
            <wp:effectExtent l="0" t="0" r="0" b="0"/>
            <wp:docPr id="118" name="Bild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00A56030">
        <w:t xml:space="preserve"> die Mö</w:t>
      </w:r>
      <w:r w:rsidR="00A56030">
        <w:t>g</w:t>
      </w:r>
      <w:r w:rsidR="00A56030">
        <w:t xml:space="preserve">lichkeit, </w:t>
      </w:r>
      <w:r>
        <w:t xml:space="preserve">im sich im anschließend geöffneten Fenster </w:t>
      </w:r>
      <w:r w:rsidR="00A56030">
        <w:t>den gewünschten Parameter auszuwä</w:t>
      </w:r>
      <w:r w:rsidR="00A56030">
        <w:t>h</w:t>
      </w:r>
      <w:r w:rsidR="00A56030">
        <w:t>len</w:t>
      </w:r>
      <w:r>
        <w:t>.</w:t>
      </w:r>
    </w:p>
    <w:p w:rsidR="004C3BD0" w:rsidRPr="004C3BD0" w:rsidRDefault="004C3BD0" w:rsidP="000F0552">
      <w:pPr>
        <w:rPr>
          <w:u w:val="single"/>
        </w:rPr>
      </w:pPr>
      <w:r w:rsidRPr="004C3BD0">
        <w:rPr>
          <w:u w:val="single"/>
        </w:rPr>
        <w:t>StreckenBeeinflussungsAnlage</w:t>
      </w:r>
    </w:p>
    <w:p w:rsidR="000F0552" w:rsidRDefault="004C3BD0" w:rsidP="000F0552">
      <w:r>
        <w:t>Im diesem</w:t>
      </w:r>
      <w:r w:rsidR="000F0552">
        <w:t xml:space="preserve"> Bereic</w:t>
      </w:r>
      <w:r>
        <w:t>h</w:t>
      </w:r>
      <w:r w:rsidR="000F0552">
        <w:t xml:space="preserve"> öffnet sich folgendes Fenster:</w:t>
      </w:r>
    </w:p>
    <w:p w:rsidR="000F0552" w:rsidRPr="000F0552" w:rsidRDefault="00932B16" w:rsidP="000F0552">
      <w:r w:rsidRPr="00072423">
        <w:rPr>
          <w:noProof/>
        </w:rPr>
        <w:lastRenderedPageBreak/>
        <w:drawing>
          <wp:inline distT="0" distB="0" distL="0" distR="0" wp14:anchorId="45F50F01" wp14:editId="654D7479">
            <wp:extent cx="3057525" cy="3133725"/>
            <wp:effectExtent l="0" t="0" r="9525" b="9525"/>
            <wp:docPr id="119" name="Bild 119" descr="C:\PROJEKTE\Handbuch SBA A14 V1_2\Grafik\AuswahlAnl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C:\PROJEKTE\Handbuch SBA A14 V1_2\Grafik\AuswahlAnlage.png"/>
                    <pic:cNvPicPr>
                      <a:picLocks noChangeAspect="1" noChangeArrowheads="1"/>
                    </pic:cNvPicPr>
                  </pic:nvPicPr>
                  <pic:blipFill>
                    <a:blip r:embed="rId178" r:link="rId179">
                      <a:extLst>
                        <a:ext uri="{28A0092B-C50C-407E-A947-70E740481C1C}">
                          <a14:useLocalDpi xmlns:a14="http://schemas.microsoft.com/office/drawing/2010/main" val="0"/>
                        </a:ext>
                      </a:extLst>
                    </a:blip>
                    <a:srcRect/>
                    <a:stretch>
                      <a:fillRect/>
                    </a:stretch>
                  </pic:blipFill>
                  <pic:spPr bwMode="auto">
                    <a:xfrm>
                      <a:off x="0" y="0"/>
                      <a:ext cx="3057525" cy="3133725"/>
                    </a:xfrm>
                    <a:prstGeom prst="rect">
                      <a:avLst/>
                    </a:prstGeom>
                    <a:noFill/>
                    <a:ln>
                      <a:noFill/>
                    </a:ln>
                  </pic:spPr>
                </pic:pic>
              </a:graphicData>
            </a:graphic>
          </wp:inline>
        </w:drawing>
      </w:r>
    </w:p>
    <w:p w:rsidR="000F0552" w:rsidRPr="00072423" w:rsidRDefault="000F0552" w:rsidP="000F0552">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64</w:t>
      </w:r>
      <w:r w:rsidR="002F3843" w:rsidRPr="00072423">
        <w:rPr>
          <w:noProof/>
          <w:color w:val="auto"/>
        </w:rPr>
        <w:fldChar w:fldCharType="end"/>
      </w:r>
      <w:r w:rsidRPr="00072423">
        <w:rPr>
          <w:color w:val="auto"/>
        </w:rPr>
        <w:t>: Auswahl Anlage</w:t>
      </w:r>
    </w:p>
    <w:p w:rsidR="004861A8" w:rsidRDefault="004861A8" w:rsidP="000F0552">
      <w:r>
        <w:t>Die Auflistung der Anlagen ist projektspezifisch und kann daher von dieser Abbildung varii</w:t>
      </w:r>
      <w:r>
        <w:t>e</w:t>
      </w:r>
      <w:r>
        <w:t>ren.</w:t>
      </w:r>
    </w:p>
    <w:p w:rsidR="000F0552" w:rsidRDefault="000F0552" w:rsidP="000F0552">
      <w:r>
        <w:t>Hier kann die gewünschte Anlage ausgewählt werden. Diese wird durch Betätigen des Bu</w:t>
      </w:r>
      <w:r>
        <w:t>t</w:t>
      </w:r>
      <w:r>
        <w:t xml:space="preserve">ton </w:t>
      </w:r>
      <w:r w:rsidRPr="004631D2">
        <w:rPr>
          <w:b/>
        </w:rPr>
        <w:t>OK</w:t>
      </w:r>
      <w:r>
        <w:t xml:space="preserve"> übernommen und das Fenster geschlossen</w:t>
      </w:r>
      <w:r w:rsidR="00273A68">
        <w:t>. Der</w:t>
      </w:r>
      <w:r>
        <w:t xml:space="preserve"> Button </w:t>
      </w:r>
      <w:r w:rsidRPr="004631D2">
        <w:rPr>
          <w:b/>
        </w:rPr>
        <w:t>Cancel</w:t>
      </w:r>
      <w:r>
        <w:t xml:space="preserve"> beendigt den Dialog </w:t>
      </w:r>
      <w:r w:rsidR="00273A68">
        <w:t>ohne Auswirkung.</w:t>
      </w:r>
    </w:p>
    <w:p w:rsidR="004861A8" w:rsidRDefault="004861A8" w:rsidP="000F0552"/>
    <w:p w:rsidR="00E849DB" w:rsidRDefault="0037160F" w:rsidP="005E7217">
      <w:r>
        <w:t>In</w:t>
      </w:r>
      <w:r w:rsidR="00273A68">
        <w:t xml:space="preserve"> den weiteren fünf Bereichen öffnet sich</w:t>
      </w:r>
      <w:r>
        <w:t xml:space="preserve"> durch Betätigen des jeweiligen Button </w:t>
      </w:r>
      <w:r>
        <w:rPr>
          <w:noProof/>
        </w:rPr>
        <w:drawing>
          <wp:inline distT="0" distB="0" distL="0" distR="0" wp14:anchorId="677A415D" wp14:editId="582A6CD8">
            <wp:extent cx="457200" cy="228600"/>
            <wp:effectExtent l="0" t="0" r="0" b="0"/>
            <wp:docPr id="305" name="Bild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00273A68">
        <w:t xml:space="preserve"> fo</w:t>
      </w:r>
      <w:r w:rsidR="00273A68">
        <w:t>l</w:t>
      </w:r>
      <w:r w:rsidR="00273A68">
        <w:t>gendes Fenster:</w:t>
      </w:r>
    </w:p>
    <w:p w:rsidR="00273A68" w:rsidRPr="00273A68" w:rsidRDefault="00932B16" w:rsidP="00273A68">
      <w:r w:rsidRPr="00072423">
        <w:rPr>
          <w:noProof/>
        </w:rPr>
        <w:drawing>
          <wp:inline distT="0" distB="0" distL="0" distR="0" wp14:anchorId="6E9E6F0F" wp14:editId="4F17956C">
            <wp:extent cx="3057525" cy="3133725"/>
            <wp:effectExtent l="0" t="0" r="9525" b="9525"/>
            <wp:docPr id="120" name="Bild 120" descr="C:\PROJEKTE\Handbuch SBA A14 V1_2\Grafik\AuswahlDarstell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C:\PROJEKTE\Handbuch SBA A14 V1_2\Grafik\AuswahlDarstellung.png"/>
                    <pic:cNvPicPr>
                      <a:picLocks noChangeAspect="1" noChangeArrowheads="1"/>
                    </pic:cNvPicPr>
                  </pic:nvPicPr>
                  <pic:blipFill>
                    <a:blip r:embed="rId180" r:link="rId181">
                      <a:extLst>
                        <a:ext uri="{28A0092B-C50C-407E-A947-70E740481C1C}">
                          <a14:useLocalDpi xmlns:a14="http://schemas.microsoft.com/office/drawing/2010/main" val="0"/>
                        </a:ext>
                      </a:extLst>
                    </a:blip>
                    <a:srcRect/>
                    <a:stretch>
                      <a:fillRect/>
                    </a:stretch>
                  </pic:blipFill>
                  <pic:spPr bwMode="auto">
                    <a:xfrm>
                      <a:off x="0" y="0"/>
                      <a:ext cx="3057525" cy="3133725"/>
                    </a:xfrm>
                    <a:prstGeom prst="rect">
                      <a:avLst/>
                    </a:prstGeom>
                    <a:noFill/>
                    <a:ln>
                      <a:noFill/>
                    </a:ln>
                  </pic:spPr>
                </pic:pic>
              </a:graphicData>
            </a:graphic>
          </wp:inline>
        </w:drawing>
      </w:r>
    </w:p>
    <w:p w:rsidR="00273A68" w:rsidRPr="00072423" w:rsidRDefault="00273A68" w:rsidP="00273A68">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65</w:t>
      </w:r>
      <w:r w:rsidR="002F3843" w:rsidRPr="00072423">
        <w:rPr>
          <w:noProof/>
          <w:color w:val="auto"/>
        </w:rPr>
        <w:fldChar w:fldCharType="end"/>
      </w:r>
      <w:r w:rsidRPr="00072423">
        <w:rPr>
          <w:color w:val="auto"/>
        </w:rPr>
        <w:t>: Auswahl Darstellung</w:t>
      </w:r>
    </w:p>
    <w:p w:rsidR="004861A8" w:rsidRDefault="004861A8" w:rsidP="004861A8">
      <w:r>
        <w:t>Die Auflistung der Darstellungen ist projektspezifisch und kann daher von dieser Abbildung variieren.</w:t>
      </w:r>
    </w:p>
    <w:p w:rsidR="00273A68" w:rsidRDefault="00273A68" w:rsidP="005E7217">
      <w:r>
        <w:lastRenderedPageBreak/>
        <w:t xml:space="preserve">Die Auswahl der gewünschten Darstellung erfolgt, wie schon zuvor bei der </w:t>
      </w:r>
      <w:r w:rsidR="004861A8">
        <w:t>Auswahl der A</w:t>
      </w:r>
      <w:r w:rsidR="004861A8">
        <w:t>n</w:t>
      </w:r>
      <w:r w:rsidR="004861A8">
        <w:t>lage beschrieben.</w:t>
      </w:r>
    </w:p>
    <w:p w:rsidR="00273A68" w:rsidRPr="003D7082" w:rsidRDefault="00F37DC0" w:rsidP="005E7217">
      <w:pPr>
        <w:rPr>
          <w:u w:val="single"/>
        </w:rPr>
      </w:pPr>
      <w:r w:rsidRPr="003D7082">
        <w:rPr>
          <w:u w:val="single"/>
        </w:rPr>
        <w:t>Ist-Darstellung</w:t>
      </w:r>
    </w:p>
    <w:p w:rsidR="00F37DC0" w:rsidRDefault="00F37DC0" w:rsidP="005E7217">
      <w:r>
        <w:t>Diese Darstellun</w:t>
      </w:r>
      <w:r w:rsidR="003D7082">
        <w:t>g wird angezeigt, wenn der Menüeintrag</w:t>
      </w:r>
      <w:r w:rsidR="00AF09FA">
        <w:t>,</w:t>
      </w:r>
      <w:r>
        <w:t xml:space="preserve"> wie in Kapitel </w:t>
      </w:r>
      <w:r w:rsidRPr="00072423">
        <w:t xml:space="preserve"> </w:t>
      </w:r>
      <w:r w:rsidRPr="00072423">
        <w:rPr>
          <w:b/>
        </w:rPr>
        <w:fldChar w:fldCharType="begin"/>
      </w:r>
      <w:r w:rsidRPr="00072423">
        <w:rPr>
          <w:b/>
        </w:rPr>
        <w:instrText xml:space="preserve"> REF _Ref323804945 \r \h  \* MERGEFORMAT </w:instrText>
      </w:r>
      <w:r w:rsidRPr="00072423">
        <w:rPr>
          <w:b/>
        </w:rPr>
      </w:r>
      <w:r w:rsidRPr="00072423">
        <w:rPr>
          <w:b/>
        </w:rPr>
        <w:fldChar w:fldCharType="separate"/>
      </w:r>
      <w:r w:rsidR="008D6555">
        <w:rPr>
          <w:b/>
        </w:rPr>
        <w:t>5.3.5</w:t>
      </w:r>
      <w:r w:rsidRPr="00072423">
        <w:rPr>
          <w:b/>
        </w:rPr>
        <w:fldChar w:fldCharType="end"/>
      </w:r>
      <w:r w:rsidRPr="00072423">
        <w:rPr>
          <w:b/>
        </w:rPr>
        <w:t xml:space="preserve"> </w:t>
      </w:r>
      <w:r w:rsidRPr="00072423">
        <w:rPr>
          <w:b/>
        </w:rPr>
        <w:fldChar w:fldCharType="begin"/>
      </w:r>
      <w:r w:rsidRPr="00072423">
        <w:rPr>
          <w:b/>
        </w:rPr>
        <w:instrText xml:space="preserve"> REF HandbuchSBA54 \h \* MERGEFORMAT </w:instrText>
      </w:r>
      <w:r w:rsidRPr="00072423">
        <w:rPr>
          <w:b/>
        </w:rPr>
      </w:r>
      <w:r w:rsidRPr="00072423">
        <w:rPr>
          <w:b/>
        </w:rPr>
        <w:fldChar w:fldCharType="separate"/>
      </w:r>
      <w:r w:rsidR="008D6555" w:rsidRPr="008D6555">
        <w:rPr>
          <w:b/>
        </w:rPr>
        <w:t>IST-Zustand</w:t>
      </w:r>
      <w:r w:rsidRPr="00072423">
        <w:rPr>
          <w:b/>
        </w:rPr>
        <w:fldChar w:fldCharType="end"/>
      </w:r>
      <w:r w:rsidRPr="00072423">
        <w:t xml:space="preserve">  </w:t>
      </w:r>
      <w:r>
        <w:t xml:space="preserve"> beschrieben, angewählt wird.</w:t>
      </w:r>
    </w:p>
    <w:p w:rsidR="003D7082" w:rsidRPr="003D7082" w:rsidRDefault="003D7082" w:rsidP="003D7082">
      <w:pPr>
        <w:rPr>
          <w:u w:val="single"/>
        </w:rPr>
      </w:pPr>
      <w:r>
        <w:rPr>
          <w:u w:val="single"/>
        </w:rPr>
        <w:t>Soll</w:t>
      </w:r>
      <w:r w:rsidRPr="003D7082">
        <w:rPr>
          <w:u w:val="single"/>
        </w:rPr>
        <w:t>-Darstellung</w:t>
      </w:r>
    </w:p>
    <w:p w:rsidR="003A62D7" w:rsidRDefault="003D7082" w:rsidP="005E7217">
      <w:r>
        <w:t>Diese Darstellung wird angezeigt, wenn der Menüeintrag</w:t>
      </w:r>
      <w:r w:rsidR="00AF09FA">
        <w:t>,</w:t>
      </w:r>
      <w:r>
        <w:t xml:space="preserve"> wie in Kapitel </w:t>
      </w:r>
      <w:r w:rsidR="00AD4632" w:rsidRPr="00072423">
        <w:t xml:space="preserve"> </w:t>
      </w:r>
      <w:r w:rsidR="00AD4632" w:rsidRPr="00072423">
        <w:rPr>
          <w:b/>
        </w:rPr>
        <w:fldChar w:fldCharType="begin"/>
      </w:r>
      <w:r w:rsidR="00AD4632" w:rsidRPr="00072423">
        <w:rPr>
          <w:b/>
        </w:rPr>
        <w:instrText xml:space="preserve"> REF _Ref323805273 \r \h  \* MERGEFORMAT </w:instrText>
      </w:r>
      <w:r w:rsidR="00AD4632" w:rsidRPr="00072423">
        <w:rPr>
          <w:b/>
        </w:rPr>
      </w:r>
      <w:r w:rsidR="00AD4632" w:rsidRPr="00072423">
        <w:rPr>
          <w:b/>
        </w:rPr>
        <w:fldChar w:fldCharType="separate"/>
      </w:r>
      <w:r w:rsidR="008D6555">
        <w:rPr>
          <w:b/>
        </w:rPr>
        <w:t>5.3.6</w:t>
      </w:r>
      <w:r w:rsidR="00AD4632" w:rsidRPr="00072423">
        <w:rPr>
          <w:b/>
        </w:rPr>
        <w:fldChar w:fldCharType="end"/>
      </w:r>
      <w:r w:rsidR="00AD4632" w:rsidRPr="00072423">
        <w:rPr>
          <w:b/>
        </w:rPr>
        <w:t xml:space="preserve"> </w:t>
      </w:r>
      <w:r w:rsidR="00AD4632" w:rsidRPr="00072423">
        <w:rPr>
          <w:b/>
        </w:rPr>
        <w:fldChar w:fldCharType="begin"/>
      </w:r>
      <w:r w:rsidR="00AD4632" w:rsidRPr="00072423">
        <w:rPr>
          <w:b/>
        </w:rPr>
        <w:instrText xml:space="preserve"> REF HandbuchSBA55 \h \* MERGEFORMAT </w:instrText>
      </w:r>
      <w:r w:rsidR="00AD4632" w:rsidRPr="00072423">
        <w:rPr>
          <w:b/>
        </w:rPr>
      </w:r>
      <w:r w:rsidR="00AD4632" w:rsidRPr="00072423">
        <w:rPr>
          <w:b/>
        </w:rPr>
        <w:fldChar w:fldCharType="separate"/>
      </w:r>
      <w:r w:rsidR="008D6555" w:rsidRPr="008D6555">
        <w:rPr>
          <w:b/>
        </w:rPr>
        <w:t>SOLL-Zustand</w:t>
      </w:r>
      <w:r w:rsidR="00AD4632" w:rsidRPr="00072423">
        <w:rPr>
          <w:b/>
        </w:rPr>
        <w:fldChar w:fldCharType="end"/>
      </w:r>
      <w:r w:rsidR="00AD4632" w:rsidRPr="00072423">
        <w:t xml:space="preserve">  </w:t>
      </w:r>
      <w:r>
        <w:t xml:space="preserve"> beschrieben, angewählt wird.</w:t>
      </w:r>
    </w:p>
    <w:p w:rsidR="00793487" w:rsidRPr="003D7082" w:rsidRDefault="00793487" w:rsidP="00793487">
      <w:pPr>
        <w:rPr>
          <w:u w:val="single"/>
        </w:rPr>
      </w:pPr>
      <w:r>
        <w:rPr>
          <w:u w:val="single"/>
        </w:rPr>
        <w:t>Sonderprogramm-Darstellung FR SW</w:t>
      </w:r>
    </w:p>
    <w:p w:rsidR="00793487" w:rsidRDefault="00793487" w:rsidP="00793487">
      <w:r>
        <w:t xml:space="preserve">Diese Darstellung wird angezeigt, wenn der Menüeintrag, wie in Kapitel </w:t>
      </w:r>
      <w:r w:rsidRPr="00072423">
        <w:t xml:space="preserve"> </w:t>
      </w:r>
      <w:r w:rsidRPr="00072423">
        <w:rPr>
          <w:b/>
        </w:rPr>
        <w:fldChar w:fldCharType="begin"/>
      </w:r>
      <w:r w:rsidRPr="00072423">
        <w:rPr>
          <w:b/>
        </w:rPr>
        <w:instrText xml:space="preserve"> REF _Ref323807181 \r \h  \* MERGEFORMAT </w:instrText>
      </w:r>
      <w:r w:rsidRPr="00072423">
        <w:rPr>
          <w:b/>
        </w:rPr>
      </w:r>
      <w:r w:rsidRPr="00072423">
        <w:rPr>
          <w:b/>
        </w:rPr>
        <w:fldChar w:fldCharType="separate"/>
      </w:r>
      <w:r w:rsidR="008D6555">
        <w:rPr>
          <w:b/>
        </w:rPr>
        <w:t>5.3.8</w:t>
      </w:r>
      <w:r w:rsidRPr="00072423">
        <w:rPr>
          <w:b/>
        </w:rPr>
        <w:fldChar w:fldCharType="end"/>
      </w:r>
      <w:r w:rsidRPr="00072423">
        <w:rPr>
          <w:b/>
        </w:rPr>
        <w:t xml:space="preserve"> </w:t>
      </w:r>
      <w:r w:rsidRPr="00072423">
        <w:rPr>
          <w:b/>
        </w:rPr>
        <w:fldChar w:fldCharType="begin"/>
      </w:r>
      <w:r w:rsidRPr="00072423">
        <w:rPr>
          <w:b/>
        </w:rPr>
        <w:instrText xml:space="preserve"> REF Sonderprogramm_FR_SW \h \* MERGEFORMAT </w:instrText>
      </w:r>
      <w:r w:rsidRPr="00072423">
        <w:rPr>
          <w:b/>
        </w:rPr>
      </w:r>
      <w:r w:rsidRPr="00072423">
        <w:rPr>
          <w:b/>
        </w:rPr>
        <w:fldChar w:fldCharType="separate"/>
      </w:r>
      <w:r w:rsidR="008D6555" w:rsidRPr="008D6555">
        <w:rPr>
          <w:b/>
        </w:rPr>
        <w:t>Sonderpr</w:t>
      </w:r>
      <w:r w:rsidR="008D6555" w:rsidRPr="008D6555">
        <w:rPr>
          <w:b/>
        </w:rPr>
        <w:t>o</w:t>
      </w:r>
      <w:r w:rsidR="008D6555" w:rsidRPr="008D6555">
        <w:rPr>
          <w:b/>
        </w:rPr>
        <w:t>gramm FR SW</w:t>
      </w:r>
      <w:r w:rsidRPr="00072423">
        <w:rPr>
          <w:b/>
        </w:rPr>
        <w:fldChar w:fldCharType="end"/>
      </w:r>
      <w:r w:rsidRPr="00072423">
        <w:t xml:space="preserve">  </w:t>
      </w:r>
      <w:r>
        <w:t xml:space="preserve"> beschrieben, angewählt wird.</w:t>
      </w:r>
    </w:p>
    <w:p w:rsidR="00793487" w:rsidRDefault="00B14DD1" w:rsidP="005E7217">
      <w:r>
        <w:t xml:space="preserve">Des Weiteren besteht die Möglichkeit einen Streckenbereich in den Feldern 'startKm' und 'endeKm' zu definieren. </w:t>
      </w:r>
      <w:r w:rsidR="009D1888">
        <w:t xml:space="preserve">Wird der Streckenbereich, wie unter Kapitel </w:t>
      </w:r>
      <w:r w:rsidR="009D1888" w:rsidRPr="00072423">
        <w:t xml:space="preserve"> </w:t>
      </w:r>
      <w:r w:rsidR="009D1888" w:rsidRPr="00072423">
        <w:rPr>
          <w:b/>
        </w:rPr>
        <w:fldChar w:fldCharType="begin"/>
      </w:r>
      <w:r w:rsidR="009D1888" w:rsidRPr="00072423">
        <w:rPr>
          <w:b/>
        </w:rPr>
        <w:instrText xml:space="preserve"> REF _Ref323808241 \r \h  \* MERGEFORMAT </w:instrText>
      </w:r>
      <w:r w:rsidR="009D1888" w:rsidRPr="00072423">
        <w:rPr>
          <w:b/>
        </w:rPr>
      </w:r>
      <w:r w:rsidR="009D1888" w:rsidRPr="00072423">
        <w:rPr>
          <w:b/>
        </w:rPr>
        <w:fldChar w:fldCharType="separate"/>
      </w:r>
      <w:r w:rsidR="008D6555">
        <w:rPr>
          <w:b/>
        </w:rPr>
        <w:t>5.3.8.1</w:t>
      </w:r>
      <w:r w:rsidR="009D1888" w:rsidRPr="00072423">
        <w:rPr>
          <w:b/>
        </w:rPr>
        <w:fldChar w:fldCharType="end"/>
      </w:r>
      <w:r w:rsidR="009D1888" w:rsidRPr="00072423">
        <w:rPr>
          <w:b/>
        </w:rPr>
        <w:t xml:space="preserve"> </w:t>
      </w:r>
      <w:r w:rsidR="009D1888" w:rsidRPr="00072423">
        <w:rPr>
          <w:b/>
        </w:rPr>
        <w:fldChar w:fldCharType="begin"/>
      </w:r>
      <w:r w:rsidR="009D1888" w:rsidRPr="00072423">
        <w:rPr>
          <w:b/>
        </w:rPr>
        <w:instrText xml:space="preserve"> REF SonderprgVorgehen \h \* MERGEFORMAT </w:instrText>
      </w:r>
      <w:r w:rsidR="009D1888" w:rsidRPr="00072423">
        <w:rPr>
          <w:b/>
        </w:rPr>
      </w:r>
      <w:r w:rsidR="009D1888" w:rsidRPr="00072423">
        <w:rPr>
          <w:b/>
        </w:rPr>
        <w:fldChar w:fldCharType="separate"/>
      </w:r>
      <w:r w:rsidR="008D6555" w:rsidRPr="008D6555">
        <w:rPr>
          <w:b/>
        </w:rPr>
        <w:t>Vorgehen zum Bilden eines Sonderprogramms</w:t>
      </w:r>
      <w:r w:rsidR="009D1888" w:rsidRPr="00072423">
        <w:rPr>
          <w:b/>
        </w:rPr>
        <w:fldChar w:fldCharType="end"/>
      </w:r>
      <w:r w:rsidR="009D1888" w:rsidRPr="00072423">
        <w:t xml:space="preserve">  </w:t>
      </w:r>
      <w:r w:rsidR="009D1888">
        <w:t xml:space="preserve"> beschrieben, über AQ festgelegt, dann wird dort dieser Bereich angezeigt.</w:t>
      </w:r>
    </w:p>
    <w:p w:rsidR="009D1888" w:rsidRPr="003D7082" w:rsidRDefault="009D1888" w:rsidP="009D1888">
      <w:pPr>
        <w:rPr>
          <w:u w:val="single"/>
        </w:rPr>
      </w:pPr>
      <w:r>
        <w:rPr>
          <w:u w:val="single"/>
        </w:rPr>
        <w:t>Sonderprogramm-Darstellung FR NO</w:t>
      </w:r>
    </w:p>
    <w:p w:rsidR="009D1888" w:rsidRDefault="009D1888" w:rsidP="009D1888">
      <w:r>
        <w:t xml:space="preserve">Diese Darstellung wird angezeigt, wenn der Menüeintrag, wie in Kapitel </w:t>
      </w:r>
      <w:r w:rsidRPr="00072423">
        <w:t xml:space="preserve"> </w:t>
      </w:r>
      <w:r w:rsidRPr="00072423">
        <w:rPr>
          <w:b/>
        </w:rPr>
        <w:fldChar w:fldCharType="begin"/>
      </w:r>
      <w:r w:rsidRPr="00072423">
        <w:rPr>
          <w:b/>
        </w:rPr>
        <w:instrText xml:space="preserve"> REF _Ref323807129 \r \h  \* MERGEFORMAT </w:instrText>
      </w:r>
      <w:r w:rsidRPr="00072423">
        <w:rPr>
          <w:b/>
        </w:rPr>
      </w:r>
      <w:r w:rsidRPr="00072423">
        <w:rPr>
          <w:b/>
        </w:rPr>
        <w:fldChar w:fldCharType="separate"/>
      </w:r>
      <w:r w:rsidR="008D6555">
        <w:rPr>
          <w:b/>
        </w:rPr>
        <w:t>5.3.9</w:t>
      </w:r>
      <w:r w:rsidRPr="00072423">
        <w:rPr>
          <w:b/>
        </w:rPr>
        <w:fldChar w:fldCharType="end"/>
      </w:r>
      <w:r w:rsidRPr="00072423">
        <w:rPr>
          <w:b/>
        </w:rPr>
        <w:t xml:space="preserve"> </w:t>
      </w:r>
      <w:r w:rsidRPr="00072423">
        <w:rPr>
          <w:b/>
        </w:rPr>
        <w:fldChar w:fldCharType="begin"/>
      </w:r>
      <w:r w:rsidRPr="00072423">
        <w:rPr>
          <w:b/>
        </w:rPr>
        <w:instrText xml:space="preserve"> REF Sonderprogramm_FR_NO \h \* MERGEFORMAT </w:instrText>
      </w:r>
      <w:r w:rsidRPr="00072423">
        <w:rPr>
          <w:b/>
        </w:rPr>
      </w:r>
      <w:r w:rsidRPr="00072423">
        <w:rPr>
          <w:b/>
        </w:rPr>
        <w:fldChar w:fldCharType="separate"/>
      </w:r>
      <w:r w:rsidR="008D6555" w:rsidRPr="008D6555">
        <w:rPr>
          <w:b/>
        </w:rPr>
        <w:t>Sonderpr</w:t>
      </w:r>
      <w:r w:rsidR="008D6555" w:rsidRPr="008D6555">
        <w:rPr>
          <w:b/>
        </w:rPr>
        <w:t>o</w:t>
      </w:r>
      <w:r w:rsidR="008D6555" w:rsidRPr="008D6555">
        <w:rPr>
          <w:b/>
        </w:rPr>
        <w:t>gramm FR NO</w:t>
      </w:r>
      <w:r w:rsidRPr="00072423">
        <w:rPr>
          <w:b/>
        </w:rPr>
        <w:fldChar w:fldCharType="end"/>
      </w:r>
      <w:r w:rsidRPr="00072423">
        <w:t xml:space="preserve">  </w:t>
      </w:r>
      <w:r>
        <w:t xml:space="preserve"> beschrieben, angewählt wird.</w:t>
      </w:r>
    </w:p>
    <w:p w:rsidR="009D1888" w:rsidRDefault="00B614B3" w:rsidP="009D1888">
      <w:r>
        <w:t>Hier besteht ebenfalls die Möglichkeit einen Streckenbereich festzulegen. Wird der Str</w:t>
      </w:r>
      <w:r>
        <w:t>e</w:t>
      </w:r>
      <w:r>
        <w:t xml:space="preserve">ckenbereich, wie unter Kapitel </w:t>
      </w:r>
      <w:r w:rsidRPr="00072423">
        <w:t xml:space="preserve"> </w:t>
      </w:r>
      <w:r w:rsidRPr="00072423">
        <w:rPr>
          <w:b/>
        </w:rPr>
        <w:fldChar w:fldCharType="begin"/>
      </w:r>
      <w:r w:rsidRPr="00072423">
        <w:rPr>
          <w:b/>
        </w:rPr>
        <w:instrText xml:space="preserve"> REF _Ref323808241 \r \h  \* MERGEFORMAT </w:instrText>
      </w:r>
      <w:r w:rsidRPr="00072423">
        <w:rPr>
          <w:b/>
        </w:rPr>
      </w:r>
      <w:r w:rsidRPr="00072423">
        <w:rPr>
          <w:b/>
        </w:rPr>
        <w:fldChar w:fldCharType="separate"/>
      </w:r>
      <w:r w:rsidR="008D6555">
        <w:rPr>
          <w:b/>
        </w:rPr>
        <w:t>5.3.8.1</w:t>
      </w:r>
      <w:r w:rsidRPr="00072423">
        <w:rPr>
          <w:b/>
        </w:rPr>
        <w:fldChar w:fldCharType="end"/>
      </w:r>
      <w:r w:rsidRPr="00072423">
        <w:rPr>
          <w:b/>
        </w:rPr>
        <w:t xml:space="preserve"> </w:t>
      </w:r>
      <w:r w:rsidRPr="00072423">
        <w:rPr>
          <w:b/>
        </w:rPr>
        <w:fldChar w:fldCharType="begin"/>
      </w:r>
      <w:r w:rsidRPr="00072423">
        <w:rPr>
          <w:b/>
        </w:rPr>
        <w:instrText xml:space="preserve"> REF SonderprgVorgehen \h \* MERGEFORMAT </w:instrText>
      </w:r>
      <w:r w:rsidRPr="00072423">
        <w:rPr>
          <w:b/>
        </w:rPr>
      </w:r>
      <w:r w:rsidRPr="00072423">
        <w:rPr>
          <w:b/>
        </w:rPr>
        <w:fldChar w:fldCharType="separate"/>
      </w:r>
      <w:r w:rsidR="008D6555" w:rsidRPr="008D6555">
        <w:rPr>
          <w:b/>
        </w:rPr>
        <w:t>Vorgehen zum Bilden eines Sonderprogramms</w:t>
      </w:r>
      <w:r w:rsidRPr="00072423">
        <w:rPr>
          <w:b/>
        </w:rPr>
        <w:fldChar w:fldCharType="end"/>
      </w:r>
      <w:r w:rsidRPr="00072423">
        <w:t xml:space="preserve">  </w:t>
      </w:r>
      <w:r>
        <w:t xml:space="preserve"> beschrieben, über AQ festgelegt, dann wird dort dieser Bereich angezeigt.</w:t>
      </w:r>
    </w:p>
    <w:p w:rsidR="003866B0" w:rsidRDefault="003866B0" w:rsidP="00E83939">
      <w:pPr>
        <w:rPr>
          <w:u w:val="single"/>
        </w:rPr>
      </w:pPr>
    </w:p>
    <w:p w:rsidR="003866B0" w:rsidRPr="00072423" w:rsidRDefault="003866B0" w:rsidP="00E83939">
      <w:r w:rsidRPr="003866B0">
        <w:t xml:space="preserve">Für </w:t>
      </w:r>
      <w:r w:rsidR="004365E0">
        <w:t>diese vier Darstellungen</w:t>
      </w:r>
      <w:r>
        <w:t xml:space="preserve"> </w:t>
      </w:r>
      <w:r w:rsidR="00B47038">
        <w:t xml:space="preserve">besteht des Weiteren die Möglichkeit an Hand des Textfeldes "Menüeintrag" einen benutzerdefinierten Text einzutragen. Dieser Text erscheint nach einem Neustart des Systems im Menü "StreckenBeeinflussungsAnlage". Siehe dazu Kapitel </w:t>
      </w:r>
      <w:r w:rsidR="00B47038" w:rsidRPr="00072423">
        <w:t xml:space="preserve"> </w:t>
      </w:r>
      <w:r w:rsidR="00137133" w:rsidRPr="00072423">
        <w:rPr>
          <w:b/>
        </w:rPr>
        <w:fldChar w:fldCharType="begin"/>
      </w:r>
      <w:r w:rsidR="00137133" w:rsidRPr="00072423">
        <w:rPr>
          <w:b/>
        </w:rPr>
        <w:instrText xml:space="preserve"> REF _Ref337794167 \r \h  \* MERGEFORMAT </w:instrText>
      </w:r>
      <w:r w:rsidR="00137133" w:rsidRPr="00072423">
        <w:rPr>
          <w:b/>
        </w:rPr>
      </w:r>
      <w:r w:rsidR="00137133" w:rsidRPr="00072423">
        <w:rPr>
          <w:b/>
        </w:rPr>
        <w:fldChar w:fldCharType="separate"/>
      </w:r>
      <w:r w:rsidR="008D6555">
        <w:rPr>
          <w:b/>
        </w:rPr>
        <w:t>5.3</w:t>
      </w:r>
      <w:r w:rsidR="00137133" w:rsidRPr="00072423">
        <w:rPr>
          <w:b/>
        </w:rPr>
        <w:fldChar w:fldCharType="end"/>
      </w:r>
      <w:r w:rsidR="00137133" w:rsidRPr="00072423">
        <w:rPr>
          <w:b/>
        </w:rPr>
        <w:t xml:space="preserve"> </w:t>
      </w:r>
      <w:r w:rsidR="00B47038" w:rsidRPr="00072423">
        <w:rPr>
          <w:b/>
        </w:rPr>
        <w:fldChar w:fldCharType="begin"/>
      </w:r>
      <w:r w:rsidR="00B47038" w:rsidRPr="00072423">
        <w:rPr>
          <w:b/>
        </w:rPr>
        <w:instrText xml:space="preserve"> REF MenueSBA \h \* MERGEFORMAT </w:instrText>
      </w:r>
      <w:r w:rsidR="00B47038" w:rsidRPr="00072423">
        <w:rPr>
          <w:b/>
        </w:rPr>
      </w:r>
      <w:r w:rsidR="00B47038" w:rsidRPr="00072423">
        <w:rPr>
          <w:b/>
        </w:rPr>
        <w:fldChar w:fldCharType="separate"/>
      </w:r>
      <w:r w:rsidR="008D6555" w:rsidRPr="008D6555">
        <w:rPr>
          <w:b/>
        </w:rPr>
        <w:t>Hauptmenüeintrag StreckenBeeinflussungsAnlage</w:t>
      </w:r>
      <w:r w:rsidR="008D6555" w:rsidRPr="008D6555">
        <w:rPr>
          <w:b/>
        </w:rPr>
        <w:fldChar w:fldCharType="begin"/>
      </w:r>
      <w:r w:rsidR="008D6555" w:rsidRPr="008D6555">
        <w:rPr>
          <w:b/>
        </w:rPr>
        <w:instrText xml:space="preserve"> XE "Ansicht (Menüeintrag)" </w:instrText>
      </w:r>
      <w:r w:rsidR="008D6555" w:rsidRPr="008D6555">
        <w:rPr>
          <w:b/>
        </w:rPr>
        <w:fldChar w:fldCharType="end"/>
      </w:r>
      <w:r w:rsidR="00B47038" w:rsidRPr="00072423">
        <w:rPr>
          <w:b/>
        </w:rPr>
        <w:fldChar w:fldCharType="end"/>
      </w:r>
      <w:r w:rsidR="00B47038" w:rsidRPr="00072423">
        <w:t xml:space="preserve">  </w:t>
      </w:r>
    </w:p>
    <w:p w:rsidR="003866B0" w:rsidRDefault="003866B0" w:rsidP="00E83939">
      <w:pPr>
        <w:rPr>
          <w:u w:val="single"/>
        </w:rPr>
      </w:pPr>
    </w:p>
    <w:p w:rsidR="00E83939" w:rsidRPr="003D7082" w:rsidRDefault="00E83939" w:rsidP="00E83939">
      <w:pPr>
        <w:rPr>
          <w:u w:val="single"/>
        </w:rPr>
      </w:pPr>
      <w:r>
        <w:rPr>
          <w:u w:val="single"/>
        </w:rPr>
        <w:t>Parameter-Darstellung</w:t>
      </w:r>
    </w:p>
    <w:p w:rsidR="00E45E7C" w:rsidRDefault="00E45E7C" w:rsidP="00E45E7C">
      <w:r>
        <w:t xml:space="preserve">Diese Darstellung wird angezeigt, wenn die Funktion </w:t>
      </w:r>
      <w:r w:rsidR="00770349">
        <w:t>'</w:t>
      </w:r>
      <w:r>
        <w:t>Schaltbildversorgung</w:t>
      </w:r>
      <w:r w:rsidR="00770349">
        <w:t>'</w:t>
      </w:r>
      <w:r>
        <w:t xml:space="preserve">, wie in Kapitel </w:t>
      </w:r>
      <w:r w:rsidR="00770349" w:rsidRPr="00072423">
        <w:t xml:space="preserve"> </w:t>
      </w:r>
      <w:r w:rsidR="00770349" w:rsidRPr="00072423">
        <w:rPr>
          <w:b/>
        </w:rPr>
        <w:fldChar w:fldCharType="begin"/>
      </w:r>
      <w:r w:rsidR="00770349" w:rsidRPr="00072423">
        <w:rPr>
          <w:b/>
        </w:rPr>
        <w:instrText xml:space="preserve"> REF _Ref323815679 \r \h  \* MERGEFORMAT </w:instrText>
      </w:r>
      <w:r w:rsidR="00770349" w:rsidRPr="00072423">
        <w:rPr>
          <w:b/>
        </w:rPr>
      </w:r>
      <w:r w:rsidR="00770349" w:rsidRPr="00072423">
        <w:rPr>
          <w:b/>
        </w:rPr>
        <w:fldChar w:fldCharType="separate"/>
      </w:r>
      <w:r w:rsidR="008D6555">
        <w:rPr>
          <w:b/>
        </w:rPr>
        <w:t>5.3.4</w:t>
      </w:r>
      <w:r w:rsidR="00770349" w:rsidRPr="00072423">
        <w:rPr>
          <w:b/>
        </w:rPr>
        <w:fldChar w:fldCharType="end"/>
      </w:r>
      <w:r w:rsidR="00770349" w:rsidRPr="00072423">
        <w:rPr>
          <w:b/>
        </w:rPr>
        <w:t xml:space="preserve"> </w:t>
      </w:r>
      <w:r w:rsidR="00770349" w:rsidRPr="00072423">
        <w:fldChar w:fldCharType="begin"/>
      </w:r>
      <w:r w:rsidR="00770349" w:rsidRPr="00072423">
        <w:instrText xml:space="preserve"> REF HandbuchSBA72 \h \* MERGEFORMAT </w:instrText>
      </w:r>
      <w:r w:rsidR="00770349" w:rsidRPr="00072423">
        <w:fldChar w:fldCharType="separate"/>
      </w:r>
      <w:r w:rsidR="008D6555" w:rsidRPr="00D633CF">
        <w:t>Verwaltung</w:t>
      </w:r>
      <w:r w:rsidR="008D6555">
        <w:t xml:space="preserve"> Ursacheneinheit</w:t>
      </w:r>
      <w:r w:rsidR="00770349" w:rsidRPr="00072423">
        <w:fldChar w:fldCharType="end"/>
      </w:r>
      <w:r w:rsidR="00770349" w:rsidRPr="00072423">
        <w:t xml:space="preserve">  </w:t>
      </w:r>
      <w:r>
        <w:t xml:space="preserve"> beschrieben, angewählt wird.</w:t>
      </w:r>
    </w:p>
    <w:p w:rsidR="009D1888" w:rsidRDefault="009D1888" w:rsidP="009D1888"/>
    <w:p w:rsidR="004C3BD0" w:rsidRPr="004C3BD0" w:rsidRDefault="004C3BD0" w:rsidP="005E7217">
      <w:pPr>
        <w:rPr>
          <w:u w:val="single"/>
        </w:rPr>
      </w:pPr>
      <w:r w:rsidRPr="004C3BD0">
        <w:rPr>
          <w:u w:val="single"/>
        </w:rPr>
        <w:t>Sonderprogramme</w:t>
      </w:r>
    </w:p>
    <w:p w:rsidR="00793487" w:rsidRDefault="004C3BD0" w:rsidP="005E7217">
      <w:r>
        <w:t>In diesem Bereich</w:t>
      </w:r>
      <w:r w:rsidR="00E623CC">
        <w:t xml:space="preserve"> kann die Zusatzprüfung durch Anklicken aktiviert (</w:t>
      </w:r>
      <w:r w:rsidR="00932B16">
        <w:rPr>
          <w:noProof/>
        </w:rPr>
        <w:drawing>
          <wp:inline distT="0" distB="0" distL="0" distR="0" wp14:anchorId="56CC3D8E" wp14:editId="74624AF2">
            <wp:extent cx="161925" cy="171450"/>
            <wp:effectExtent l="0" t="0" r="0" b="0"/>
            <wp:docPr id="121" name="Bild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161925" cy="171450"/>
                    </a:xfrm>
                    <a:prstGeom prst="rect">
                      <a:avLst/>
                    </a:prstGeom>
                    <a:noFill/>
                    <a:ln>
                      <a:noFill/>
                    </a:ln>
                  </pic:spPr>
                </pic:pic>
              </a:graphicData>
            </a:graphic>
          </wp:inline>
        </w:drawing>
      </w:r>
      <w:r w:rsidR="00E623CC">
        <w:t xml:space="preserve">) bzw. deaktiviert </w:t>
      </w:r>
      <w:r w:rsidR="004F460D">
        <w:t>(</w:t>
      </w:r>
      <w:r w:rsidR="00932B16">
        <w:rPr>
          <w:noProof/>
        </w:rPr>
        <w:drawing>
          <wp:inline distT="0" distB="0" distL="0" distR="0" wp14:anchorId="79E2285C" wp14:editId="74335AC3">
            <wp:extent cx="161925" cy="161925"/>
            <wp:effectExtent l="0" t="0" r="0" b="0"/>
            <wp:docPr id="122" name="Bild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004F460D">
        <w:t xml:space="preserve">) </w:t>
      </w:r>
      <w:r w:rsidR="00E623CC">
        <w:t xml:space="preserve">werden. </w:t>
      </w:r>
      <w:r w:rsidR="00E72DE7">
        <w:t>Nur wenn die Zusatzprüfung aktiviert ist, können di</w:t>
      </w:r>
      <w:r w:rsidR="000F1961">
        <w:t>e Regeln bzw. Prüfungen</w:t>
      </w:r>
      <w:r w:rsidR="00E72DE7">
        <w:t xml:space="preserve">, wie unter Kapitel </w:t>
      </w:r>
      <w:r w:rsidR="000F1961" w:rsidRPr="00072423">
        <w:t xml:space="preserve"> </w:t>
      </w:r>
      <w:r w:rsidR="000F1961" w:rsidRPr="00072423">
        <w:rPr>
          <w:b/>
        </w:rPr>
        <w:fldChar w:fldCharType="begin"/>
      </w:r>
      <w:r w:rsidR="000F1961" w:rsidRPr="00072423">
        <w:rPr>
          <w:b/>
        </w:rPr>
        <w:instrText xml:space="preserve"> REF _Ref323808241 \r \h  \* MERGEFORMAT </w:instrText>
      </w:r>
      <w:r w:rsidR="000F1961" w:rsidRPr="00072423">
        <w:rPr>
          <w:b/>
        </w:rPr>
      </w:r>
      <w:r w:rsidR="000F1961" w:rsidRPr="00072423">
        <w:rPr>
          <w:b/>
        </w:rPr>
        <w:fldChar w:fldCharType="separate"/>
      </w:r>
      <w:r w:rsidR="008D6555">
        <w:rPr>
          <w:b/>
        </w:rPr>
        <w:t>5.3.8.1</w:t>
      </w:r>
      <w:r w:rsidR="000F1961" w:rsidRPr="00072423">
        <w:rPr>
          <w:b/>
        </w:rPr>
        <w:fldChar w:fldCharType="end"/>
      </w:r>
      <w:r w:rsidR="000F1961" w:rsidRPr="00072423">
        <w:rPr>
          <w:b/>
        </w:rPr>
        <w:t xml:space="preserve"> </w:t>
      </w:r>
      <w:r w:rsidR="000F1961" w:rsidRPr="00072423">
        <w:rPr>
          <w:b/>
        </w:rPr>
        <w:fldChar w:fldCharType="begin"/>
      </w:r>
      <w:r w:rsidR="000F1961" w:rsidRPr="00072423">
        <w:rPr>
          <w:b/>
        </w:rPr>
        <w:instrText xml:space="preserve"> REF SonderprgVorgehen \h \* MERGEFORMAT </w:instrText>
      </w:r>
      <w:r w:rsidR="000F1961" w:rsidRPr="00072423">
        <w:rPr>
          <w:b/>
        </w:rPr>
      </w:r>
      <w:r w:rsidR="000F1961" w:rsidRPr="00072423">
        <w:rPr>
          <w:b/>
        </w:rPr>
        <w:fldChar w:fldCharType="separate"/>
      </w:r>
      <w:r w:rsidR="008D6555" w:rsidRPr="008D6555">
        <w:rPr>
          <w:b/>
        </w:rPr>
        <w:t>Vorgehen zum Bilden eines Sonderprogramms</w:t>
      </w:r>
      <w:r w:rsidR="000F1961" w:rsidRPr="00072423">
        <w:rPr>
          <w:b/>
        </w:rPr>
        <w:fldChar w:fldCharType="end"/>
      </w:r>
      <w:r w:rsidR="000F1961" w:rsidRPr="00072423">
        <w:t xml:space="preserve">  </w:t>
      </w:r>
      <w:r w:rsidR="00E72DE7">
        <w:t xml:space="preserve"> beschrieben, a</w:t>
      </w:r>
      <w:r w:rsidR="00E72DE7">
        <w:t>n</w:t>
      </w:r>
      <w:r w:rsidR="00E72DE7">
        <w:t>gewählt werden.</w:t>
      </w:r>
    </w:p>
    <w:p w:rsidR="005E7217" w:rsidRPr="00494A29" w:rsidRDefault="005E7217" w:rsidP="00494A29"/>
    <w:p w:rsidR="001357E3" w:rsidRDefault="001357E3" w:rsidP="001357E3">
      <w:pPr>
        <w:pStyle w:val="berschrift4"/>
      </w:pPr>
      <w:bookmarkStart w:id="2025" w:name="_Toc306008335"/>
      <w:bookmarkStart w:id="2026" w:name="_Toc306107915"/>
      <w:bookmarkStart w:id="2027" w:name="_Toc306685190"/>
      <w:bookmarkStart w:id="2028" w:name="_Toc306787230"/>
      <w:bookmarkStart w:id="2029" w:name="_Toc306795713"/>
      <w:bookmarkStart w:id="2030" w:name="_Toc306950395"/>
      <w:bookmarkStart w:id="2031" w:name="_Toc322012889"/>
      <w:bookmarkStart w:id="2032" w:name="_Toc322090106"/>
      <w:bookmarkStart w:id="2033" w:name="_Toc323715024"/>
      <w:bookmarkStart w:id="2034" w:name="Anlagenstatus"/>
      <w:bookmarkStart w:id="2035" w:name="_Toc338220770"/>
      <w:bookmarkStart w:id="2036" w:name="_Toc338221071"/>
      <w:r>
        <w:t>Anlagenstatus</w:t>
      </w:r>
      <w:bookmarkEnd w:id="2025"/>
      <w:bookmarkEnd w:id="2026"/>
      <w:bookmarkEnd w:id="2027"/>
      <w:bookmarkEnd w:id="2028"/>
      <w:bookmarkEnd w:id="2029"/>
      <w:bookmarkEnd w:id="2030"/>
      <w:bookmarkEnd w:id="2031"/>
      <w:bookmarkEnd w:id="2032"/>
      <w:bookmarkEnd w:id="2033"/>
      <w:bookmarkEnd w:id="2034"/>
      <w:bookmarkEnd w:id="2035"/>
      <w:bookmarkEnd w:id="2036"/>
    </w:p>
    <w:p w:rsidR="001357E3" w:rsidRPr="00AE21AB" w:rsidRDefault="001357E3" w:rsidP="001357E3">
      <w:r>
        <w:t xml:space="preserve">siehe Dokument: </w:t>
      </w:r>
      <w:hyperlink r:id="rId184" w:history="1">
        <w:r w:rsidRPr="00072423">
          <w:rPr>
            <w:rStyle w:val="Hyperlink"/>
            <w:b/>
            <w:color w:val="auto"/>
          </w:rPr>
          <w:t>AHb_SWE13.2_Anlagenstatus_VRZ3.pdf</w:t>
        </w:r>
      </w:hyperlink>
      <w:r w:rsidRPr="00072423">
        <w:t xml:space="preserve"> </w:t>
      </w:r>
    </w:p>
    <w:p w:rsidR="001357E3" w:rsidRDefault="001357E3" w:rsidP="00EB3591"/>
    <w:p w:rsidR="0027448D" w:rsidRDefault="0027448D" w:rsidP="0027448D">
      <w:pPr>
        <w:pStyle w:val="berschrift4"/>
      </w:pPr>
      <w:bookmarkStart w:id="2037" w:name="ChartEinstellungen"/>
      <w:bookmarkStart w:id="2038" w:name="_Toc338220771"/>
      <w:bookmarkStart w:id="2039" w:name="_Toc338221072"/>
      <w:r>
        <w:t>Chart Einstellungen</w:t>
      </w:r>
      <w:bookmarkEnd w:id="2037"/>
      <w:bookmarkEnd w:id="2038"/>
      <w:bookmarkEnd w:id="2039"/>
    </w:p>
    <w:p w:rsidR="0027448D" w:rsidRPr="0027448D" w:rsidRDefault="0027448D" w:rsidP="0027448D"/>
    <w:p w:rsidR="0027448D" w:rsidRDefault="0027448D" w:rsidP="00EB3591"/>
    <w:p w:rsidR="0027448D" w:rsidRPr="0027448D" w:rsidRDefault="00775BD4" w:rsidP="0027448D">
      <w:pPr>
        <w:keepNext/>
        <w:rPr>
          <w:sz w:val="18"/>
        </w:rPr>
      </w:pPr>
      <w:r>
        <w:rPr>
          <w:sz w:val="18"/>
        </w:rPr>
        <w:lastRenderedPageBreak/>
        <w:fldChar w:fldCharType="begin"/>
      </w:r>
      <w:r>
        <w:rPr>
          <w:sz w:val="18"/>
        </w:rPr>
        <w:instrText xml:space="preserve"> INCLUDEPICTURE .\\grafik\\charteinstellungen.png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"N:\\DokuProjekte1\\Vba\\BAB-A14-Sachsen-Anhalt\\Handbücher\\SBA_A14_V1_2\\Handbuch\\grafik\\charteinstellungen.png"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"N:\\DokuProjekte1\\Vba\\BAB-A14-Sachsen-Anhalt\\Handbücher\\SBA_A14_V1_2\\Handbuch\\grafik\\charteinstellungen.png"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"N:\\DokuProjekte1\\Vba\\BAB-A14-Sachsen-Anhalt\\Handbücher\\SBA_A14_V1_2\\Handbuch\\grafik\\charteinstellungen.png" \* MERGEFORMATINET</w:instrText>
      </w:r>
      <w:r w:rsidR="00801AF2">
        <w:rPr>
          <w:sz w:val="18"/>
        </w:rPr>
        <w:instrText xml:space="preserve"> </w:instrText>
      </w:r>
      <w:r w:rsidR="00801AF2">
        <w:rPr>
          <w:sz w:val="18"/>
        </w:rPr>
        <w:fldChar w:fldCharType="separate"/>
      </w:r>
      <w:r w:rsidR="00801AF2">
        <w:rPr>
          <w:sz w:val="18"/>
        </w:rPr>
        <w:pict>
          <v:shape id="_x0000_i1038" type="#_x0000_t75" style="width:379.5pt;height:417pt">
            <v:imagedata r:id="rId185" r:href="rId186"/>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27448D" w:rsidRPr="00072423" w:rsidRDefault="0027448D" w:rsidP="0027448D">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66</w:t>
      </w:r>
      <w:r w:rsidR="002F3843" w:rsidRPr="00072423">
        <w:rPr>
          <w:noProof/>
          <w:color w:val="auto"/>
        </w:rPr>
        <w:fldChar w:fldCharType="end"/>
      </w:r>
      <w:r w:rsidRPr="00072423">
        <w:rPr>
          <w:color w:val="auto"/>
        </w:rPr>
        <w:t>: Präferenzen Chart Einstellungen</w:t>
      </w:r>
    </w:p>
    <w:p w:rsidR="0027448D" w:rsidRPr="0027448D" w:rsidRDefault="0027448D" w:rsidP="00EB3591"/>
    <w:p w:rsidR="001357E3" w:rsidRDefault="001357E3" w:rsidP="001357E3">
      <w:pPr>
        <w:pStyle w:val="berschrift4"/>
      </w:pPr>
      <w:bookmarkStart w:id="2040" w:name="_Toc297633798"/>
      <w:bookmarkStart w:id="2041" w:name="_Toc297635856"/>
      <w:bookmarkStart w:id="2042" w:name="_Toc297640747"/>
      <w:bookmarkStart w:id="2043" w:name="_Toc297643199"/>
      <w:bookmarkStart w:id="2044" w:name="_Toc298318158"/>
      <w:bookmarkStart w:id="2045" w:name="_Toc298394480"/>
      <w:bookmarkStart w:id="2046" w:name="_Toc298396227"/>
      <w:bookmarkStart w:id="2047" w:name="_Toc298396822"/>
      <w:bookmarkStart w:id="2048" w:name="_Toc298397417"/>
      <w:bookmarkStart w:id="2049" w:name="_Toc298398012"/>
      <w:bookmarkStart w:id="2050" w:name="_Toc298398607"/>
      <w:bookmarkStart w:id="2051" w:name="_Toc298399202"/>
      <w:bookmarkStart w:id="2052" w:name="_Toc298399916"/>
      <w:bookmarkStart w:id="2053" w:name="_Toc305068322"/>
      <w:bookmarkStart w:id="2054" w:name="_Toc305069036"/>
      <w:bookmarkStart w:id="2055" w:name="_Toc305070406"/>
      <w:bookmarkStart w:id="2056" w:name="_Toc305129324"/>
      <w:bookmarkStart w:id="2057" w:name="_Toc305129562"/>
      <w:bookmarkStart w:id="2058" w:name="_Toc305130163"/>
      <w:bookmarkStart w:id="2059" w:name="_Toc305134692"/>
      <w:bookmarkStart w:id="2060" w:name="_Toc305135092"/>
      <w:bookmarkStart w:id="2061" w:name="_Toc305140286"/>
      <w:bookmarkStart w:id="2062" w:name="_Toc305141472"/>
      <w:bookmarkStart w:id="2063" w:name="_Toc305141591"/>
      <w:bookmarkStart w:id="2064" w:name="_Toc305141710"/>
      <w:bookmarkStart w:id="2065" w:name="_Toc305141948"/>
      <w:bookmarkStart w:id="2066" w:name="_Toc305142067"/>
      <w:bookmarkStart w:id="2067" w:name="_Toc305142326"/>
      <w:bookmarkStart w:id="2068" w:name="_Toc305144297"/>
      <w:bookmarkStart w:id="2069" w:name="_Toc305144416"/>
      <w:bookmarkStart w:id="2070" w:name="_Toc305152590"/>
      <w:bookmarkStart w:id="2071" w:name="_Toc306008336"/>
      <w:bookmarkStart w:id="2072" w:name="_Toc306107916"/>
      <w:bookmarkStart w:id="2073" w:name="_Toc306685191"/>
      <w:bookmarkStart w:id="2074" w:name="_Toc306787231"/>
      <w:bookmarkStart w:id="2075" w:name="_Toc306795714"/>
      <w:bookmarkStart w:id="2076" w:name="_Toc306950396"/>
      <w:bookmarkStart w:id="2077" w:name="_Toc322012890"/>
      <w:bookmarkStart w:id="2078" w:name="_Toc322090107"/>
      <w:bookmarkStart w:id="2079" w:name="_Toc323715025"/>
      <w:bookmarkStart w:id="2080" w:name="HandbuchSBA45"/>
      <w:bookmarkStart w:id="2081" w:name="Handbuch45"/>
      <w:bookmarkStart w:id="2082" w:name="_Toc338220772"/>
      <w:bookmarkStart w:id="2083" w:name="_Toc338221073"/>
      <w:r>
        <w:t>Benutzerverwaltung</w:t>
      </w:r>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p>
    <w:p w:rsidR="001357E3" w:rsidRDefault="001357E3" w:rsidP="00EB3591">
      <w:r>
        <w:t xml:space="preserve">Mit Hilfe der Präferenzseite zur Benutzerverwaltung ist es möglich den Konfigurationsbereich einzustellen, an dem die Benutzerverwaltung hängt. Nachfolgend wird die Präferenzseite dargestellt. </w:t>
      </w:r>
    </w:p>
    <w:p w:rsidR="00494A29" w:rsidRPr="00555774" w:rsidRDefault="00932B16" w:rsidP="00555774">
      <w:r w:rsidRPr="00072423">
        <w:rPr>
          <w:noProof/>
        </w:rPr>
        <w:lastRenderedPageBreak/>
        <w:drawing>
          <wp:inline distT="0" distB="0" distL="0" distR="0" wp14:anchorId="712DE917" wp14:editId="09541A1C">
            <wp:extent cx="5753100" cy="3943350"/>
            <wp:effectExtent l="0" t="0" r="0" b="0"/>
            <wp:docPr id="123" name="Bild 123" descr=".\grafik\benutzerverwaltungpreferenc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grafik\benutzerverwaltungpreferences.png"/>
                    <pic:cNvPicPr>
                      <a:picLocks noChangeAspect="1" noChangeArrowheads="1"/>
                    </pic:cNvPicPr>
                  </pic:nvPicPr>
                  <pic:blipFill>
                    <a:blip r:embed="rId187" r:link="rId188">
                      <a:extLst>
                        <a:ext uri="{28A0092B-C50C-407E-A947-70E740481C1C}">
                          <a14:useLocalDpi xmlns:a14="http://schemas.microsoft.com/office/drawing/2010/main" val="0"/>
                        </a:ext>
                      </a:extLst>
                    </a:blip>
                    <a:srcRect/>
                    <a:stretch>
                      <a:fillRect/>
                    </a:stretch>
                  </pic:blipFill>
                  <pic:spPr bwMode="auto">
                    <a:xfrm>
                      <a:off x="0" y="0"/>
                      <a:ext cx="5753100" cy="3943350"/>
                    </a:xfrm>
                    <a:prstGeom prst="rect">
                      <a:avLst/>
                    </a:prstGeom>
                    <a:noFill/>
                    <a:ln>
                      <a:noFill/>
                    </a:ln>
                  </pic:spPr>
                </pic:pic>
              </a:graphicData>
            </a:graphic>
          </wp:inline>
        </w:drawing>
      </w:r>
    </w:p>
    <w:p w:rsidR="00555774" w:rsidRPr="00072423" w:rsidRDefault="00555774" w:rsidP="00555774">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67</w:t>
      </w:r>
      <w:r w:rsidR="002F3843" w:rsidRPr="00072423">
        <w:rPr>
          <w:noProof/>
          <w:color w:val="auto"/>
        </w:rPr>
        <w:fldChar w:fldCharType="end"/>
      </w:r>
      <w:r w:rsidRPr="00072423">
        <w:rPr>
          <w:color w:val="auto"/>
        </w:rPr>
        <w:t>: Präferenzen Benutzerverwaltung</w:t>
      </w:r>
    </w:p>
    <w:p w:rsidR="001357E3" w:rsidRPr="00EB3591" w:rsidRDefault="001357E3" w:rsidP="001357E3">
      <w:pPr>
        <w:spacing w:after="240"/>
      </w:pPr>
      <w:r w:rsidRPr="00EB3591">
        <w:t>Die Präferenzseite zur Benutzerverwaltung ist unter Rahmenwerk - Benutzerverwaltung ve</w:t>
      </w:r>
      <w:r w:rsidRPr="00EB3591">
        <w:t>r</w:t>
      </w:r>
      <w:r w:rsidRPr="00EB3591">
        <w:t>fügbar. Im Feld Konfigurationsbereich wird der aktuell eingestellte Konfigurationsbereich a</w:t>
      </w:r>
      <w:r w:rsidRPr="00EB3591">
        <w:t>n</w:t>
      </w:r>
      <w:r w:rsidRPr="00EB3591">
        <w:t xml:space="preserve">gezeigt, an dem die Benutzerverwaltung hängt. Mit Hilfe des Buttons </w:t>
      </w:r>
      <w:r w:rsidRPr="00F3358F">
        <w:rPr>
          <w:rFonts w:cs="Arial"/>
          <w:b/>
          <w:bCs/>
          <w:color w:val="000000"/>
        </w:rPr>
        <w:t>wählen</w:t>
      </w:r>
      <w:r w:rsidRPr="00EB3591">
        <w:t xml:space="preserve"> lässt sich di</w:t>
      </w:r>
      <w:r w:rsidRPr="00EB3591">
        <w:t>e</w:t>
      </w:r>
      <w:r w:rsidRPr="00EB3591">
        <w:t>ser Konfigurationsbereich ändern. Es erscheint der nachfolgende Dialog, mit dessen Hilfe ein Konfigurationsbereich ausgewählt werden kann.</w:t>
      </w:r>
    </w:p>
    <w:p w:rsidR="001357E3" w:rsidRPr="00966D9B" w:rsidRDefault="00932B16" w:rsidP="001357E3">
      <w:r w:rsidRPr="00072423">
        <w:rPr>
          <w:noProof/>
        </w:rPr>
        <w:lastRenderedPageBreak/>
        <w:drawing>
          <wp:inline distT="0" distB="0" distL="0" distR="0" wp14:anchorId="7A7A564C" wp14:editId="424D8F4E">
            <wp:extent cx="3810000" cy="5238750"/>
            <wp:effectExtent l="0" t="0" r="0" b="0"/>
            <wp:docPr id="124" name="Bild 124" descr=".\grafik\konfigurationsbereichwaehl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grafik\konfigurationsbereichwaehler.png"/>
                    <pic:cNvPicPr>
                      <a:picLocks noChangeAspect="1" noChangeArrowheads="1"/>
                    </pic:cNvPicPr>
                  </pic:nvPicPr>
                  <pic:blipFill>
                    <a:blip r:embed="rId189" r:link="rId190">
                      <a:extLst>
                        <a:ext uri="{28A0092B-C50C-407E-A947-70E740481C1C}">
                          <a14:useLocalDpi xmlns:a14="http://schemas.microsoft.com/office/drawing/2010/main" val="0"/>
                        </a:ext>
                      </a:extLst>
                    </a:blip>
                    <a:srcRect/>
                    <a:stretch>
                      <a:fillRect/>
                    </a:stretch>
                  </pic:blipFill>
                  <pic:spPr bwMode="auto">
                    <a:xfrm>
                      <a:off x="0" y="0"/>
                      <a:ext cx="3810000" cy="52387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68</w:t>
      </w:r>
      <w:r w:rsidR="002F3843" w:rsidRPr="00072423">
        <w:rPr>
          <w:noProof/>
          <w:color w:val="auto"/>
        </w:rPr>
        <w:fldChar w:fldCharType="end"/>
      </w:r>
      <w:r w:rsidRPr="00072423">
        <w:rPr>
          <w:color w:val="auto"/>
        </w:rPr>
        <w:t>: Präferenzen Konfigurationsbereichs Wähler</w:t>
      </w:r>
    </w:p>
    <w:p w:rsidR="001357E3" w:rsidRDefault="001357E3" w:rsidP="00EB3591">
      <w:r w:rsidRPr="00EB3591">
        <w:t xml:space="preserve">In diesem Dialog kann ein Konfigurationsbereich selektiert werden. Ein Klick auf den Button </w:t>
      </w:r>
      <w:r w:rsidRPr="00966D9B">
        <w:rPr>
          <w:b/>
          <w:bCs/>
        </w:rPr>
        <w:t>OK</w:t>
      </w:r>
      <w:r w:rsidRPr="00EB3591">
        <w:t xml:space="preserve"> übernimmt den selektierten Konfigurationsbereich und schließt den Dialog. In der Präf</w:t>
      </w:r>
      <w:r w:rsidRPr="00EB3591">
        <w:t>e</w:t>
      </w:r>
      <w:r w:rsidRPr="00EB3591">
        <w:t xml:space="preserve">renzseite wird das entsprechende Feld aktualisiert. Der Button </w:t>
      </w:r>
      <w:r w:rsidRPr="00966D9B">
        <w:rPr>
          <w:b/>
          <w:bCs/>
        </w:rPr>
        <w:t>Abbrechen</w:t>
      </w:r>
      <w:r>
        <w:t xml:space="preserve"> verwirft die akt</w:t>
      </w:r>
      <w:r>
        <w:t>u</w:t>
      </w:r>
      <w:r>
        <w:t xml:space="preserve">elle Selektion und schließt den Dialog. </w:t>
      </w:r>
    </w:p>
    <w:p w:rsidR="001357E3" w:rsidRDefault="001357E3" w:rsidP="00EB3591">
      <w:r>
        <w:br/>
        <w:t>Das Feld '</w:t>
      </w:r>
      <w:r>
        <w:rPr>
          <w:bCs/>
        </w:rPr>
        <w:t>Zeige Benutzer ohne Berechtigungsklasse'</w:t>
      </w:r>
      <w:r>
        <w:t xml:space="preserve"> bestimmt, ob in der „View“ der Benu</w:t>
      </w:r>
      <w:r>
        <w:t>t</w:t>
      </w:r>
      <w:r>
        <w:t>zerverwaltung Benutzer dargestellt werden, für die noch keine Berechtigungsklasse eing</w:t>
      </w:r>
      <w:r>
        <w:t>e</w:t>
      </w:r>
      <w:r>
        <w:t xml:space="preserve">stellt worden ist. </w:t>
      </w:r>
    </w:p>
    <w:p w:rsidR="001357E3" w:rsidRDefault="001357E3" w:rsidP="00EB3591">
      <w:r>
        <w:br/>
        <w:t xml:space="preserve">Ein Klick auf </w:t>
      </w:r>
      <w:r w:rsidRPr="00966D9B">
        <w:rPr>
          <w:b/>
          <w:bCs/>
        </w:rPr>
        <w:t>Apply</w:t>
      </w:r>
      <w:r w:rsidRPr="00EB3591">
        <w:t xml:space="preserve"> in der Präferenzseite übernimmt die getroffenen Einstellungen. Ein Klick auf </w:t>
      </w:r>
      <w:r w:rsidRPr="00966D9B">
        <w:rPr>
          <w:b/>
          <w:bCs/>
        </w:rPr>
        <w:t>OK</w:t>
      </w:r>
      <w:r w:rsidRPr="00EB3591">
        <w:t xml:space="preserve"> in der Präferenzseite übernimmt die getroffenen Einstellungen und schließt die Präf</w:t>
      </w:r>
      <w:r w:rsidRPr="00EB3591">
        <w:t>e</w:t>
      </w:r>
      <w:r w:rsidRPr="00EB3591">
        <w:t xml:space="preserve">renzen. Der Button </w:t>
      </w:r>
      <w:r w:rsidRPr="00966D9B">
        <w:rPr>
          <w:b/>
          <w:bCs/>
        </w:rPr>
        <w:t>Cancel</w:t>
      </w:r>
      <w:r w:rsidRPr="00EB3591">
        <w:t xml:space="preserve"> in der Präferenzseite verwirft die getroffenen Einstellungen, s</w:t>
      </w:r>
      <w:r w:rsidRPr="00EB3591">
        <w:t>o</w:t>
      </w:r>
      <w:r w:rsidRPr="00EB3591">
        <w:t xml:space="preserve">lange noch nicht auf </w:t>
      </w:r>
      <w:r w:rsidRPr="00966D9B">
        <w:rPr>
          <w:b/>
          <w:bCs/>
        </w:rPr>
        <w:t>Apply</w:t>
      </w:r>
      <w:r w:rsidRPr="00EB3591">
        <w:t xml:space="preserve"> gedrückt wurde und schließt die Präferenzseite.</w:t>
      </w:r>
    </w:p>
    <w:p w:rsidR="001357E3" w:rsidRPr="00487B15" w:rsidRDefault="001357E3" w:rsidP="001357E3">
      <w:pPr>
        <w:widowControl w:val="0"/>
        <w:autoSpaceDE w:val="0"/>
        <w:autoSpaceDN w:val="0"/>
        <w:spacing w:before="0" w:after="0"/>
        <w:rPr>
          <w:bCs/>
          <w:iCs/>
        </w:rPr>
      </w:pPr>
    </w:p>
    <w:p w:rsidR="001357E3" w:rsidRDefault="001357E3" w:rsidP="001357E3">
      <w:pPr>
        <w:pStyle w:val="berschrift4"/>
      </w:pPr>
      <w:bookmarkStart w:id="2084" w:name="_Toc306008337"/>
      <w:bookmarkStart w:id="2085" w:name="_Toc306107917"/>
      <w:bookmarkStart w:id="2086" w:name="_Toc306685192"/>
      <w:bookmarkStart w:id="2087" w:name="_Toc306787232"/>
      <w:bookmarkStart w:id="2088" w:name="_Toc306795715"/>
      <w:bookmarkStart w:id="2089" w:name="_Toc306950397"/>
      <w:bookmarkStart w:id="2090" w:name="_Toc322012891"/>
      <w:bookmarkStart w:id="2091" w:name="_Toc322090108"/>
      <w:bookmarkStart w:id="2092" w:name="_Toc323715026"/>
      <w:bookmarkStart w:id="2093" w:name="Konfigurationsassistent"/>
      <w:bookmarkStart w:id="2094" w:name="_Toc338220773"/>
      <w:bookmarkStart w:id="2095" w:name="_Toc338221074"/>
      <w:r>
        <w:t>Konfigurationsassistent</w:t>
      </w:r>
      <w:bookmarkEnd w:id="2084"/>
      <w:bookmarkEnd w:id="2085"/>
      <w:bookmarkEnd w:id="2086"/>
      <w:bookmarkEnd w:id="2087"/>
      <w:bookmarkEnd w:id="2088"/>
      <w:bookmarkEnd w:id="2089"/>
      <w:bookmarkEnd w:id="2090"/>
      <w:bookmarkEnd w:id="2091"/>
      <w:bookmarkEnd w:id="2092"/>
      <w:bookmarkEnd w:id="2093"/>
      <w:bookmarkEnd w:id="2094"/>
      <w:bookmarkEnd w:id="2095"/>
    </w:p>
    <w:p w:rsidR="001357E3" w:rsidRDefault="001357E3" w:rsidP="00EB3591">
      <w:r>
        <w:t>Mit Hilfe der Präferenzseite zum Konfigurationsassistent ist es möglich, Einstellungen bezü</w:t>
      </w:r>
      <w:r>
        <w:t>g</w:t>
      </w:r>
      <w:r>
        <w:t>lich verschiedener PlugIns Teilkonfigurationsassistent (TKA) vorzunehmen. Die Beschre</w:t>
      </w:r>
      <w:r>
        <w:t>i</w:t>
      </w:r>
      <w:r>
        <w:lastRenderedPageBreak/>
        <w:t>bung hierzu erfolgt stellvertretend für das Plugin Teilkonfigurationsassistent Umfelddaten. Die Einstellungen für die restlichen Plugins erfolgt analog dazu.</w:t>
      </w:r>
    </w:p>
    <w:p w:rsidR="00555774" w:rsidRPr="00555774" w:rsidRDefault="00932B16" w:rsidP="00555774">
      <w:r w:rsidRPr="00072423">
        <w:rPr>
          <w:noProof/>
        </w:rPr>
        <w:drawing>
          <wp:inline distT="0" distB="0" distL="0" distR="0" wp14:anchorId="347F7A2E" wp14:editId="197EFE32">
            <wp:extent cx="5753100" cy="5029200"/>
            <wp:effectExtent l="0" t="0" r="0" b="0"/>
            <wp:docPr id="125" name="Bild 125" descr=".\grafik\konfassist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grafik\konfassistent.png"/>
                    <pic:cNvPicPr>
                      <a:picLocks noChangeAspect="1" noChangeArrowheads="1"/>
                    </pic:cNvPicPr>
                  </pic:nvPicPr>
                  <pic:blipFill>
                    <a:blip r:embed="rId191" r:link="rId192">
                      <a:extLst>
                        <a:ext uri="{28A0092B-C50C-407E-A947-70E740481C1C}">
                          <a14:useLocalDpi xmlns:a14="http://schemas.microsoft.com/office/drawing/2010/main" val="0"/>
                        </a:ext>
                      </a:extLst>
                    </a:blip>
                    <a:srcRect/>
                    <a:stretch>
                      <a:fillRect/>
                    </a:stretch>
                  </pic:blipFill>
                  <pic:spPr bwMode="auto">
                    <a:xfrm>
                      <a:off x="0" y="0"/>
                      <a:ext cx="5753100" cy="5029200"/>
                    </a:xfrm>
                    <a:prstGeom prst="rect">
                      <a:avLst/>
                    </a:prstGeom>
                    <a:noFill/>
                    <a:ln>
                      <a:noFill/>
                    </a:ln>
                  </pic:spPr>
                </pic:pic>
              </a:graphicData>
            </a:graphic>
          </wp:inline>
        </w:drawing>
      </w:r>
    </w:p>
    <w:p w:rsidR="00555774" w:rsidRPr="00072423" w:rsidRDefault="00555774" w:rsidP="00555774">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69</w:t>
      </w:r>
      <w:r w:rsidR="002F3843" w:rsidRPr="00072423">
        <w:rPr>
          <w:noProof/>
          <w:color w:val="auto"/>
        </w:rPr>
        <w:fldChar w:fldCharType="end"/>
      </w:r>
      <w:r w:rsidRPr="00072423">
        <w:rPr>
          <w:color w:val="auto"/>
        </w:rPr>
        <w:t>: Konfigurationsassistent - TKA Umfelddaten</w:t>
      </w:r>
    </w:p>
    <w:p w:rsidR="001357E3" w:rsidRDefault="001357E3" w:rsidP="001357E3">
      <w:r>
        <w:t>In den ersten beiden Zeilen sind die Klassennamen für die Bildungsregeln sowie für die Pr</w:t>
      </w:r>
      <w:r>
        <w:t>ü</w:t>
      </w:r>
      <w:r>
        <w:t xml:space="preserve">fungen aufgeführt. Das Feld "optionale Attributgruppen" ist als Baumstruktur dargestellt. Durch Klick auf das </w:t>
      </w:r>
      <w:r w:rsidR="00932B16">
        <w:rPr>
          <w:noProof/>
        </w:rPr>
        <w:drawing>
          <wp:inline distT="0" distB="0" distL="0" distR="0" wp14:anchorId="37EA8295" wp14:editId="3AA04D5E">
            <wp:extent cx="104775" cy="104775"/>
            <wp:effectExtent l="0" t="0" r="0" b="0"/>
            <wp:docPr id="126" name="Bild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r>
        <w:t xml:space="preserve"> Kästchen verkleinert die Baumstruktur, durch Klick auf das </w:t>
      </w:r>
      <w:r w:rsidR="00932B16">
        <w:rPr>
          <w:noProof/>
        </w:rPr>
        <w:drawing>
          <wp:inline distT="0" distB="0" distL="0" distR="0" wp14:anchorId="32C4F4AD" wp14:editId="48EB6F68">
            <wp:extent cx="104775" cy="104775"/>
            <wp:effectExtent l="0" t="0" r="0" b="0"/>
            <wp:docPr id="127" name="Bild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r>
        <w:t xml:space="preserve"> Käs</w:t>
      </w:r>
      <w:r>
        <w:t>t</w:t>
      </w:r>
      <w:r>
        <w:t xml:space="preserve">chen wird die Baumstruktur wieder erweitert. Die einzelnen Attributgruppen können durch Anklicken des </w:t>
      </w:r>
      <w:r w:rsidR="00932B16">
        <w:rPr>
          <w:noProof/>
        </w:rPr>
        <w:drawing>
          <wp:inline distT="0" distB="0" distL="0" distR="0" wp14:anchorId="0B1DCB77" wp14:editId="1113502D">
            <wp:extent cx="152400" cy="142875"/>
            <wp:effectExtent l="0" t="0" r="0" b="0"/>
            <wp:docPr id="128" name="Bild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t xml:space="preserve"> Kästchen angewählt werden. Ausgewählte Attributgruppen sind durch e</w:t>
      </w:r>
      <w:r>
        <w:t>i</w:t>
      </w:r>
      <w:r>
        <w:t xml:space="preserve">nen Haken in diesem Käschen </w:t>
      </w:r>
      <w:r w:rsidR="00932B16">
        <w:rPr>
          <w:noProof/>
        </w:rPr>
        <w:drawing>
          <wp:inline distT="0" distB="0" distL="0" distR="0" wp14:anchorId="2CF78DD0" wp14:editId="300838A2">
            <wp:extent cx="152400" cy="142875"/>
            <wp:effectExtent l="0" t="0" r="0" b="0"/>
            <wp:docPr id="129" name="Bild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t xml:space="preserve"> gekennzeichnet. Durch den Button </w:t>
      </w:r>
      <w:r w:rsidRPr="001E42A8">
        <w:rPr>
          <w:b/>
        </w:rPr>
        <w:t>Apply</w:t>
      </w:r>
      <w:r>
        <w:t xml:space="preserve"> werden die Ä</w:t>
      </w:r>
      <w:r>
        <w:t>n</w:t>
      </w:r>
      <w:r>
        <w:t xml:space="preserve">derungen übernommen, über den Button </w:t>
      </w:r>
      <w:r w:rsidRPr="001E42A8">
        <w:rPr>
          <w:b/>
        </w:rPr>
        <w:t>Restore Defaults</w:t>
      </w:r>
      <w:r>
        <w:t xml:space="preserve"> werden die Grundeinstellungen für dieses Plugin wieder hergestellt.</w:t>
      </w:r>
    </w:p>
    <w:p w:rsidR="001357E3" w:rsidRPr="00852686" w:rsidRDefault="00932B16" w:rsidP="001357E3">
      <w:r w:rsidRPr="00072423">
        <w:rPr>
          <w:noProof/>
        </w:rPr>
        <w:drawing>
          <wp:inline distT="0" distB="0" distL="0" distR="0" wp14:anchorId="4671710C" wp14:editId="090ABD2B">
            <wp:extent cx="2905125" cy="1162050"/>
            <wp:effectExtent l="0" t="0" r="9525" b="0"/>
            <wp:docPr id="130" name="Bild 130" descr=".\grafik\auswahlt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grafik\auswahltka.png"/>
                    <pic:cNvPicPr>
                      <a:picLocks noChangeAspect="1" noChangeArrowheads="1"/>
                    </pic:cNvPicPr>
                  </pic:nvPicPr>
                  <pic:blipFill>
                    <a:blip r:embed="rId197" r:link="rId198">
                      <a:extLst>
                        <a:ext uri="{28A0092B-C50C-407E-A947-70E740481C1C}">
                          <a14:useLocalDpi xmlns:a14="http://schemas.microsoft.com/office/drawing/2010/main" val="0"/>
                        </a:ext>
                      </a:extLst>
                    </a:blip>
                    <a:srcRect/>
                    <a:stretch>
                      <a:fillRect/>
                    </a:stretch>
                  </pic:blipFill>
                  <pic:spPr bwMode="auto">
                    <a:xfrm>
                      <a:off x="0" y="0"/>
                      <a:ext cx="2905125" cy="11620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70</w:t>
      </w:r>
      <w:r w:rsidR="002F3843" w:rsidRPr="00072423">
        <w:rPr>
          <w:noProof/>
          <w:color w:val="auto"/>
        </w:rPr>
        <w:fldChar w:fldCharType="end"/>
      </w:r>
      <w:r w:rsidRPr="00072423">
        <w:rPr>
          <w:color w:val="auto"/>
        </w:rPr>
        <w:t>: Auswahl TKA</w:t>
      </w:r>
    </w:p>
    <w:p w:rsidR="001357E3" w:rsidRDefault="001357E3" w:rsidP="001357E3">
      <w:r>
        <w:t xml:space="preserve">Über den 'Pfeil links' - bzw. 'Pfeil rechts' - Button kann zum nächsten bzw. vorherigen TKA gesprungen werden. Über die Button 'Pfeil runter' kann ein TKA direkt selektiert werden. </w:t>
      </w:r>
    </w:p>
    <w:p w:rsidR="001357E3" w:rsidRDefault="001357E3" w:rsidP="001357E3">
      <w:r>
        <w:lastRenderedPageBreak/>
        <w:t xml:space="preserve">Alle durchgeführten Änderungen werden durch Betätigen des Button </w:t>
      </w:r>
      <w:r w:rsidRPr="004631D2">
        <w:rPr>
          <w:b/>
        </w:rPr>
        <w:t>OK</w:t>
      </w:r>
      <w:r>
        <w:t xml:space="preserve"> übernommen. Der Button </w:t>
      </w:r>
      <w:r w:rsidRPr="004631D2">
        <w:rPr>
          <w:b/>
        </w:rPr>
        <w:t>Cancel</w:t>
      </w:r>
      <w:r>
        <w:t xml:space="preserve"> beendigt den Dialog "Preferences", die durchgeführten Änderungen werden dabei verworfen.</w:t>
      </w:r>
    </w:p>
    <w:p w:rsidR="001357E3" w:rsidRDefault="001357E3" w:rsidP="001357E3"/>
    <w:p w:rsidR="001357E3" w:rsidRDefault="001357E3" w:rsidP="001357E3">
      <w:pPr>
        <w:pStyle w:val="berschrift4"/>
      </w:pPr>
      <w:bookmarkStart w:id="2096" w:name="_Toc306008338"/>
      <w:bookmarkStart w:id="2097" w:name="_Toc306107918"/>
      <w:bookmarkStart w:id="2098" w:name="_Toc306685193"/>
      <w:bookmarkStart w:id="2099" w:name="_Toc306787233"/>
      <w:bookmarkStart w:id="2100" w:name="_Toc306795716"/>
      <w:bookmarkStart w:id="2101" w:name="_Toc306950398"/>
      <w:bookmarkStart w:id="2102" w:name="_Toc322012892"/>
      <w:bookmarkStart w:id="2103" w:name="_Toc322090109"/>
      <w:bookmarkStart w:id="2104" w:name="_Toc323715027"/>
      <w:bookmarkStart w:id="2105" w:name="Meldungen"/>
      <w:bookmarkStart w:id="2106" w:name="_Toc338220774"/>
      <w:bookmarkStart w:id="2107" w:name="_Toc338221075"/>
      <w:r>
        <w:t>Meldungen</w:t>
      </w:r>
      <w:bookmarkEnd w:id="2096"/>
      <w:bookmarkEnd w:id="2097"/>
      <w:bookmarkEnd w:id="2098"/>
      <w:bookmarkEnd w:id="2099"/>
      <w:bookmarkEnd w:id="2100"/>
      <w:bookmarkEnd w:id="2101"/>
      <w:bookmarkEnd w:id="2102"/>
      <w:bookmarkEnd w:id="2103"/>
      <w:bookmarkEnd w:id="2104"/>
      <w:bookmarkEnd w:id="2105"/>
      <w:bookmarkEnd w:id="2106"/>
      <w:bookmarkEnd w:id="2107"/>
    </w:p>
    <w:p w:rsidR="001357E3" w:rsidRPr="008D6555" w:rsidRDefault="001357E3" w:rsidP="001357E3">
      <w:r w:rsidRPr="008D6555">
        <w:t xml:space="preserve">siehe Dokument: </w:t>
      </w:r>
      <w:hyperlink r:id="rId199" w:history="1">
        <w:r w:rsidRPr="008D6555">
          <w:rPr>
            <w:rStyle w:val="Hyperlink"/>
            <w:b/>
            <w:color w:val="auto"/>
          </w:rPr>
          <w:t>AHb_SWE13.2_BMVeW_VRZ3.pdf</w:t>
        </w:r>
      </w:hyperlink>
      <w:r w:rsidRPr="008D6555">
        <w:rPr>
          <w:b/>
        </w:rPr>
        <w:t xml:space="preserve"> </w:t>
      </w:r>
    </w:p>
    <w:p w:rsidR="001357E3" w:rsidRPr="008D6555" w:rsidRDefault="001357E3" w:rsidP="001357E3"/>
    <w:p w:rsidR="001357E3" w:rsidRDefault="001357E3" w:rsidP="001357E3">
      <w:pPr>
        <w:pStyle w:val="berschrift4"/>
      </w:pPr>
      <w:bookmarkStart w:id="2108" w:name="_Toc297633799"/>
      <w:bookmarkStart w:id="2109" w:name="_Toc297635857"/>
      <w:bookmarkStart w:id="2110" w:name="_Toc297640748"/>
      <w:bookmarkStart w:id="2111" w:name="_Toc297643200"/>
      <w:bookmarkStart w:id="2112" w:name="_Toc298318159"/>
      <w:bookmarkStart w:id="2113" w:name="_Toc298394481"/>
      <w:bookmarkStart w:id="2114" w:name="_Toc298396228"/>
      <w:bookmarkStart w:id="2115" w:name="_Toc298396823"/>
      <w:bookmarkStart w:id="2116" w:name="_Toc298397418"/>
      <w:bookmarkStart w:id="2117" w:name="_Toc298398013"/>
      <w:bookmarkStart w:id="2118" w:name="_Toc298398608"/>
      <w:bookmarkStart w:id="2119" w:name="_Toc298399203"/>
      <w:bookmarkStart w:id="2120" w:name="_Toc298399917"/>
      <w:bookmarkStart w:id="2121" w:name="_Toc305068323"/>
      <w:bookmarkStart w:id="2122" w:name="_Toc305069037"/>
      <w:bookmarkStart w:id="2123" w:name="_Toc305070407"/>
      <w:bookmarkStart w:id="2124" w:name="_Toc305129325"/>
      <w:bookmarkStart w:id="2125" w:name="_Toc305129563"/>
      <w:bookmarkStart w:id="2126" w:name="_Toc305130164"/>
      <w:bookmarkStart w:id="2127" w:name="_Toc305134693"/>
      <w:bookmarkStart w:id="2128" w:name="_Toc305135093"/>
      <w:bookmarkStart w:id="2129" w:name="_Toc305140287"/>
      <w:bookmarkStart w:id="2130" w:name="_Toc305141473"/>
      <w:bookmarkStart w:id="2131" w:name="_Toc305141592"/>
      <w:bookmarkStart w:id="2132" w:name="_Toc305141711"/>
      <w:bookmarkStart w:id="2133" w:name="_Toc305141949"/>
      <w:bookmarkStart w:id="2134" w:name="_Toc305142068"/>
      <w:bookmarkStart w:id="2135" w:name="_Toc305142327"/>
      <w:bookmarkStart w:id="2136" w:name="_Toc305144298"/>
      <w:bookmarkStart w:id="2137" w:name="_Toc305144417"/>
      <w:bookmarkStart w:id="2138" w:name="_Toc305152591"/>
      <w:bookmarkStart w:id="2139" w:name="_Toc306008339"/>
      <w:bookmarkStart w:id="2140" w:name="_Toc306107919"/>
      <w:bookmarkStart w:id="2141" w:name="_Toc306685194"/>
      <w:bookmarkStart w:id="2142" w:name="_Toc306787234"/>
      <w:bookmarkStart w:id="2143" w:name="_Toc306795717"/>
      <w:bookmarkStart w:id="2144" w:name="_Toc306950399"/>
      <w:bookmarkStart w:id="2145" w:name="_Toc322012893"/>
      <w:bookmarkStart w:id="2146" w:name="_Toc322090110"/>
      <w:bookmarkStart w:id="2147" w:name="_Ref323714142"/>
      <w:bookmarkStart w:id="2148" w:name="_Toc323715028"/>
      <w:bookmarkStart w:id="2149" w:name="HandbuchSBA46"/>
      <w:bookmarkStart w:id="2150" w:name="Handbuch46"/>
      <w:bookmarkStart w:id="2151" w:name="_Toc338220775"/>
      <w:bookmarkStart w:id="2152" w:name="_Toc338221076"/>
      <w:r>
        <w:t>Navigatoreinstellungen</w:t>
      </w:r>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p>
    <w:p w:rsidR="001357E3" w:rsidRDefault="001357E3" w:rsidP="00EB3591">
      <w:r>
        <w:t>Mit Hilfe der Präferenzseite zu den Navigatoreinstellungen ist es möglich, die Konfigurat</w:t>
      </w:r>
      <w:r>
        <w:t>i</w:t>
      </w:r>
      <w:r>
        <w:t>onsbereiche festzulegen, aus denen die Objekte für die Darstellung im Navigator ausgewählt werden. Außerdem werden die darzustellenden Navigatorkategorien ausgewählt und ang</w:t>
      </w:r>
      <w:r>
        <w:t>e</w:t>
      </w:r>
      <w:r>
        <w:t>ordnet. Nachfolgend werden die Präferenzseiten dargestellt:</w:t>
      </w:r>
    </w:p>
    <w:p w:rsidR="00555774" w:rsidRPr="00555774" w:rsidRDefault="00932B16" w:rsidP="00555774">
      <w:r w:rsidRPr="00072423">
        <w:rPr>
          <w:noProof/>
        </w:rPr>
        <w:drawing>
          <wp:inline distT="0" distB="0" distL="0" distR="0" wp14:anchorId="7C07CBFF" wp14:editId="5229EA60">
            <wp:extent cx="5753100" cy="4448175"/>
            <wp:effectExtent l="0" t="0" r="0" b="9525"/>
            <wp:docPr id="131" name="Bild 131" descr=".\grafik\konfigurationsberei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grafik\konfigurationsbereich.png"/>
                    <pic:cNvPicPr>
                      <a:picLocks noChangeAspect="1" noChangeArrowheads="1"/>
                    </pic:cNvPicPr>
                  </pic:nvPicPr>
                  <pic:blipFill>
                    <a:blip r:embed="rId200" r:link="rId201">
                      <a:extLst>
                        <a:ext uri="{28A0092B-C50C-407E-A947-70E740481C1C}">
                          <a14:useLocalDpi xmlns:a14="http://schemas.microsoft.com/office/drawing/2010/main" val="0"/>
                        </a:ext>
                      </a:extLst>
                    </a:blip>
                    <a:srcRect/>
                    <a:stretch>
                      <a:fillRect/>
                    </a:stretch>
                  </pic:blipFill>
                  <pic:spPr bwMode="auto">
                    <a:xfrm>
                      <a:off x="0" y="0"/>
                      <a:ext cx="5753100" cy="4448175"/>
                    </a:xfrm>
                    <a:prstGeom prst="rect">
                      <a:avLst/>
                    </a:prstGeom>
                    <a:noFill/>
                    <a:ln>
                      <a:noFill/>
                    </a:ln>
                  </pic:spPr>
                </pic:pic>
              </a:graphicData>
            </a:graphic>
          </wp:inline>
        </w:drawing>
      </w:r>
    </w:p>
    <w:p w:rsidR="00555774" w:rsidRPr="00072423" w:rsidRDefault="00555774" w:rsidP="00555774">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71</w:t>
      </w:r>
      <w:r w:rsidR="002F3843" w:rsidRPr="00072423">
        <w:rPr>
          <w:noProof/>
          <w:color w:val="auto"/>
        </w:rPr>
        <w:fldChar w:fldCharType="end"/>
      </w:r>
      <w:r w:rsidRPr="00072423">
        <w:rPr>
          <w:color w:val="auto"/>
        </w:rPr>
        <w:t>: Präferenzen Konfigurationsbereiche</w:t>
      </w:r>
    </w:p>
    <w:p w:rsidR="001357E3" w:rsidRDefault="001357E3" w:rsidP="00EB3591"/>
    <w:p w:rsidR="00555774" w:rsidRPr="00555774" w:rsidRDefault="00932B16" w:rsidP="00555774">
      <w:r w:rsidRPr="00072423">
        <w:rPr>
          <w:noProof/>
        </w:rPr>
        <w:lastRenderedPageBreak/>
        <w:drawing>
          <wp:inline distT="0" distB="0" distL="0" distR="0" wp14:anchorId="2D113EB7" wp14:editId="099FC428">
            <wp:extent cx="5753100" cy="4448175"/>
            <wp:effectExtent l="0" t="0" r="0" b="9525"/>
            <wp:docPr id="132" name="Bild 132" descr=".\grafik\navigatorkategori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grafik\navigatorkategorien.png"/>
                    <pic:cNvPicPr>
                      <a:picLocks noChangeAspect="1" noChangeArrowheads="1"/>
                    </pic:cNvPicPr>
                  </pic:nvPicPr>
                  <pic:blipFill>
                    <a:blip r:embed="rId202" r:link="rId203">
                      <a:extLst>
                        <a:ext uri="{28A0092B-C50C-407E-A947-70E740481C1C}">
                          <a14:useLocalDpi xmlns:a14="http://schemas.microsoft.com/office/drawing/2010/main" val="0"/>
                        </a:ext>
                      </a:extLst>
                    </a:blip>
                    <a:srcRect/>
                    <a:stretch>
                      <a:fillRect/>
                    </a:stretch>
                  </pic:blipFill>
                  <pic:spPr bwMode="auto">
                    <a:xfrm>
                      <a:off x="0" y="0"/>
                      <a:ext cx="5753100" cy="4448175"/>
                    </a:xfrm>
                    <a:prstGeom prst="rect">
                      <a:avLst/>
                    </a:prstGeom>
                    <a:noFill/>
                    <a:ln>
                      <a:noFill/>
                    </a:ln>
                  </pic:spPr>
                </pic:pic>
              </a:graphicData>
            </a:graphic>
          </wp:inline>
        </w:drawing>
      </w:r>
    </w:p>
    <w:p w:rsidR="00555774" w:rsidRPr="00072423" w:rsidRDefault="00555774" w:rsidP="00555774">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72</w:t>
      </w:r>
      <w:r w:rsidR="002F3843" w:rsidRPr="00072423">
        <w:rPr>
          <w:noProof/>
          <w:color w:val="auto"/>
        </w:rPr>
        <w:fldChar w:fldCharType="end"/>
      </w:r>
      <w:r w:rsidRPr="00072423">
        <w:rPr>
          <w:color w:val="auto"/>
        </w:rPr>
        <w:t>: Präferenzen Navigatorkategorien</w:t>
      </w:r>
    </w:p>
    <w:p w:rsidR="00095C93" w:rsidRDefault="00095C93" w:rsidP="001357E3">
      <w:pPr>
        <w:spacing w:before="0" w:after="0"/>
      </w:pPr>
      <w:r>
        <w:t xml:space="preserve">Durch Anklicken der </w:t>
      </w:r>
      <w:r w:rsidR="00932B16">
        <w:rPr>
          <w:noProof/>
        </w:rPr>
        <w:drawing>
          <wp:inline distT="0" distB="0" distL="0" distR="0" wp14:anchorId="5134E58F" wp14:editId="75576D2C">
            <wp:extent cx="161925" cy="161925"/>
            <wp:effectExtent l="0" t="0" r="0" b="0"/>
            <wp:docPr id="133" name="Bild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t xml:space="preserve"> bzw. </w:t>
      </w:r>
      <w:r w:rsidR="00932B16">
        <w:rPr>
          <w:noProof/>
        </w:rPr>
        <w:drawing>
          <wp:inline distT="0" distB="0" distL="0" distR="0" wp14:anchorId="3604231A" wp14:editId="57C3687F">
            <wp:extent cx="161925" cy="142875"/>
            <wp:effectExtent l="0" t="0" r="0" b="0"/>
            <wp:docPr id="134" name="Bild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161925" cy="142875"/>
                    </a:xfrm>
                    <a:prstGeom prst="rect">
                      <a:avLst/>
                    </a:prstGeom>
                    <a:noFill/>
                    <a:ln>
                      <a:noFill/>
                    </a:ln>
                  </pic:spPr>
                </pic:pic>
              </a:graphicData>
            </a:graphic>
          </wp:inline>
        </w:drawing>
      </w:r>
      <w:r>
        <w:t xml:space="preserve"> - Kästchen können die Konfigurationsbereiche und die N</w:t>
      </w:r>
      <w:r>
        <w:t>a</w:t>
      </w:r>
      <w:r>
        <w:t xml:space="preserve">vigationskategorien festgelegt werden. </w:t>
      </w:r>
    </w:p>
    <w:p w:rsidR="001357E3" w:rsidRPr="00EB3591" w:rsidRDefault="001357E3" w:rsidP="001357E3">
      <w:pPr>
        <w:spacing w:before="0" w:after="0"/>
      </w:pPr>
      <w:r w:rsidRPr="00EB3591">
        <w:t xml:space="preserve">Will man die Reihenfolge der Navigatorkategorien im Navigator ändern, dann muss zunächst derjenige Eintrag angewählt werden, der verschoben werden soll. Ist ein Eintrag markiert, dann sind auch die beiden Button Up und Down aktiviert. Steht der markierte Eintrag bereits ganz oben oder ganz unten in der Liste, dann bleibt der entsprechende Button allerdings deaktiviert. Durch jeweils einen Klick auf einen der beiden Button </w:t>
      </w:r>
      <w:r w:rsidRPr="00072423">
        <w:object w:dxaOrig="240" w:dyaOrig="240">
          <v:shape id="_x0000_i1039" type="#_x0000_t75" style="width:12pt;height:12pt" o:ole="">
            <v:imagedata r:id="rId206" o:title=""/>
          </v:shape>
          <o:OLEObject Type="Embed" ProgID="PBrush" ShapeID="_x0000_i1039" DrawAspect="Content" ObjectID="_1421665176" r:id="rId207"/>
        </w:object>
      </w:r>
      <w:r w:rsidRPr="00EB3591">
        <w:t xml:space="preserve"> „UP“ oder</w:t>
      </w:r>
      <w:r>
        <w:t xml:space="preserve"> </w:t>
      </w:r>
      <w:r w:rsidRPr="00072423">
        <w:object w:dxaOrig="240" w:dyaOrig="240">
          <v:shape id="_x0000_i1040" type="#_x0000_t75" style="width:12pt;height:12pt" o:ole="">
            <v:imagedata r:id="rId208" o:title=""/>
          </v:shape>
          <o:OLEObject Type="Embed" ProgID="PBrush" ShapeID="_x0000_i1040" DrawAspect="Content" ObjectID="_1421665177" r:id="rId209"/>
        </w:object>
      </w:r>
      <w:r w:rsidRPr="00EB3591">
        <w:t xml:space="preserve"> „Down“</w:t>
      </w:r>
      <w:r>
        <w:t xml:space="preserve"> </w:t>
      </w:r>
      <w:r w:rsidRPr="00EB3591">
        <w:t xml:space="preserve">wird der selektierte Eintrag entsprechend nach oben oder nach unten in der Liste befördert. </w:t>
      </w:r>
    </w:p>
    <w:p w:rsidR="001357E3" w:rsidRDefault="001357E3" w:rsidP="00EB3591"/>
    <w:p w:rsidR="001357E3" w:rsidRPr="00EB3591" w:rsidRDefault="001357E3" w:rsidP="001357E3">
      <w:pPr>
        <w:spacing w:before="0" w:after="0"/>
      </w:pPr>
      <w:r w:rsidRPr="00EB3591">
        <w:t xml:space="preserve">Durch jeweils einen Klick auf einen der beiden Button </w:t>
      </w:r>
      <w:r w:rsidRPr="0091762A">
        <w:rPr>
          <w:rFonts w:cs="Arial"/>
          <w:b/>
          <w:color w:val="000000"/>
        </w:rPr>
        <w:t>Alle aktivieren</w:t>
      </w:r>
      <w:r w:rsidRPr="00EB3591">
        <w:t xml:space="preserve"> oder </w:t>
      </w:r>
      <w:r w:rsidRPr="0091762A">
        <w:rPr>
          <w:rFonts w:cs="Arial"/>
          <w:b/>
          <w:color w:val="000000"/>
        </w:rPr>
        <w:t>Alle deaktivieren</w:t>
      </w:r>
      <w:r w:rsidRPr="00EB3591">
        <w:t xml:space="preserve"> werden die Einträge entsprechend aktiviert bzw. deaktiviert angezeigt. </w:t>
      </w:r>
    </w:p>
    <w:p w:rsidR="001357E3" w:rsidRDefault="001357E3" w:rsidP="00EB3591"/>
    <w:p w:rsidR="001357E3" w:rsidRPr="00EB3591" w:rsidRDefault="001357E3" w:rsidP="001357E3">
      <w:pPr>
        <w:spacing w:before="0" w:after="0"/>
      </w:pPr>
      <w:r w:rsidRPr="00EB3591">
        <w:t xml:space="preserve">Nach Betätigen des Buttons </w:t>
      </w:r>
      <w:r w:rsidRPr="0091762A">
        <w:rPr>
          <w:rFonts w:cs="Arial"/>
          <w:b/>
          <w:color w:val="000000"/>
        </w:rPr>
        <w:t>Apply</w:t>
      </w:r>
      <w:r w:rsidRPr="00EB3591">
        <w:t xml:space="preserve"> werden die ausgewählten </w:t>
      </w:r>
      <w:r w:rsidR="00095C93">
        <w:t xml:space="preserve">Konfigurationsbereiche bzw. </w:t>
      </w:r>
      <w:r w:rsidRPr="00EB3591">
        <w:t xml:space="preserve">Navigatorkategorien in der angegebenen Reihenfolge in den Navigator übernommen und dieser aktualisiert. </w:t>
      </w:r>
    </w:p>
    <w:p w:rsidR="001357E3" w:rsidRDefault="001357E3" w:rsidP="00EB3591"/>
    <w:p w:rsidR="001357E3" w:rsidRPr="00EB3591" w:rsidRDefault="001357E3" w:rsidP="001357E3">
      <w:pPr>
        <w:spacing w:before="0" w:after="0"/>
      </w:pPr>
      <w:r w:rsidRPr="00EB3591">
        <w:t xml:space="preserve">Mittels </w:t>
      </w:r>
      <w:r w:rsidRPr="0091762A">
        <w:rPr>
          <w:rFonts w:cs="Arial"/>
          <w:b/>
          <w:color w:val="000000"/>
        </w:rPr>
        <w:t>Restore Defaults</w:t>
      </w:r>
      <w:r w:rsidRPr="00EB3591">
        <w:t xml:space="preserve"> können die </w:t>
      </w:r>
      <w:r w:rsidR="00703E46">
        <w:t xml:space="preserve">Konfigurationsbereiche bzw. </w:t>
      </w:r>
      <w:r w:rsidRPr="00EB3591">
        <w:t xml:space="preserve">Navigatorkategorien auf die zuletzt gespeicherte Einstellung zurück gesetzt werden. </w:t>
      </w:r>
    </w:p>
    <w:p w:rsidR="001357E3" w:rsidRDefault="001357E3" w:rsidP="00EB3591"/>
    <w:p w:rsidR="001357E3" w:rsidRPr="00EB3591" w:rsidRDefault="001357E3" w:rsidP="001357E3">
      <w:pPr>
        <w:spacing w:before="0" w:after="0"/>
      </w:pPr>
      <w:r w:rsidRPr="00EB3591">
        <w:t xml:space="preserve">Durch einen Klick auf den </w:t>
      </w:r>
      <w:r w:rsidRPr="0091762A">
        <w:rPr>
          <w:rFonts w:cs="Arial"/>
          <w:b/>
          <w:color w:val="000000"/>
        </w:rPr>
        <w:t>OK</w:t>
      </w:r>
      <w:r w:rsidRPr="00EB3591">
        <w:t xml:space="preserve"> Button wird das Fenster geschlossen und alle im Fenster get</w:t>
      </w:r>
      <w:r w:rsidRPr="00EB3591">
        <w:t>ä</w:t>
      </w:r>
      <w:r w:rsidRPr="00EB3591">
        <w:t xml:space="preserve">tigten Einstellungen werden übernommen. Betätigt man hingegen den Button </w:t>
      </w:r>
      <w:r w:rsidRPr="0091762A">
        <w:rPr>
          <w:rFonts w:cs="Arial"/>
          <w:b/>
          <w:color w:val="000000"/>
        </w:rPr>
        <w:t>Cancel</w:t>
      </w:r>
      <w:r w:rsidRPr="00EB3591">
        <w:t xml:space="preserve">, dann </w:t>
      </w:r>
      <w:r w:rsidRPr="00EB3591">
        <w:lastRenderedPageBreak/>
        <w:t xml:space="preserve">wird das Fenster zwar ebenfalls geschlossen, aber alle Einstellungen die nicht mit </w:t>
      </w:r>
      <w:r w:rsidRPr="0091762A">
        <w:rPr>
          <w:rFonts w:cs="Arial"/>
          <w:b/>
          <w:color w:val="000000"/>
        </w:rPr>
        <w:t>Apply</w:t>
      </w:r>
      <w:r w:rsidRPr="00EB3591">
        <w:t xml:space="preserve"> bestätigt wurden gehen damit verloren.</w:t>
      </w:r>
    </w:p>
    <w:p w:rsidR="001357E3" w:rsidRDefault="001357E3" w:rsidP="00EB3591"/>
    <w:p w:rsidR="001357E3" w:rsidRPr="00EB3591" w:rsidRDefault="001357E3" w:rsidP="001357E3">
      <w:pPr>
        <w:spacing w:before="0" w:after="0"/>
      </w:pPr>
      <w:r w:rsidRPr="00EB3591">
        <w:t xml:space="preserve">Mit Hilfe der Buttons </w:t>
      </w:r>
      <w:r w:rsidRPr="0091762A">
        <w:rPr>
          <w:rFonts w:cs="Arial"/>
          <w:b/>
          <w:color w:val="000000"/>
        </w:rPr>
        <w:t>Export...</w:t>
      </w:r>
      <w:r w:rsidRPr="00EB3591">
        <w:t xml:space="preserve"> und </w:t>
      </w:r>
      <w:r w:rsidRPr="0091762A">
        <w:rPr>
          <w:rFonts w:cs="Arial"/>
          <w:b/>
          <w:color w:val="000000"/>
        </w:rPr>
        <w:t>Import...</w:t>
      </w:r>
      <w:r w:rsidRPr="00EB3591">
        <w:t xml:space="preserve"> können die Einstellungen für die Navigatorkat</w:t>
      </w:r>
      <w:r w:rsidRPr="00EB3591">
        <w:t>e</w:t>
      </w:r>
      <w:r w:rsidRPr="00EB3591">
        <w:t xml:space="preserve">gorien exportiert bzw. importiert werden. </w:t>
      </w:r>
    </w:p>
    <w:p w:rsidR="001357E3" w:rsidRDefault="001357E3" w:rsidP="00EB3591"/>
    <w:p w:rsidR="001357E3" w:rsidRDefault="001357E3" w:rsidP="00EB3591">
      <w:r>
        <w:t xml:space="preserve">Beim Klick auf </w:t>
      </w:r>
      <w:r w:rsidRPr="0091762A">
        <w:rPr>
          <w:b/>
        </w:rPr>
        <w:t>Export...</w:t>
      </w:r>
      <w:r>
        <w:t xml:space="preserve"> öffnet sich ein Speicherdialog mit dem die Datei angelegt werden kann, in welche der Export zu erfolgen hat. Beim Klick auf </w:t>
      </w:r>
      <w:r w:rsidRPr="0091762A">
        <w:rPr>
          <w:b/>
        </w:rPr>
        <w:t>Speichern</w:t>
      </w:r>
      <w:r>
        <w:t xml:space="preserve"> wird der Export gesta</w:t>
      </w:r>
      <w:r>
        <w:t>r</w:t>
      </w:r>
      <w:r>
        <w:t xml:space="preserve">tet, der Button </w:t>
      </w:r>
      <w:r w:rsidRPr="0091762A">
        <w:rPr>
          <w:b/>
        </w:rPr>
        <w:t>Abbrechen</w:t>
      </w:r>
      <w:r>
        <w:t xml:space="preserve"> bricht den Export ab. </w:t>
      </w:r>
    </w:p>
    <w:p w:rsidR="001357E3" w:rsidRDefault="001357E3" w:rsidP="00EB3591"/>
    <w:p w:rsidR="001357E3" w:rsidRDefault="001357E3" w:rsidP="00EB3591">
      <w:r>
        <w:t xml:space="preserve">Import Ein Klick auf </w:t>
      </w:r>
      <w:r w:rsidRPr="0091762A">
        <w:rPr>
          <w:b/>
        </w:rPr>
        <w:t>Import...</w:t>
      </w:r>
      <w:r>
        <w:t xml:space="preserve"> öffnet einen Datei-Öffnen Dialog, mit dessen Hilfe die Datei ausgewählt werden kann, aus der die Navigatorkategorien zu importieren sind. Ein Klick auf den Button </w:t>
      </w:r>
      <w:r w:rsidRPr="0091762A">
        <w:rPr>
          <w:b/>
        </w:rPr>
        <w:t>Öffnen</w:t>
      </w:r>
      <w:r>
        <w:t xml:space="preserve"> startet den Import, ein Klick auf </w:t>
      </w:r>
      <w:r w:rsidRPr="0091762A">
        <w:rPr>
          <w:b/>
        </w:rPr>
        <w:t>Abbrechen</w:t>
      </w:r>
      <w:r>
        <w:t xml:space="preserve"> bricht den Import ab.</w:t>
      </w:r>
    </w:p>
    <w:p w:rsidR="001357E3" w:rsidRDefault="001357E3" w:rsidP="00EB3591"/>
    <w:p w:rsidR="001357E3" w:rsidRDefault="001357E3" w:rsidP="001357E3">
      <w:pPr>
        <w:pStyle w:val="berschrift4"/>
      </w:pPr>
      <w:bookmarkStart w:id="2153" w:name="_Toc297633800"/>
      <w:bookmarkStart w:id="2154" w:name="_Toc297635858"/>
      <w:bookmarkStart w:id="2155" w:name="_Toc297640749"/>
      <w:bookmarkStart w:id="2156" w:name="_Toc297643201"/>
      <w:bookmarkStart w:id="2157" w:name="_Toc298318160"/>
      <w:bookmarkStart w:id="2158" w:name="_Toc298394482"/>
      <w:bookmarkStart w:id="2159" w:name="_Toc298396229"/>
      <w:bookmarkStart w:id="2160" w:name="_Toc298396824"/>
      <w:bookmarkStart w:id="2161" w:name="_Toc298397419"/>
      <w:bookmarkStart w:id="2162" w:name="_Toc298398014"/>
      <w:bookmarkStart w:id="2163" w:name="_Toc298398609"/>
      <w:bookmarkStart w:id="2164" w:name="_Toc298399204"/>
      <w:bookmarkStart w:id="2165" w:name="_Toc298399918"/>
      <w:bookmarkStart w:id="2166" w:name="_Toc305068324"/>
      <w:bookmarkStart w:id="2167" w:name="_Toc305069038"/>
      <w:bookmarkStart w:id="2168" w:name="_Toc305070408"/>
      <w:bookmarkStart w:id="2169" w:name="_Toc305129326"/>
      <w:bookmarkStart w:id="2170" w:name="_Toc305129564"/>
      <w:bookmarkStart w:id="2171" w:name="_Toc305130165"/>
      <w:bookmarkStart w:id="2172" w:name="_Toc305134694"/>
      <w:bookmarkStart w:id="2173" w:name="_Toc305135094"/>
      <w:bookmarkStart w:id="2174" w:name="_Toc305140288"/>
      <w:bookmarkStart w:id="2175" w:name="_Toc305141474"/>
      <w:bookmarkStart w:id="2176" w:name="_Toc305141593"/>
      <w:bookmarkStart w:id="2177" w:name="_Toc305141712"/>
      <w:bookmarkStart w:id="2178" w:name="_Toc305141950"/>
      <w:bookmarkStart w:id="2179" w:name="_Toc305142069"/>
      <w:bookmarkStart w:id="2180" w:name="_Toc305142328"/>
      <w:bookmarkStart w:id="2181" w:name="_Toc305144299"/>
      <w:bookmarkStart w:id="2182" w:name="_Toc305144418"/>
      <w:bookmarkStart w:id="2183" w:name="_Ref305146243"/>
      <w:bookmarkStart w:id="2184" w:name="_Toc305152592"/>
      <w:bookmarkStart w:id="2185" w:name="_Toc306008340"/>
      <w:bookmarkStart w:id="2186" w:name="_Toc306107920"/>
      <w:bookmarkStart w:id="2187" w:name="_Toc306685195"/>
      <w:bookmarkStart w:id="2188" w:name="_Toc306787235"/>
      <w:bookmarkStart w:id="2189" w:name="_Toc306795718"/>
      <w:bookmarkStart w:id="2190" w:name="_Toc306950400"/>
      <w:bookmarkStart w:id="2191" w:name="_Toc322012894"/>
      <w:bookmarkStart w:id="2192" w:name="_Toc322090111"/>
      <w:bookmarkStart w:id="2193" w:name="_Toc323715029"/>
      <w:bookmarkStart w:id="2194" w:name="HandbuchSBA47"/>
      <w:bookmarkStart w:id="2195" w:name="Handbuch47"/>
      <w:bookmarkStart w:id="2196" w:name="_Toc338220776"/>
      <w:bookmarkStart w:id="2197" w:name="_Toc338221077"/>
      <w:r>
        <w:t>Seiteneinstellungen</w:t>
      </w:r>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p>
    <w:p w:rsidR="001357E3" w:rsidRDefault="001357E3" w:rsidP="00C109C8">
      <w:r>
        <w:t>Zum Einrichten der Kopf- und Fußzeile der Druckseiten wird folgender Präferenzen</w:t>
      </w:r>
      <w:r w:rsidR="00014DEB">
        <w:t xml:space="preserve"> </w:t>
      </w:r>
      <w:r>
        <w:t>- Dialog aufgerufen:</w:t>
      </w:r>
    </w:p>
    <w:p w:rsidR="00672AB5" w:rsidRPr="00014DEB" w:rsidRDefault="00932B16" w:rsidP="00014DEB">
      <w:r w:rsidRPr="00072423">
        <w:rPr>
          <w:noProof/>
        </w:rPr>
        <w:drawing>
          <wp:inline distT="0" distB="0" distL="0" distR="0" wp14:anchorId="7E8CB7FC" wp14:editId="777B354E">
            <wp:extent cx="5753100" cy="4448175"/>
            <wp:effectExtent l="0" t="0" r="0" b="9525"/>
            <wp:docPr id="137" name="Bild 137" descr=".\grafik\seiteneinstellun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grafik\seiteneinstellungen.png"/>
                    <pic:cNvPicPr>
                      <a:picLocks noChangeAspect="1" noChangeArrowheads="1"/>
                    </pic:cNvPicPr>
                  </pic:nvPicPr>
                  <pic:blipFill>
                    <a:blip r:embed="rId210" r:link="rId211">
                      <a:extLst>
                        <a:ext uri="{28A0092B-C50C-407E-A947-70E740481C1C}">
                          <a14:useLocalDpi xmlns:a14="http://schemas.microsoft.com/office/drawing/2010/main" val="0"/>
                        </a:ext>
                      </a:extLst>
                    </a:blip>
                    <a:srcRect/>
                    <a:stretch>
                      <a:fillRect/>
                    </a:stretch>
                  </pic:blipFill>
                  <pic:spPr bwMode="auto">
                    <a:xfrm>
                      <a:off x="0" y="0"/>
                      <a:ext cx="5753100" cy="4448175"/>
                    </a:xfrm>
                    <a:prstGeom prst="rect">
                      <a:avLst/>
                    </a:prstGeom>
                    <a:noFill/>
                    <a:ln>
                      <a:noFill/>
                    </a:ln>
                  </pic:spPr>
                </pic:pic>
              </a:graphicData>
            </a:graphic>
          </wp:inline>
        </w:drawing>
      </w:r>
    </w:p>
    <w:p w:rsidR="00014DEB" w:rsidRPr="00072423" w:rsidRDefault="00014DEB" w:rsidP="00014DEB">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73</w:t>
      </w:r>
      <w:r w:rsidR="002F3843" w:rsidRPr="00072423">
        <w:rPr>
          <w:noProof/>
          <w:color w:val="auto"/>
        </w:rPr>
        <w:fldChar w:fldCharType="end"/>
      </w:r>
      <w:r w:rsidRPr="00072423">
        <w:rPr>
          <w:color w:val="auto"/>
        </w:rPr>
        <w:t>: Präferenzen Seiteneinstellungen</w:t>
      </w:r>
    </w:p>
    <w:p w:rsidR="001357E3" w:rsidRDefault="001357E3" w:rsidP="001357E3">
      <w:pPr>
        <w:rPr>
          <w:rFonts w:cs="Arial"/>
        </w:rPr>
      </w:pPr>
      <w:r>
        <w:rPr>
          <w:rFonts w:cs="Arial"/>
        </w:rPr>
        <w:t xml:space="preserve">Die Seite „Seiteneinstellungen“ ist in drei Bereiche aufgeteilt. </w:t>
      </w:r>
    </w:p>
    <w:p w:rsidR="001357E3" w:rsidRDefault="001357E3" w:rsidP="001357E3">
      <w:pPr>
        <w:rPr>
          <w:rFonts w:cs="Arial"/>
        </w:rPr>
      </w:pPr>
      <w:r>
        <w:rPr>
          <w:rFonts w:cs="Arial"/>
        </w:rPr>
        <w:t>Oben befindet sich der Bereich, in welchem das Outfit der Kopfzeile für den Druck definiert werden kann. An diesen Bereich schließt sich der Bereich „Fußzeile“ an. Hier kann das Au</w:t>
      </w:r>
      <w:r>
        <w:rPr>
          <w:rFonts w:cs="Arial"/>
        </w:rPr>
        <w:t>s</w:t>
      </w:r>
      <w:r>
        <w:rPr>
          <w:rFonts w:cs="Arial"/>
        </w:rPr>
        <w:t xml:space="preserve">sehen der Fußzeile für den Ausdruck festgelegt werden. </w:t>
      </w:r>
    </w:p>
    <w:p w:rsidR="001357E3" w:rsidRDefault="001357E3" w:rsidP="001357E3">
      <w:pPr>
        <w:rPr>
          <w:rFonts w:cs="Arial"/>
        </w:rPr>
      </w:pPr>
      <w:r>
        <w:rPr>
          <w:rFonts w:cs="Arial"/>
        </w:rPr>
        <w:lastRenderedPageBreak/>
        <w:t>Der Bereich ganz rechts, der sich vertikal über den gesamten Seitenbereich erstreckt, enthält eine Liste mit vordefinierten Platzhaltern, welche sowohl in die in die Kopf- als auch in die Fußzeile der Druckseite integriert werden können. Ein Platzhalter ist eine Variable, die beim Ausdrucken durch ihren Wert ersetzt wird. Folgend Platzhalter sind derzeit definiert :</w:t>
      </w:r>
    </w:p>
    <w:p w:rsidR="001357E3" w:rsidRDefault="001357E3" w:rsidP="001357E3">
      <w:pPr>
        <w:pStyle w:val="Aufz1"/>
      </w:pPr>
      <w:r>
        <w:t>Seite</w:t>
      </w:r>
    </w:p>
    <w:p w:rsidR="001357E3" w:rsidRDefault="001357E3" w:rsidP="001357E3">
      <w:pPr>
        <w:pStyle w:val="Aufz1"/>
      </w:pPr>
      <w:r>
        <w:t>Seitenanzahl</w:t>
      </w:r>
    </w:p>
    <w:p w:rsidR="001357E3" w:rsidRDefault="001357E3" w:rsidP="001357E3">
      <w:pPr>
        <w:pStyle w:val="Aufz1"/>
      </w:pPr>
      <w:r>
        <w:t>Datum</w:t>
      </w:r>
    </w:p>
    <w:p w:rsidR="001357E3" w:rsidRDefault="001357E3" w:rsidP="001357E3">
      <w:pPr>
        <w:pStyle w:val="Aufz1"/>
      </w:pPr>
      <w:r>
        <w:t>Uhrzeit</w:t>
      </w:r>
    </w:p>
    <w:p w:rsidR="001357E3" w:rsidRDefault="001357E3" w:rsidP="001357E3">
      <w:pPr>
        <w:pStyle w:val="Aufz1"/>
      </w:pPr>
      <w:r>
        <w:t>Titel</w:t>
      </w:r>
    </w:p>
    <w:p w:rsidR="001357E3" w:rsidRDefault="001357E3" w:rsidP="001357E3">
      <w:pPr>
        <w:rPr>
          <w:rFonts w:cs="Arial"/>
        </w:rPr>
      </w:pPr>
      <w:r>
        <w:rPr>
          <w:rFonts w:cs="Arial"/>
        </w:rPr>
        <w:t>Will man beispielsweise erreichen, dass das Datum in der Mitte der Fußzeile ausgegeben werden soll, dann muss man unter „Platzhalter“ den Listeneintrag „Datum“ mit der linken Maustaste anklicken und diesen mit gedrückt gehaltener Maustaste auf das Editierfeld „Mi</w:t>
      </w:r>
      <w:r>
        <w:rPr>
          <w:rFonts w:cs="Arial"/>
        </w:rPr>
        <w:t>t</w:t>
      </w:r>
      <w:r>
        <w:rPr>
          <w:rFonts w:cs="Arial"/>
        </w:rPr>
        <w:t>te“ im Bereich „Fußzeile“ ziehen. Durch Eingabe von Leerzeilen und Leerzeichen kann die vertikale und die horizontale Position der Datumsausgabe im mittleren Bereich noch zusät</w:t>
      </w:r>
      <w:r>
        <w:rPr>
          <w:rFonts w:cs="Arial"/>
        </w:rPr>
        <w:t>z</w:t>
      </w:r>
      <w:r>
        <w:rPr>
          <w:rFonts w:cs="Arial"/>
        </w:rPr>
        <w:t>lich etwas variiert werden.</w:t>
      </w:r>
    </w:p>
    <w:p w:rsidR="001357E3" w:rsidRDefault="001357E3" w:rsidP="001357E3">
      <w:pPr>
        <w:rPr>
          <w:rFonts w:cs="Arial"/>
        </w:rPr>
      </w:pPr>
      <w:r>
        <w:rPr>
          <w:rFonts w:cs="Arial"/>
        </w:rPr>
        <w:t>Der oben abgebildete Dialog  legt beispielsweise fest, dass links in der Fußzeile immer das aktuelle Datum und rechts immer die aktuelle Seitenzahl und die Gesamtzeitenzahl in der Form „Seite ... von ... Seiten“ gedruckt wird. In der Mitte der Fußzeile wird zusätzlich in jeder Seite der Text „Ein Testlayout“ ausgedruckt.</w:t>
      </w:r>
    </w:p>
    <w:p w:rsidR="001357E3" w:rsidRDefault="001357E3" w:rsidP="001357E3">
      <w:pPr>
        <w:rPr>
          <w:rFonts w:cs="Arial"/>
        </w:rPr>
      </w:pPr>
      <w:r>
        <w:rPr>
          <w:rFonts w:cs="Arial"/>
        </w:rPr>
        <w:t xml:space="preserve">Nach Betätigen des Buttons </w:t>
      </w:r>
      <w:r w:rsidRPr="00E03DE2">
        <w:rPr>
          <w:rFonts w:cs="Arial"/>
          <w:b/>
        </w:rPr>
        <w:t>Apply</w:t>
      </w:r>
      <w:r>
        <w:rPr>
          <w:rFonts w:cs="Arial"/>
        </w:rPr>
        <w:t xml:space="preserve"> werden die getroffenen Einstellungen für eine Druckseite übernommen. </w:t>
      </w:r>
    </w:p>
    <w:p w:rsidR="001357E3" w:rsidRDefault="001357E3" w:rsidP="001357E3">
      <w:pPr>
        <w:rPr>
          <w:rFonts w:cs="Arial"/>
        </w:rPr>
      </w:pPr>
      <w:r>
        <w:rPr>
          <w:rFonts w:cs="Arial"/>
        </w:rPr>
        <w:t xml:space="preserve">Mittels </w:t>
      </w:r>
      <w:r w:rsidRPr="00E03DE2">
        <w:rPr>
          <w:rFonts w:cs="Arial"/>
          <w:b/>
        </w:rPr>
        <w:t>Restore Defaults</w:t>
      </w:r>
      <w:r>
        <w:rPr>
          <w:rFonts w:cs="Arial"/>
        </w:rPr>
        <w:t xml:space="preserve"> können die Seiteneinstellungen zurück auf die Standardeinstellu</w:t>
      </w:r>
      <w:r>
        <w:rPr>
          <w:rFonts w:cs="Arial"/>
        </w:rPr>
        <w:t>n</w:t>
      </w:r>
      <w:r>
        <w:rPr>
          <w:rFonts w:cs="Arial"/>
        </w:rPr>
        <w:t xml:space="preserve">gen der </w:t>
      </w:r>
      <w:r>
        <w:t>Bedienoberfläche</w:t>
      </w:r>
      <w:r>
        <w:rPr>
          <w:rFonts w:cs="Arial"/>
        </w:rPr>
        <w:t xml:space="preserve"> gesetzt werden.</w:t>
      </w:r>
    </w:p>
    <w:p w:rsidR="001357E3" w:rsidRDefault="001357E3" w:rsidP="001357E3">
      <w:r>
        <w:t xml:space="preserve">Durch einen Klick auf den </w:t>
      </w:r>
      <w:r w:rsidRPr="00E03DE2">
        <w:rPr>
          <w:b/>
        </w:rPr>
        <w:t>OK</w:t>
      </w:r>
      <w:r>
        <w:t xml:space="preserve"> Button wird das Fenster geschlossen und alle im Fenster get</w:t>
      </w:r>
      <w:r>
        <w:t>ä</w:t>
      </w:r>
      <w:r>
        <w:t xml:space="preserve">tigten Einstellungen werden übernommen. Betätigt man hingegen den Button </w:t>
      </w:r>
      <w:r w:rsidRPr="00E03DE2">
        <w:rPr>
          <w:b/>
        </w:rPr>
        <w:t>Cancel</w:t>
      </w:r>
      <w:r>
        <w:t xml:space="preserve"> dann wird das Fenster zwar ebenfalls geschlossen, aber alle Einstellungen die nicht mit </w:t>
      </w:r>
      <w:r w:rsidRPr="00E03DE2">
        <w:rPr>
          <w:rFonts w:cs="Arial"/>
          <w:b/>
        </w:rPr>
        <w:t>Apply</w:t>
      </w:r>
      <w:r>
        <w:t xml:space="preserve"> bestätigt wurden gehen damit verloren.</w:t>
      </w:r>
    </w:p>
    <w:p w:rsidR="001357E3" w:rsidRDefault="001357E3" w:rsidP="001357E3"/>
    <w:p w:rsidR="00014DEB" w:rsidRDefault="00014DEB" w:rsidP="00014DEB">
      <w:pPr>
        <w:pStyle w:val="berschrift4"/>
      </w:pPr>
      <w:bookmarkStart w:id="2198" w:name="_Toc323715030"/>
      <w:bookmarkStart w:id="2199" w:name="UmfelddatenEinstellungen"/>
      <w:bookmarkStart w:id="2200" w:name="_Toc338220777"/>
      <w:bookmarkStart w:id="2201" w:name="_Toc338221078"/>
      <w:r>
        <w:t>Umfelddaten Einstellungen</w:t>
      </w:r>
      <w:bookmarkEnd w:id="2198"/>
      <w:bookmarkEnd w:id="2199"/>
      <w:bookmarkEnd w:id="2200"/>
      <w:bookmarkEnd w:id="2201"/>
    </w:p>
    <w:p w:rsidR="00A25347" w:rsidRDefault="001B5A3A" w:rsidP="001B5A3A">
      <w:r>
        <w:t>Mit Hilfe der Präferenzseite zu den Umfelddaten Einstellungen ist es möglich, bestimmte Messstellen oder Umfelddatentypen in der Umfelddatentabelle zu aktivieren oder zu deakt</w:t>
      </w:r>
      <w:r>
        <w:t>i</w:t>
      </w:r>
      <w:r>
        <w:t xml:space="preserve">vieren. Außerdem kann die Reihenfolge </w:t>
      </w:r>
      <w:r w:rsidR="00A25347">
        <w:t>der Messstellen und Umfelddatentypen festgelegt werden.</w:t>
      </w:r>
    </w:p>
    <w:p w:rsidR="001B5A3A" w:rsidRDefault="001B5A3A" w:rsidP="001B5A3A">
      <w:r>
        <w:t>Nachfolgend werden die Präferenzseiten dargestellt:</w:t>
      </w:r>
    </w:p>
    <w:p w:rsidR="00014DEB" w:rsidRPr="00EC433F" w:rsidRDefault="00932B16" w:rsidP="00EC433F">
      <w:r w:rsidRPr="00072423">
        <w:rPr>
          <w:noProof/>
        </w:rPr>
        <w:lastRenderedPageBreak/>
        <w:drawing>
          <wp:inline distT="0" distB="0" distL="0" distR="0" wp14:anchorId="4CB8EDCB" wp14:editId="6D875358">
            <wp:extent cx="5753100" cy="4419600"/>
            <wp:effectExtent l="0" t="0" r="0" b="0"/>
            <wp:docPr id="138" name="Bild 138" descr=".\grafik\umfelddatenmessstell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grafik\umfelddatenmessstellen.png"/>
                    <pic:cNvPicPr>
                      <a:picLocks noChangeAspect="1" noChangeArrowheads="1"/>
                    </pic:cNvPicPr>
                  </pic:nvPicPr>
                  <pic:blipFill>
                    <a:blip r:embed="rId212" r:link="rId213">
                      <a:extLst>
                        <a:ext uri="{28A0092B-C50C-407E-A947-70E740481C1C}">
                          <a14:useLocalDpi xmlns:a14="http://schemas.microsoft.com/office/drawing/2010/main" val="0"/>
                        </a:ext>
                      </a:extLst>
                    </a:blip>
                    <a:srcRect/>
                    <a:stretch>
                      <a:fillRect/>
                    </a:stretch>
                  </pic:blipFill>
                  <pic:spPr bwMode="auto">
                    <a:xfrm>
                      <a:off x="0" y="0"/>
                      <a:ext cx="5753100" cy="4419600"/>
                    </a:xfrm>
                    <a:prstGeom prst="rect">
                      <a:avLst/>
                    </a:prstGeom>
                    <a:noFill/>
                    <a:ln>
                      <a:noFill/>
                    </a:ln>
                  </pic:spPr>
                </pic:pic>
              </a:graphicData>
            </a:graphic>
          </wp:inline>
        </w:drawing>
      </w:r>
    </w:p>
    <w:p w:rsidR="00EC433F" w:rsidRPr="00072423" w:rsidRDefault="00EC433F" w:rsidP="00EC433F">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74</w:t>
      </w:r>
      <w:r w:rsidR="002F3843" w:rsidRPr="00072423">
        <w:rPr>
          <w:noProof/>
          <w:color w:val="auto"/>
        </w:rPr>
        <w:fldChar w:fldCharType="end"/>
      </w:r>
      <w:r w:rsidRPr="00072423">
        <w:rPr>
          <w:color w:val="auto"/>
        </w:rPr>
        <w:t>: Präferenzen Umfelddaten Messstellen</w:t>
      </w:r>
    </w:p>
    <w:p w:rsidR="00A25347" w:rsidRDefault="00A25347" w:rsidP="001357E3"/>
    <w:p w:rsidR="00EC433F" w:rsidRPr="00EC433F" w:rsidRDefault="00932B16" w:rsidP="00EC433F">
      <w:r w:rsidRPr="00072423">
        <w:rPr>
          <w:noProof/>
        </w:rPr>
        <w:lastRenderedPageBreak/>
        <w:drawing>
          <wp:inline distT="0" distB="0" distL="0" distR="0" wp14:anchorId="7B95458F" wp14:editId="289A830D">
            <wp:extent cx="5753100" cy="4419600"/>
            <wp:effectExtent l="0" t="0" r="0" b="0"/>
            <wp:docPr id="139" name="Bild 139" descr=".\grafik\umfelddatenty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grafik\umfelddatentyp.png"/>
                    <pic:cNvPicPr>
                      <a:picLocks noChangeAspect="1" noChangeArrowheads="1"/>
                    </pic:cNvPicPr>
                  </pic:nvPicPr>
                  <pic:blipFill>
                    <a:blip r:embed="rId214" r:link="rId215">
                      <a:extLst>
                        <a:ext uri="{28A0092B-C50C-407E-A947-70E740481C1C}">
                          <a14:useLocalDpi xmlns:a14="http://schemas.microsoft.com/office/drawing/2010/main" val="0"/>
                        </a:ext>
                      </a:extLst>
                    </a:blip>
                    <a:srcRect/>
                    <a:stretch>
                      <a:fillRect/>
                    </a:stretch>
                  </pic:blipFill>
                  <pic:spPr bwMode="auto">
                    <a:xfrm>
                      <a:off x="0" y="0"/>
                      <a:ext cx="5753100" cy="4419600"/>
                    </a:xfrm>
                    <a:prstGeom prst="rect">
                      <a:avLst/>
                    </a:prstGeom>
                    <a:noFill/>
                    <a:ln>
                      <a:noFill/>
                    </a:ln>
                  </pic:spPr>
                </pic:pic>
              </a:graphicData>
            </a:graphic>
          </wp:inline>
        </w:drawing>
      </w:r>
    </w:p>
    <w:p w:rsidR="00EC433F" w:rsidRPr="00072423" w:rsidRDefault="00EC433F" w:rsidP="00EC433F">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75</w:t>
      </w:r>
      <w:r w:rsidR="002F3843" w:rsidRPr="00072423">
        <w:rPr>
          <w:noProof/>
          <w:color w:val="auto"/>
        </w:rPr>
        <w:fldChar w:fldCharType="end"/>
      </w:r>
      <w:r w:rsidRPr="00072423">
        <w:rPr>
          <w:color w:val="auto"/>
        </w:rPr>
        <w:t>: Präferenzen Umfelddaten Typ</w:t>
      </w:r>
    </w:p>
    <w:p w:rsidR="00EC433F" w:rsidRDefault="00BF555B" w:rsidP="001357E3">
      <w:r>
        <w:t xml:space="preserve">Die Bedienung und Auswahl erfolgt analog wie in Kapitel </w:t>
      </w:r>
      <w:r w:rsidR="000706F7" w:rsidRPr="00072423">
        <w:t xml:space="preserve"> </w:t>
      </w:r>
      <w:r w:rsidR="000706F7" w:rsidRPr="00072423">
        <w:rPr>
          <w:b/>
        </w:rPr>
        <w:fldChar w:fldCharType="begin"/>
      </w:r>
      <w:r w:rsidR="000706F7" w:rsidRPr="00072423">
        <w:rPr>
          <w:b/>
        </w:rPr>
        <w:instrText xml:space="preserve"> REF _Ref323714142 \r \h  \* MERGEFORMAT </w:instrText>
      </w:r>
      <w:r w:rsidR="000706F7" w:rsidRPr="00072423">
        <w:rPr>
          <w:b/>
        </w:rPr>
      </w:r>
      <w:r w:rsidR="000706F7" w:rsidRPr="00072423">
        <w:rPr>
          <w:b/>
        </w:rPr>
        <w:fldChar w:fldCharType="separate"/>
      </w:r>
      <w:r w:rsidR="008D6555">
        <w:rPr>
          <w:b/>
        </w:rPr>
        <w:t>5.2.1.7</w:t>
      </w:r>
      <w:r w:rsidR="000706F7" w:rsidRPr="00072423">
        <w:rPr>
          <w:b/>
        </w:rPr>
        <w:fldChar w:fldCharType="end"/>
      </w:r>
      <w:r w:rsidR="000706F7" w:rsidRPr="00072423">
        <w:rPr>
          <w:b/>
        </w:rPr>
        <w:t xml:space="preserve"> </w:t>
      </w:r>
      <w:r w:rsidR="000706F7" w:rsidRPr="00072423">
        <w:rPr>
          <w:b/>
        </w:rPr>
        <w:fldChar w:fldCharType="begin"/>
      </w:r>
      <w:r w:rsidR="000706F7" w:rsidRPr="00072423">
        <w:rPr>
          <w:b/>
        </w:rPr>
        <w:instrText xml:space="preserve"> REF HandbuchSBA46 \h \* MERGEFORMAT </w:instrText>
      </w:r>
      <w:r w:rsidR="000706F7" w:rsidRPr="00072423">
        <w:rPr>
          <w:b/>
        </w:rPr>
      </w:r>
      <w:r w:rsidR="000706F7" w:rsidRPr="00072423">
        <w:rPr>
          <w:b/>
        </w:rPr>
        <w:fldChar w:fldCharType="separate"/>
      </w:r>
      <w:r w:rsidR="008D6555" w:rsidRPr="008D6555">
        <w:rPr>
          <w:b/>
        </w:rPr>
        <w:t>Navigatoreinstellungen</w:t>
      </w:r>
      <w:r w:rsidR="000706F7" w:rsidRPr="00072423">
        <w:rPr>
          <w:b/>
        </w:rPr>
        <w:fldChar w:fldCharType="end"/>
      </w:r>
      <w:r w:rsidR="000706F7" w:rsidRPr="00072423">
        <w:t xml:space="preserve">  </w:t>
      </w:r>
      <w:r>
        <w:t xml:space="preserve"> beschrieben.</w:t>
      </w:r>
    </w:p>
    <w:p w:rsidR="00EC433F" w:rsidRDefault="00EC433F" w:rsidP="001357E3"/>
    <w:p w:rsidR="001357E3" w:rsidRDefault="001357E3" w:rsidP="00600ADA">
      <w:pPr>
        <w:pStyle w:val="berschrift4"/>
      </w:pPr>
      <w:bookmarkStart w:id="2202" w:name="_Toc297643202"/>
      <w:bookmarkStart w:id="2203" w:name="_Toc298318161"/>
      <w:bookmarkStart w:id="2204" w:name="_Toc298394483"/>
      <w:bookmarkStart w:id="2205" w:name="_Toc298396230"/>
      <w:bookmarkStart w:id="2206" w:name="_Toc298396825"/>
      <w:bookmarkStart w:id="2207" w:name="_Toc298397420"/>
      <w:bookmarkStart w:id="2208" w:name="_Toc298398015"/>
      <w:bookmarkStart w:id="2209" w:name="_Toc298398610"/>
      <w:bookmarkStart w:id="2210" w:name="_Toc298399205"/>
      <w:bookmarkStart w:id="2211" w:name="_Toc298399919"/>
      <w:bookmarkStart w:id="2212" w:name="_Toc305068325"/>
      <w:bookmarkStart w:id="2213" w:name="_Toc305069039"/>
      <w:bookmarkStart w:id="2214" w:name="_Toc305070409"/>
      <w:bookmarkStart w:id="2215" w:name="_Toc305129327"/>
      <w:bookmarkStart w:id="2216" w:name="_Toc305129565"/>
      <w:bookmarkStart w:id="2217" w:name="_Toc305130166"/>
      <w:bookmarkStart w:id="2218" w:name="_Toc305134695"/>
      <w:bookmarkStart w:id="2219" w:name="_Toc305135095"/>
      <w:bookmarkStart w:id="2220" w:name="_Toc305140289"/>
      <w:bookmarkStart w:id="2221" w:name="_Toc305141475"/>
      <w:bookmarkStart w:id="2222" w:name="_Toc305141594"/>
      <w:bookmarkStart w:id="2223" w:name="_Toc305141713"/>
      <w:bookmarkStart w:id="2224" w:name="_Toc305141951"/>
      <w:bookmarkStart w:id="2225" w:name="_Toc305142070"/>
      <w:bookmarkStart w:id="2226" w:name="_Toc305142329"/>
      <w:bookmarkStart w:id="2227" w:name="_Toc305144300"/>
      <w:bookmarkStart w:id="2228" w:name="_Toc305144419"/>
      <w:bookmarkStart w:id="2229" w:name="_Toc305152593"/>
      <w:bookmarkStart w:id="2230" w:name="_Toc306008341"/>
      <w:bookmarkStart w:id="2231" w:name="_Toc306107921"/>
      <w:bookmarkStart w:id="2232" w:name="_Toc306685196"/>
      <w:bookmarkStart w:id="2233" w:name="_Toc306787236"/>
      <w:bookmarkStart w:id="2234" w:name="_Toc306795719"/>
      <w:bookmarkStart w:id="2235" w:name="_Toc306950401"/>
      <w:bookmarkStart w:id="2236" w:name="_Toc322012895"/>
      <w:bookmarkStart w:id="2237" w:name="_Toc322090112"/>
      <w:bookmarkStart w:id="2238" w:name="_Toc323715031"/>
      <w:bookmarkStart w:id="2239" w:name="PraeferenzenVoreinstellung"/>
      <w:bookmarkStart w:id="2240" w:name="_Toc338220778"/>
      <w:bookmarkStart w:id="2241" w:name="_Toc338221079"/>
      <w:r>
        <w:t>Voreinstellungen</w:t>
      </w:r>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p>
    <w:p w:rsidR="001357E3" w:rsidRDefault="001357E3" w:rsidP="001357E3">
      <w:r>
        <w:t>Dieser Dialog muss aufgerufen werden, um das Verzeichnis für die Einstellungen festlegen zu können. Nach Anwahl dieses Punktes wird folgender Dialog geöffnet:</w:t>
      </w:r>
    </w:p>
    <w:p w:rsidR="000706F7" w:rsidRPr="000706F7" w:rsidRDefault="00932B16" w:rsidP="000706F7">
      <w:r w:rsidRPr="00072423">
        <w:rPr>
          <w:noProof/>
        </w:rPr>
        <w:lastRenderedPageBreak/>
        <w:drawing>
          <wp:inline distT="0" distB="0" distL="0" distR="0" wp14:anchorId="4AA24631" wp14:editId="4E6B8FAE">
            <wp:extent cx="5753100" cy="4419600"/>
            <wp:effectExtent l="0" t="0" r="0" b="0"/>
            <wp:docPr id="140" name="Bild 140" descr=".\grafik\voreinstellun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grafik\voreinstellungen.png"/>
                    <pic:cNvPicPr>
                      <a:picLocks noChangeAspect="1" noChangeArrowheads="1"/>
                    </pic:cNvPicPr>
                  </pic:nvPicPr>
                  <pic:blipFill>
                    <a:blip r:embed="rId216" r:link="rId217">
                      <a:extLst>
                        <a:ext uri="{28A0092B-C50C-407E-A947-70E740481C1C}">
                          <a14:useLocalDpi xmlns:a14="http://schemas.microsoft.com/office/drawing/2010/main" val="0"/>
                        </a:ext>
                      </a:extLst>
                    </a:blip>
                    <a:srcRect/>
                    <a:stretch>
                      <a:fillRect/>
                    </a:stretch>
                  </pic:blipFill>
                  <pic:spPr bwMode="auto">
                    <a:xfrm>
                      <a:off x="0" y="0"/>
                      <a:ext cx="5753100" cy="4419600"/>
                    </a:xfrm>
                    <a:prstGeom prst="rect">
                      <a:avLst/>
                    </a:prstGeom>
                    <a:noFill/>
                    <a:ln>
                      <a:noFill/>
                    </a:ln>
                  </pic:spPr>
                </pic:pic>
              </a:graphicData>
            </a:graphic>
          </wp:inline>
        </w:drawing>
      </w:r>
    </w:p>
    <w:p w:rsidR="000706F7" w:rsidRPr="00072423" w:rsidRDefault="000706F7" w:rsidP="000706F7">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76</w:t>
      </w:r>
      <w:r w:rsidR="002F3843" w:rsidRPr="00072423">
        <w:rPr>
          <w:noProof/>
          <w:color w:val="auto"/>
        </w:rPr>
        <w:fldChar w:fldCharType="end"/>
      </w:r>
      <w:r w:rsidRPr="00072423">
        <w:rPr>
          <w:color w:val="auto"/>
        </w:rPr>
        <w:t>: Präferenzen Voreinstellungen</w:t>
      </w:r>
    </w:p>
    <w:p w:rsidR="001357E3" w:rsidRDefault="001357E3" w:rsidP="001357E3">
      <w:r>
        <w:t>Die beiden Pfeiltasten im Fenster dienen zum Durchsurfen bereits geöffneter Seiten in di</w:t>
      </w:r>
      <w:r>
        <w:t>e</w:t>
      </w:r>
      <w:r>
        <w:t>sem Fenster.</w:t>
      </w:r>
    </w:p>
    <w:p w:rsidR="001357E3" w:rsidRDefault="001357E3" w:rsidP="001357E3">
      <w:r>
        <w:t>In dem großen weißen Ausgabebereich mit der Überschrift „Pfad zu den Einstellungsdateien“ werden alle bereits angelegten Pfade für Voreinstellungen aufgelistet.</w:t>
      </w:r>
    </w:p>
    <w:p w:rsidR="001357E3" w:rsidRDefault="001357E3" w:rsidP="001357E3">
      <w:r>
        <w:t>Rechts neben diesem Bereich befinden sich folgende vier Schaltflächen:</w:t>
      </w:r>
    </w:p>
    <w:p w:rsidR="001357E3" w:rsidRDefault="001357E3" w:rsidP="005D035A">
      <w:pPr>
        <w:jc w:val="left"/>
      </w:pPr>
      <w:r>
        <w:t>-</w:t>
      </w:r>
      <w:r w:rsidR="005D035A">
        <w:t xml:space="preserve"> </w:t>
      </w:r>
      <w:r>
        <w:t>New</w:t>
      </w:r>
      <w:r>
        <w:br/>
        <w:t>-</w:t>
      </w:r>
      <w:r w:rsidR="005D035A">
        <w:t xml:space="preserve"> </w:t>
      </w:r>
      <w:r>
        <w:t>Remove</w:t>
      </w:r>
      <w:r>
        <w:br/>
        <w:t>-</w:t>
      </w:r>
      <w:r w:rsidR="005D035A">
        <w:t xml:space="preserve"> </w:t>
      </w:r>
      <w:r>
        <w:t>Up</w:t>
      </w:r>
      <w:r>
        <w:br/>
        <w:t>-</w:t>
      </w:r>
      <w:r w:rsidR="005D035A">
        <w:t xml:space="preserve"> </w:t>
      </w:r>
      <w:r>
        <w:t>Down</w:t>
      </w:r>
      <w:r>
        <w:br/>
      </w:r>
    </w:p>
    <w:p w:rsidR="001357E3" w:rsidRPr="00EB3A58" w:rsidRDefault="001357E3" w:rsidP="001357E3">
      <w:pPr>
        <w:widowControl w:val="0"/>
        <w:autoSpaceDE w:val="0"/>
        <w:autoSpaceDN w:val="0"/>
        <w:spacing w:before="0" w:after="0"/>
        <w:rPr>
          <w:b/>
          <w:bCs/>
          <w:i/>
          <w:iCs/>
          <w:u w:val="single"/>
        </w:rPr>
      </w:pPr>
      <w:r>
        <w:rPr>
          <w:b/>
          <w:bCs/>
          <w:i/>
          <w:iCs/>
          <w:u w:val="single"/>
        </w:rPr>
        <w:t>Anlegen eines neuen Pfades:</w:t>
      </w:r>
    </w:p>
    <w:p w:rsidR="001357E3" w:rsidRDefault="001357E3" w:rsidP="001357E3">
      <w:r w:rsidRPr="007341F9">
        <w:t>Zum Anlegen eines neuen Pfades für Einstellungsdateien muss man den Bu</w:t>
      </w:r>
      <w:r>
        <w:t xml:space="preserve">tton </w:t>
      </w:r>
      <w:r w:rsidRPr="007D702F">
        <w:rPr>
          <w:b/>
        </w:rPr>
        <w:t>New...</w:t>
      </w:r>
      <w:r w:rsidRPr="007341F9">
        <w:t xml:space="preserve"> bet</w:t>
      </w:r>
      <w:r w:rsidRPr="007341F9">
        <w:t>ä</w:t>
      </w:r>
      <w:r w:rsidRPr="007341F9">
        <w:t>tigen. Darauf hin wird ein neues Fenster am Monitor zum Navigieren durch die Verzeichnisse geöffnet:</w:t>
      </w:r>
    </w:p>
    <w:p w:rsidR="001E61A1" w:rsidRDefault="001E61A1" w:rsidP="001357E3"/>
    <w:p w:rsidR="001E61A1" w:rsidRPr="001E61A1" w:rsidRDefault="00932B16" w:rsidP="001E61A1">
      <w:r w:rsidRPr="00072423">
        <w:rPr>
          <w:noProof/>
        </w:rPr>
        <w:lastRenderedPageBreak/>
        <w:drawing>
          <wp:inline distT="0" distB="0" distL="0" distR="0" wp14:anchorId="0F73E3CD" wp14:editId="6BF6DDED">
            <wp:extent cx="3105150" cy="3505200"/>
            <wp:effectExtent l="0" t="0" r="0" b="0"/>
            <wp:docPr id="141" name="Bild 141" descr=".\grafik\ordnersuch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grafik\ordnersuchen.png"/>
                    <pic:cNvPicPr>
                      <a:picLocks noChangeAspect="1" noChangeArrowheads="1"/>
                    </pic:cNvPicPr>
                  </pic:nvPicPr>
                  <pic:blipFill>
                    <a:blip r:embed="rId218" r:link="rId219">
                      <a:extLst>
                        <a:ext uri="{28A0092B-C50C-407E-A947-70E740481C1C}">
                          <a14:useLocalDpi xmlns:a14="http://schemas.microsoft.com/office/drawing/2010/main" val="0"/>
                        </a:ext>
                      </a:extLst>
                    </a:blip>
                    <a:srcRect/>
                    <a:stretch>
                      <a:fillRect/>
                    </a:stretch>
                  </pic:blipFill>
                  <pic:spPr bwMode="auto">
                    <a:xfrm>
                      <a:off x="0" y="0"/>
                      <a:ext cx="3105150" cy="3505200"/>
                    </a:xfrm>
                    <a:prstGeom prst="rect">
                      <a:avLst/>
                    </a:prstGeom>
                    <a:noFill/>
                    <a:ln>
                      <a:noFill/>
                    </a:ln>
                  </pic:spPr>
                </pic:pic>
              </a:graphicData>
            </a:graphic>
          </wp:inline>
        </w:drawing>
      </w:r>
    </w:p>
    <w:p w:rsidR="001357E3" w:rsidRPr="00DA5566" w:rsidRDefault="001E61A1"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77</w:t>
      </w:r>
      <w:r w:rsidR="00801AF2">
        <w:rPr>
          <w:noProof/>
        </w:rPr>
        <w:fldChar w:fldCharType="end"/>
      </w:r>
      <w:r w:rsidRPr="00072423">
        <w:t>: Dialog - Ordner suchen</w:t>
      </w:r>
      <w:r w:rsidR="001357E3" w:rsidRPr="00DA5566">
        <w:t>Mittels diesen Fensters kann man nun das Verzeichnis ansteuern unter dem die Einstellungsdatei einmal abgespeichert werden soll. Der Dialog „Ordner suchen“ ermöglicht dem Bendiener auch das Erstellen eines neuen Ordners für die Ablage von Einstellungsdateien. Da</w:t>
      </w:r>
      <w:r w:rsidR="001357E3">
        <w:t xml:space="preserve">zu muss der Nutzer den Button </w:t>
      </w:r>
      <w:r w:rsidR="001357E3" w:rsidRPr="001D6C42">
        <w:rPr>
          <w:b/>
        </w:rPr>
        <w:t>Neuen Ordner erstellen</w:t>
      </w:r>
      <w:r w:rsidR="001357E3" w:rsidRPr="00DA5566">
        <w:t xml:space="preserve"> betätigen. Nach Eingabe eines Namen für den neuen Ordner wird dieser im gewählten Ve</w:t>
      </w:r>
      <w:r w:rsidR="001357E3" w:rsidRPr="00DA5566">
        <w:t>r</w:t>
      </w:r>
      <w:r w:rsidR="001357E3" w:rsidRPr="00DA5566">
        <w:t>zeichnis angelegt.</w:t>
      </w:r>
    </w:p>
    <w:p w:rsidR="001357E3" w:rsidRPr="00DA5566" w:rsidRDefault="001357E3" w:rsidP="001357E3">
      <w:r>
        <w:t xml:space="preserve">Betätigt man den Button </w:t>
      </w:r>
      <w:r w:rsidRPr="001D6C42">
        <w:rPr>
          <w:b/>
        </w:rPr>
        <w:t>OK</w:t>
      </w:r>
      <w:r w:rsidRPr="00DA5566">
        <w:t xml:space="preserve"> wird der Dialog zum Einstellen eines Verzeichnisses beendet und anschließend der komplette Pfad zu diesem Verzeichnis in die Liste unter „zu den Ei</w:t>
      </w:r>
      <w:r w:rsidRPr="00DA5566">
        <w:t>n</w:t>
      </w:r>
      <w:r w:rsidRPr="00DA5566">
        <w:t xml:space="preserve">stellungsdateien“ aufgenommen. </w:t>
      </w:r>
    </w:p>
    <w:p w:rsidR="001357E3" w:rsidRDefault="001357E3" w:rsidP="001357E3">
      <w:r>
        <w:t xml:space="preserve">Mittels </w:t>
      </w:r>
      <w:r w:rsidRPr="001D6C42">
        <w:rPr>
          <w:b/>
        </w:rPr>
        <w:t>Abbrechen</w:t>
      </w:r>
      <w:r w:rsidRPr="00DA5566">
        <w:t xml:space="preserve"> kann man den Dialog beenden ohne das</w:t>
      </w:r>
      <w:r>
        <w:t>s</w:t>
      </w:r>
      <w:r w:rsidRPr="00DA5566">
        <w:t xml:space="preserve"> ein neues Verzeichnis der Li</w:t>
      </w:r>
      <w:r w:rsidRPr="00DA5566">
        <w:t>s</w:t>
      </w:r>
      <w:r w:rsidRPr="00DA5566">
        <w:t>te zugefügt wird.</w:t>
      </w:r>
    </w:p>
    <w:p w:rsidR="001357E3" w:rsidRPr="00DA5566" w:rsidRDefault="001357E3" w:rsidP="001357E3"/>
    <w:p w:rsidR="001357E3" w:rsidRPr="00EB3A58" w:rsidRDefault="001357E3" w:rsidP="001357E3">
      <w:pPr>
        <w:widowControl w:val="0"/>
        <w:autoSpaceDE w:val="0"/>
        <w:autoSpaceDN w:val="0"/>
        <w:spacing w:before="0" w:after="0"/>
        <w:rPr>
          <w:b/>
          <w:bCs/>
          <w:i/>
          <w:iCs/>
          <w:u w:val="single"/>
        </w:rPr>
      </w:pPr>
      <w:r>
        <w:rPr>
          <w:b/>
          <w:bCs/>
          <w:i/>
          <w:iCs/>
          <w:u w:val="single"/>
        </w:rPr>
        <w:t>Löschen eines  Pfades:</w:t>
      </w:r>
    </w:p>
    <w:p w:rsidR="001357E3" w:rsidRDefault="001357E3" w:rsidP="001357E3">
      <w:r w:rsidRPr="00EB3A58">
        <w:rPr>
          <w:rFonts w:cs="Arial"/>
          <w:szCs w:val="24"/>
        </w:rPr>
        <w:t>Zum Löschen eines Eintrag in der Pfadliste unter „zu den Einstellungsda</w:t>
      </w:r>
      <w:r w:rsidRPr="00EB3A58">
        <w:t>teien“ muss z</w:t>
      </w:r>
      <w:r w:rsidRPr="00EB3A58">
        <w:t>u</w:t>
      </w:r>
      <w:r w:rsidRPr="00EB3A58">
        <w:t>nächst der Pfadeintrag, der gelöscht werden soll, mit der</w:t>
      </w:r>
      <w:r w:rsidRPr="00EB3A58">
        <w:rPr>
          <w:rFonts w:cs="Arial"/>
          <w:szCs w:val="24"/>
        </w:rPr>
        <w:t xml:space="preserve"> linken Maustaste angeklickt we</w:t>
      </w:r>
      <w:r w:rsidRPr="00EB3A58">
        <w:rPr>
          <w:rFonts w:cs="Arial"/>
          <w:szCs w:val="24"/>
        </w:rPr>
        <w:t>r</w:t>
      </w:r>
      <w:r w:rsidRPr="00EB3A58">
        <w:rPr>
          <w:rFonts w:cs="Arial"/>
          <w:szCs w:val="24"/>
        </w:rPr>
        <w:t>de</w:t>
      </w:r>
      <w:r>
        <w:rPr>
          <w:rFonts w:cs="Arial"/>
          <w:szCs w:val="24"/>
        </w:rPr>
        <w:t xml:space="preserve">n. Anschließend ist der Button </w:t>
      </w:r>
      <w:r w:rsidRPr="001D6C42">
        <w:rPr>
          <w:rFonts w:cs="Arial"/>
          <w:b/>
          <w:szCs w:val="24"/>
        </w:rPr>
        <w:t>Remove</w:t>
      </w:r>
      <w:r w:rsidRPr="00EB3A58">
        <w:rPr>
          <w:rFonts w:cs="Arial"/>
          <w:szCs w:val="24"/>
        </w:rPr>
        <w:t xml:space="preserve"> zu betätigen. Dieser Pfad wird dann aus der Liste entfernt.</w:t>
      </w:r>
    </w:p>
    <w:p w:rsidR="001357E3" w:rsidRDefault="001357E3" w:rsidP="001357E3">
      <w:pPr>
        <w:rPr>
          <w:rFonts w:cs="Arial"/>
          <w:szCs w:val="24"/>
        </w:rPr>
      </w:pPr>
      <w:r>
        <w:rPr>
          <w:rFonts w:cs="Arial"/>
          <w:szCs w:val="24"/>
        </w:rPr>
        <w:t xml:space="preserve">Der Button </w:t>
      </w:r>
      <w:r w:rsidRPr="007D702F">
        <w:rPr>
          <w:rFonts w:cs="Arial"/>
          <w:b/>
          <w:szCs w:val="24"/>
        </w:rPr>
        <w:t>Remove</w:t>
      </w:r>
      <w:r w:rsidRPr="00EB3A58">
        <w:rPr>
          <w:rFonts w:cs="Arial"/>
          <w:szCs w:val="24"/>
        </w:rPr>
        <w:t xml:space="preserve"> ist nur aktiv, wenn ein Pfad in der Liste selektiert wurde.</w:t>
      </w:r>
    </w:p>
    <w:p w:rsidR="001357E3" w:rsidRPr="00DA5566" w:rsidRDefault="001357E3" w:rsidP="001357E3"/>
    <w:p w:rsidR="001357E3" w:rsidRPr="00EB3A58" w:rsidRDefault="001357E3" w:rsidP="001357E3">
      <w:pPr>
        <w:widowControl w:val="0"/>
        <w:autoSpaceDE w:val="0"/>
        <w:autoSpaceDN w:val="0"/>
        <w:spacing w:before="0" w:after="0"/>
        <w:rPr>
          <w:b/>
          <w:bCs/>
          <w:i/>
          <w:iCs/>
          <w:u w:val="single"/>
        </w:rPr>
      </w:pPr>
      <w:r>
        <w:rPr>
          <w:b/>
          <w:bCs/>
          <w:i/>
          <w:iCs/>
          <w:u w:val="single"/>
        </w:rPr>
        <w:t>Ändern der Reihenfolge in der Liste:</w:t>
      </w:r>
    </w:p>
    <w:p w:rsidR="001357E3" w:rsidRDefault="001357E3" w:rsidP="001357E3">
      <w:pPr>
        <w:rPr>
          <w:rFonts w:cs="Arial"/>
          <w:szCs w:val="24"/>
        </w:rPr>
      </w:pPr>
      <w:r w:rsidRPr="00EB3A58">
        <w:rPr>
          <w:rFonts w:cs="Arial"/>
          <w:szCs w:val="24"/>
        </w:rPr>
        <w:t>Will man einen Pfad an einer anderen Stelle innerhalb der Liste unter „zu den Einstellung</w:t>
      </w:r>
      <w:r w:rsidRPr="00EB3A58">
        <w:rPr>
          <w:rFonts w:cs="Arial"/>
          <w:szCs w:val="24"/>
        </w:rPr>
        <w:t>s</w:t>
      </w:r>
      <w:r w:rsidRPr="00EB3A58">
        <w:rPr>
          <w:rFonts w:cs="Arial"/>
          <w:szCs w:val="24"/>
        </w:rPr>
        <w:t>dateien“ haben, dann muss zunächst derjenige Eintrag angewählt werden, der verschoben werden soll. Ist ein Eintrag markiert, da</w:t>
      </w:r>
      <w:r>
        <w:rPr>
          <w:rFonts w:cs="Arial"/>
          <w:szCs w:val="24"/>
        </w:rPr>
        <w:t xml:space="preserve">nn sind auch die beiden Button </w:t>
      </w:r>
      <w:r w:rsidRPr="007D702F">
        <w:rPr>
          <w:rFonts w:cs="Arial"/>
          <w:b/>
          <w:szCs w:val="24"/>
        </w:rPr>
        <w:t>Up</w:t>
      </w:r>
      <w:r>
        <w:rPr>
          <w:rFonts w:cs="Arial"/>
          <w:szCs w:val="24"/>
        </w:rPr>
        <w:t xml:space="preserve"> und </w:t>
      </w:r>
      <w:r w:rsidRPr="007D702F">
        <w:rPr>
          <w:rFonts w:cs="Arial"/>
          <w:b/>
          <w:szCs w:val="24"/>
        </w:rPr>
        <w:t>Down</w:t>
      </w:r>
      <w:r w:rsidRPr="00EB3A58">
        <w:rPr>
          <w:rFonts w:cs="Arial"/>
          <w:szCs w:val="24"/>
        </w:rPr>
        <w:t xml:space="preserve"> akt</w:t>
      </w:r>
      <w:r w:rsidRPr="00EB3A58">
        <w:rPr>
          <w:rFonts w:cs="Arial"/>
          <w:szCs w:val="24"/>
        </w:rPr>
        <w:t>i</w:t>
      </w:r>
      <w:r w:rsidRPr="00EB3A58">
        <w:rPr>
          <w:rFonts w:cs="Arial"/>
          <w:szCs w:val="24"/>
        </w:rPr>
        <w:t>viert. Steht der markierte Eintrag bereits ganz oben oder ganz unten in der Liste, dann bleibt der entsprechende Button allerdings deaktiviert. Durch jeweils einen Kli</w:t>
      </w:r>
      <w:r>
        <w:rPr>
          <w:rFonts w:cs="Arial"/>
          <w:szCs w:val="24"/>
        </w:rPr>
        <w:t>ck auf einen der be</w:t>
      </w:r>
      <w:r>
        <w:rPr>
          <w:rFonts w:cs="Arial"/>
          <w:szCs w:val="24"/>
        </w:rPr>
        <w:t>i</w:t>
      </w:r>
      <w:r>
        <w:rPr>
          <w:rFonts w:cs="Arial"/>
          <w:szCs w:val="24"/>
        </w:rPr>
        <w:t xml:space="preserve">den Button </w:t>
      </w:r>
      <w:r w:rsidRPr="007D702F">
        <w:rPr>
          <w:rFonts w:cs="Arial"/>
          <w:b/>
          <w:szCs w:val="24"/>
        </w:rPr>
        <w:t>UP</w:t>
      </w:r>
      <w:r>
        <w:rPr>
          <w:rFonts w:cs="Arial"/>
          <w:szCs w:val="24"/>
        </w:rPr>
        <w:t xml:space="preserve"> oder </w:t>
      </w:r>
      <w:r w:rsidRPr="007D702F">
        <w:rPr>
          <w:rFonts w:cs="Arial"/>
          <w:b/>
          <w:szCs w:val="24"/>
        </w:rPr>
        <w:t>Down</w:t>
      </w:r>
      <w:r w:rsidRPr="00EB3A58">
        <w:rPr>
          <w:rFonts w:cs="Arial"/>
          <w:szCs w:val="24"/>
        </w:rPr>
        <w:t xml:space="preserve"> wird der selektierte Eintrag entsprechend nach oben oder nach unten in der Liste befördert.</w:t>
      </w:r>
    </w:p>
    <w:p w:rsidR="001357E3" w:rsidRDefault="001357E3" w:rsidP="001357E3"/>
    <w:p w:rsidR="001357E3" w:rsidRPr="00EB3A58" w:rsidRDefault="001357E3" w:rsidP="001357E3">
      <w:pPr>
        <w:widowControl w:val="0"/>
        <w:autoSpaceDE w:val="0"/>
        <w:autoSpaceDN w:val="0"/>
        <w:spacing w:before="0" w:after="0"/>
        <w:rPr>
          <w:b/>
          <w:bCs/>
          <w:i/>
          <w:iCs/>
          <w:u w:val="single"/>
        </w:rPr>
      </w:pPr>
      <w:r>
        <w:rPr>
          <w:b/>
          <w:bCs/>
          <w:i/>
          <w:iCs/>
          <w:u w:val="single"/>
        </w:rPr>
        <w:t>Funktionen der Button:</w:t>
      </w:r>
    </w:p>
    <w:p w:rsidR="001357E3" w:rsidRPr="008E7217" w:rsidRDefault="001357E3" w:rsidP="001357E3">
      <w:pPr>
        <w:rPr>
          <w:rFonts w:cs="Arial"/>
          <w:szCs w:val="24"/>
        </w:rPr>
      </w:pPr>
      <w:r>
        <w:rPr>
          <w:rFonts w:cs="Arial"/>
          <w:szCs w:val="24"/>
        </w:rPr>
        <w:lastRenderedPageBreak/>
        <w:t xml:space="preserve">Nach Betätigen des Buttons </w:t>
      </w:r>
      <w:r w:rsidRPr="001D6C42">
        <w:rPr>
          <w:rFonts w:cs="Arial"/>
          <w:b/>
          <w:szCs w:val="24"/>
        </w:rPr>
        <w:t>Apply</w:t>
      </w:r>
      <w:r w:rsidRPr="008E7217">
        <w:rPr>
          <w:rFonts w:cs="Arial"/>
          <w:szCs w:val="24"/>
        </w:rPr>
        <w:t xml:space="preserve"> werden die angegebenen Pfade für Einstellungsdateien so übernommen. </w:t>
      </w:r>
    </w:p>
    <w:p w:rsidR="001357E3" w:rsidRPr="008E7217" w:rsidRDefault="001357E3" w:rsidP="001357E3">
      <w:pPr>
        <w:rPr>
          <w:rFonts w:cs="Arial"/>
          <w:szCs w:val="24"/>
        </w:rPr>
      </w:pPr>
      <w:r>
        <w:rPr>
          <w:rFonts w:cs="Arial"/>
          <w:szCs w:val="24"/>
        </w:rPr>
        <w:t xml:space="preserve">Mittels </w:t>
      </w:r>
      <w:r w:rsidRPr="001D6C42">
        <w:rPr>
          <w:rFonts w:cs="Arial"/>
          <w:b/>
          <w:szCs w:val="24"/>
        </w:rPr>
        <w:t>Restore Defaults</w:t>
      </w:r>
      <w:r w:rsidRPr="008E7217">
        <w:rPr>
          <w:rFonts w:cs="Arial"/>
          <w:szCs w:val="24"/>
        </w:rPr>
        <w:t xml:space="preserve"> können die Pfade für Einstellungsdateien zurück auf die Sta</w:t>
      </w:r>
      <w:r w:rsidRPr="008E7217">
        <w:rPr>
          <w:rFonts w:cs="Arial"/>
          <w:szCs w:val="24"/>
        </w:rPr>
        <w:t>n</w:t>
      </w:r>
      <w:r w:rsidRPr="008E7217">
        <w:rPr>
          <w:rFonts w:cs="Arial"/>
          <w:szCs w:val="24"/>
        </w:rPr>
        <w:t>dardeinstellungen des Rahmenwerks gesetzt werden.</w:t>
      </w:r>
    </w:p>
    <w:p w:rsidR="001357E3" w:rsidRPr="008E7217" w:rsidRDefault="001357E3" w:rsidP="001357E3">
      <w:pPr>
        <w:rPr>
          <w:rFonts w:cs="Arial"/>
          <w:szCs w:val="24"/>
        </w:rPr>
      </w:pPr>
      <w:r>
        <w:rPr>
          <w:rFonts w:cs="Arial"/>
          <w:szCs w:val="24"/>
        </w:rPr>
        <w:t xml:space="preserve">Durch einen Klick auf den </w:t>
      </w:r>
      <w:r w:rsidRPr="001D6C42">
        <w:rPr>
          <w:rFonts w:cs="Arial"/>
          <w:b/>
          <w:szCs w:val="24"/>
        </w:rPr>
        <w:t>OK</w:t>
      </w:r>
      <w:r>
        <w:rPr>
          <w:rFonts w:cs="Arial"/>
          <w:szCs w:val="24"/>
        </w:rPr>
        <w:t xml:space="preserve"> </w:t>
      </w:r>
      <w:r w:rsidRPr="008E7217">
        <w:rPr>
          <w:rFonts w:cs="Arial"/>
          <w:szCs w:val="24"/>
        </w:rPr>
        <w:t>Button wird das Fenster geschlossen und alle im Fenster get</w:t>
      </w:r>
      <w:r w:rsidRPr="008E7217">
        <w:rPr>
          <w:rFonts w:cs="Arial"/>
          <w:szCs w:val="24"/>
        </w:rPr>
        <w:t>ä</w:t>
      </w:r>
      <w:r w:rsidRPr="008E7217">
        <w:rPr>
          <w:rFonts w:cs="Arial"/>
          <w:szCs w:val="24"/>
        </w:rPr>
        <w:t>tigten Einstellungen werden übernommen. Be</w:t>
      </w:r>
      <w:r>
        <w:rPr>
          <w:rFonts w:cs="Arial"/>
          <w:szCs w:val="24"/>
        </w:rPr>
        <w:t xml:space="preserve">tätigt man hingegen den Button </w:t>
      </w:r>
      <w:r w:rsidRPr="001D6C42">
        <w:rPr>
          <w:rFonts w:cs="Arial"/>
          <w:b/>
          <w:szCs w:val="24"/>
        </w:rPr>
        <w:t>Cancel</w:t>
      </w:r>
      <w:r w:rsidRPr="008E7217">
        <w:rPr>
          <w:rFonts w:cs="Arial"/>
          <w:szCs w:val="24"/>
        </w:rPr>
        <w:t>, dann wird das Fenster zwar ebenfalls geschlossen, aber al</w:t>
      </w:r>
      <w:r>
        <w:rPr>
          <w:rFonts w:cs="Arial"/>
          <w:szCs w:val="24"/>
        </w:rPr>
        <w:t xml:space="preserve">le Einstellungen die nicht mit </w:t>
      </w:r>
      <w:r w:rsidRPr="00E03DE2">
        <w:rPr>
          <w:rFonts w:cs="Arial"/>
          <w:b/>
          <w:szCs w:val="24"/>
        </w:rPr>
        <w:t>Apply</w:t>
      </w:r>
      <w:r w:rsidRPr="008E7217">
        <w:rPr>
          <w:rFonts w:cs="Arial"/>
          <w:szCs w:val="24"/>
        </w:rPr>
        <w:t xml:space="preserve"> bestätigt wurden gehen damit verloren.</w:t>
      </w:r>
    </w:p>
    <w:p w:rsidR="001357E3" w:rsidRDefault="001357E3" w:rsidP="001357E3"/>
    <w:p w:rsidR="001357E3" w:rsidRDefault="001357E3" w:rsidP="00600ADA">
      <w:pPr>
        <w:pStyle w:val="berschrift4"/>
      </w:pPr>
      <w:bookmarkStart w:id="2242" w:name="_Toc297643203"/>
      <w:bookmarkStart w:id="2243" w:name="_Toc298318162"/>
      <w:bookmarkStart w:id="2244" w:name="_Toc298394484"/>
      <w:bookmarkStart w:id="2245" w:name="_Toc298396231"/>
      <w:bookmarkStart w:id="2246" w:name="_Toc298396826"/>
      <w:bookmarkStart w:id="2247" w:name="_Toc298397421"/>
      <w:bookmarkStart w:id="2248" w:name="_Toc298398016"/>
      <w:bookmarkStart w:id="2249" w:name="_Toc298398611"/>
      <w:bookmarkStart w:id="2250" w:name="_Toc298399206"/>
      <w:bookmarkStart w:id="2251" w:name="_Toc298399920"/>
      <w:bookmarkStart w:id="2252" w:name="_Toc305068326"/>
      <w:bookmarkStart w:id="2253" w:name="_Toc305069040"/>
      <w:bookmarkStart w:id="2254" w:name="_Toc305070410"/>
      <w:bookmarkStart w:id="2255" w:name="_Toc305129328"/>
      <w:bookmarkStart w:id="2256" w:name="_Toc305129566"/>
      <w:bookmarkStart w:id="2257" w:name="_Toc305130167"/>
      <w:bookmarkStart w:id="2258" w:name="_Toc305134696"/>
      <w:bookmarkStart w:id="2259" w:name="_Toc305135096"/>
      <w:bookmarkStart w:id="2260" w:name="_Toc305140290"/>
      <w:bookmarkStart w:id="2261" w:name="_Toc305141476"/>
      <w:bookmarkStart w:id="2262" w:name="_Toc305141595"/>
      <w:bookmarkStart w:id="2263" w:name="_Toc305141714"/>
      <w:bookmarkStart w:id="2264" w:name="_Toc305141952"/>
      <w:bookmarkStart w:id="2265" w:name="_Toc305142071"/>
      <w:bookmarkStart w:id="2266" w:name="_Toc305142330"/>
      <w:bookmarkStart w:id="2267" w:name="_Toc305144301"/>
      <w:bookmarkStart w:id="2268" w:name="_Toc305144420"/>
      <w:bookmarkStart w:id="2269" w:name="_Toc305152594"/>
      <w:bookmarkStart w:id="2270" w:name="_Toc306008342"/>
      <w:bookmarkStart w:id="2271" w:name="_Toc306107922"/>
      <w:bookmarkStart w:id="2272" w:name="_Toc306685197"/>
      <w:bookmarkStart w:id="2273" w:name="_Toc306787237"/>
      <w:bookmarkStart w:id="2274" w:name="_Toc306795720"/>
      <w:bookmarkStart w:id="2275" w:name="_Toc306950402"/>
      <w:bookmarkStart w:id="2276" w:name="_Toc322012896"/>
      <w:bookmarkStart w:id="2277" w:name="_Toc322090113"/>
      <w:bookmarkStart w:id="2278" w:name="_Toc323715032"/>
      <w:bookmarkStart w:id="2279" w:name="PraeferenzenObjekttypenZuKonfigurationsb"/>
      <w:bookmarkStart w:id="2280" w:name="PraeferenzenObjekttypenZuKonfigBereich"/>
      <w:bookmarkStart w:id="2281" w:name="_Toc338220779"/>
      <w:bookmarkStart w:id="2282" w:name="_Toc338221080"/>
      <w:r>
        <w:t>Zuordnung von Objekttypen zu Konfigurationsbereichen</w:t>
      </w:r>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p>
    <w:p w:rsidR="001357E3" w:rsidRDefault="001357E3" w:rsidP="001357E3">
      <w:r>
        <w:t xml:space="preserve">Dieser Dialog muss aufgerufen werden, um </w:t>
      </w:r>
      <w:r w:rsidRPr="00E8352E">
        <w:rPr>
          <w:rFonts w:cs="Arial"/>
          <w:szCs w:val="24"/>
        </w:rPr>
        <w:t>Zuordnungen von Objekttypen zu Konfigurat</w:t>
      </w:r>
      <w:r w:rsidRPr="00E8352E">
        <w:rPr>
          <w:rFonts w:cs="Arial"/>
          <w:szCs w:val="24"/>
        </w:rPr>
        <w:t>i</w:t>
      </w:r>
      <w:r w:rsidRPr="00E8352E">
        <w:rPr>
          <w:rFonts w:cs="Arial"/>
          <w:szCs w:val="24"/>
        </w:rPr>
        <w:t>onsbereichen festzulegen</w:t>
      </w:r>
      <w:r>
        <w:t>. Nach Anwahl dieses Punktes wird folgender Dialog geöffnet:</w:t>
      </w:r>
    </w:p>
    <w:p w:rsidR="001E61A1" w:rsidRPr="001E61A1" w:rsidRDefault="00932B16" w:rsidP="001E61A1">
      <w:r w:rsidRPr="00072423">
        <w:rPr>
          <w:noProof/>
        </w:rPr>
        <w:drawing>
          <wp:inline distT="0" distB="0" distL="0" distR="0" wp14:anchorId="78ACBE9C" wp14:editId="16196E12">
            <wp:extent cx="5753100" cy="4419600"/>
            <wp:effectExtent l="0" t="0" r="0" b="0"/>
            <wp:docPr id="142" name="Bild 142" descr=".\grafik\objekttypkonfigurationsberei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grafik\objekttypkonfigurationsbereich.png"/>
                    <pic:cNvPicPr>
                      <a:picLocks noChangeAspect="1" noChangeArrowheads="1"/>
                    </pic:cNvPicPr>
                  </pic:nvPicPr>
                  <pic:blipFill>
                    <a:blip r:embed="rId220" r:link="rId221">
                      <a:extLst>
                        <a:ext uri="{28A0092B-C50C-407E-A947-70E740481C1C}">
                          <a14:useLocalDpi xmlns:a14="http://schemas.microsoft.com/office/drawing/2010/main" val="0"/>
                        </a:ext>
                      </a:extLst>
                    </a:blip>
                    <a:srcRect/>
                    <a:stretch>
                      <a:fillRect/>
                    </a:stretch>
                  </pic:blipFill>
                  <pic:spPr bwMode="auto">
                    <a:xfrm>
                      <a:off x="0" y="0"/>
                      <a:ext cx="5753100" cy="4419600"/>
                    </a:xfrm>
                    <a:prstGeom prst="rect">
                      <a:avLst/>
                    </a:prstGeom>
                    <a:noFill/>
                    <a:ln>
                      <a:noFill/>
                    </a:ln>
                  </pic:spPr>
                </pic:pic>
              </a:graphicData>
            </a:graphic>
          </wp:inline>
        </w:drawing>
      </w:r>
    </w:p>
    <w:p w:rsidR="001E61A1" w:rsidRPr="00072423" w:rsidRDefault="001E61A1" w:rsidP="001E61A1">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78</w:t>
      </w:r>
      <w:r w:rsidR="002F3843" w:rsidRPr="00072423">
        <w:rPr>
          <w:noProof/>
          <w:color w:val="auto"/>
        </w:rPr>
        <w:fldChar w:fldCharType="end"/>
      </w:r>
      <w:r w:rsidRPr="00072423">
        <w:rPr>
          <w:color w:val="auto"/>
        </w:rPr>
        <w:t>: Präferenzen Zuordnung Objekttyp zu Konfigurationsbereich</w:t>
      </w:r>
    </w:p>
    <w:p w:rsidR="001357E3" w:rsidRDefault="001357E3" w:rsidP="001357E3">
      <w:r>
        <w:t>Die beiden Pfeiltasten im Fenster dienen zum Durchsurfen bereits geöffneter Seiten in di</w:t>
      </w:r>
      <w:r>
        <w:t>e</w:t>
      </w:r>
      <w:r>
        <w:t>sem Fenster.</w:t>
      </w:r>
    </w:p>
    <w:p w:rsidR="001357E3" w:rsidRDefault="001357E3" w:rsidP="001357E3">
      <w:r>
        <w:t>In dem großen weißen Ausgabebereich mit der Überschrift „Zuordnung Objekttyp zu Konf</w:t>
      </w:r>
      <w:r>
        <w:t>i</w:t>
      </w:r>
      <w:r>
        <w:t>gurationsbereich“ wird die aktuelle Zuordnung von Objekttypen zu Konfigurationsbereichen aufgelistet.</w:t>
      </w:r>
    </w:p>
    <w:p w:rsidR="001357E3" w:rsidRDefault="001357E3" w:rsidP="001357E3">
      <w:r>
        <w:t>Rechts neben diesem Bereich befinden sich folgende fünf Schaltflächen:</w:t>
      </w:r>
    </w:p>
    <w:p w:rsidR="001357E3" w:rsidRDefault="001357E3" w:rsidP="001357E3">
      <w:pPr>
        <w:jc w:val="left"/>
      </w:pPr>
      <w:r>
        <w:t>-Hinzufügen</w:t>
      </w:r>
      <w:r>
        <w:br/>
        <w:t>-Ändern</w:t>
      </w:r>
      <w:r>
        <w:br/>
        <w:t>-Entfernen</w:t>
      </w:r>
      <w:r>
        <w:br/>
      </w:r>
      <w:r>
        <w:lastRenderedPageBreak/>
        <w:t>-Import</w:t>
      </w:r>
      <w:r>
        <w:br/>
        <w:t>-Export</w:t>
      </w:r>
    </w:p>
    <w:p w:rsidR="001357E3" w:rsidRDefault="001357E3" w:rsidP="001357E3"/>
    <w:p w:rsidR="001357E3" w:rsidRPr="00EB3A58" w:rsidRDefault="001357E3" w:rsidP="001357E3">
      <w:pPr>
        <w:widowControl w:val="0"/>
        <w:autoSpaceDE w:val="0"/>
        <w:autoSpaceDN w:val="0"/>
        <w:spacing w:before="0" w:after="0"/>
        <w:rPr>
          <w:b/>
          <w:bCs/>
          <w:i/>
          <w:iCs/>
          <w:u w:val="single"/>
        </w:rPr>
      </w:pPr>
      <w:r>
        <w:rPr>
          <w:b/>
          <w:bCs/>
          <w:i/>
          <w:iCs/>
          <w:u w:val="single"/>
        </w:rPr>
        <w:t>Hinzufügen von Zuordnungen:</w:t>
      </w:r>
    </w:p>
    <w:p w:rsidR="001357E3" w:rsidRDefault="001357E3" w:rsidP="001357E3">
      <w:r w:rsidRPr="000D7FBA">
        <w:t xml:space="preserve">Mit Hilfe des Buttons </w:t>
      </w:r>
      <w:r w:rsidRPr="007D702F">
        <w:rPr>
          <w:b/>
        </w:rPr>
        <w:t>Hinzufügen</w:t>
      </w:r>
      <w:r w:rsidRPr="000D7FBA">
        <w:t xml:space="preserve"> lässt sich eine neue Zuordnung hinzufügen. Es öffne</w:t>
      </w:r>
      <w:r>
        <w:t>t sich der nachfolgende Dialog:</w:t>
      </w:r>
    </w:p>
    <w:p w:rsidR="001357E3" w:rsidRPr="00942687" w:rsidRDefault="00932B16" w:rsidP="001357E3">
      <w:r w:rsidRPr="00072423">
        <w:rPr>
          <w:noProof/>
        </w:rPr>
        <w:drawing>
          <wp:inline distT="0" distB="0" distL="0" distR="0" wp14:anchorId="68A064B4" wp14:editId="6C44481F">
            <wp:extent cx="4248150" cy="2914650"/>
            <wp:effectExtent l="0" t="0" r="0" b="0"/>
            <wp:docPr id="143" name="Bild 143" descr=".\grafik\zuordnungobjektty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grafik\zuordnungobjekttyp.png"/>
                    <pic:cNvPicPr>
                      <a:picLocks noChangeAspect="1" noChangeArrowheads="1"/>
                    </pic:cNvPicPr>
                  </pic:nvPicPr>
                  <pic:blipFill>
                    <a:blip r:embed="rId222" r:link="rId223">
                      <a:extLst>
                        <a:ext uri="{28A0092B-C50C-407E-A947-70E740481C1C}">
                          <a14:useLocalDpi xmlns:a14="http://schemas.microsoft.com/office/drawing/2010/main" val="0"/>
                        </a:ext>
                      </a:extLst>
                    </a:blip>
                    <a:srcRect/>
                    <a:stretch>
                      <a:fillRect/>
                    </a:stretch>
                  </pic:blipFill>
                  <pic:spPr bwMode="auto">
                    <a:xfrm>
                      <a:off x="0" y="0"/>
                      <a:ext cx="4248150" cy="29146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79</w:t>
      </w:r>
      <w:r w:rsidR="002F3843" w:rsidRPr="00072423">
        <w:rPr>
          <w:noProof/>
          <w:color w:val="auto"/>
        </w:rPr>
        <w:fldChar w:fldCharType="end"/>
      </w:r>
      <w:r w:rsidRPr="00072423">
        <w:rPr>
          <w:color w:val="auto"/>
        </w:rPr>
        <w:t>: Dialog - Zuordnung Objekttypen zu Konfigurationsbereich</w:t>
      </w:r>
    </w:p>
    <w:p w:rsidR="001357E3" w:rsidRPr="001D6C42" w:rsidRDefault="001357E3" w:rsidP="001357E3">
      <w:r w:rsidRPr="001D6C42">
        <w:t xml:space="preserve">Auf der linken Seite lässt sich ein Objekttyp, auf der rechten Seite ein Konfigurationsbereich auswählen. Mit </w:t>
      </w:r>
      <w:r w:rsidRPr="001D6C42">
        <w:rPr>
          <w:b/>
        </w:rPr>
        <w:t>OK</w:t>
      </w:r>
      <w:r w:rsidRPr="001D6C42">
        <w:t xml:space="preserve"> wird die neue Zuordnung übernommen. Existiert diese Zuordnung b</w:t>
      </w:r>
      <w:r w:rsidRPr="001D6C42">
        <w:t>e</w:t>
      </w:r>
      <w:r w:rsidRPr="001D6C42">
        <w:t xml:space="preserve">reits, erscheint ein Warnhinweis. Mit </w:t>
      </w:r>
      <w:r w:rsidRPr="001D6C42">
        <w:rPr>
          <w:b/>
        </w:rPr>
        <w:t>Abbrechen</w:t>
      </w:r>
      <w:r w:rsidRPr="001D6C42">
        <w:t xml:space="preserve"> wird der Dialog geschlossen und die Z</w:t>
      </w:r>
      <w:r w:rsidRPr="001D6C42">
        <w:t>u</w:t>
      </w:r>
      <w:r w:rsidRPr="001D6C42">
        <w:t>ordnung nicht übernommen.</w:t>
      </w:r>
    </w:p>
    <w:p w:rsidR="001357E3" w:rsidRDefault="001357E3" w:rsidP="001357E3"/>
    <w:p w:rsidR="001357E3" w:rsidRPr="00EB3A58" w:rsidRDefault="001357E3" w:rsidP="001357E3">
      <w:pPr>
        <w:widowControl w:val="0"/>
        <w:autoSpaceDE w:val="0"/>
        <w:autoSpaceDN w:val="0"/>
        <w:spacing w:before="0" w:after="0"/>
        <w:rPr>
          <w:b/>
          <w:bCs/>
          <w:i/>
          <w:iCs/>
          <w:u w:val="single"/>
        </w:rPr>
      </w:pPr>
      <w:r>
        <w:rPr>
          <w:b/>
          <w:bCs/>
          <w:i/>
          <w:iCs/>
          <w:u w:val="single"/>
        </w:rPr>
        <w:t>Bearbeiten von Zuordnungen:</w:t>
      </w:r>
    </w:p>
    <w:p w:rsidR="001357E3" w:rsidRPr="00EB3591" w:rsidRDefault="001357E3" w:rsidP="001357E3">
      <w:r>
        <w:t>Diese Funktion dient zum Ändern bereits festgelegter Zuordnungen. Dazu muss zuerst die entsprechende Zeile im Ausgabebereich mit der Überschrift „Zuordnung Objekttyp zu Konf</w:t>
      </w:r>
      <w:r>
        <w:t>i</w:t>
      </w:r>
      <w:r>
        <w:t>gurationsbereich“ ausgewählt werden. Wird anschließen</w:t>
      </w:r>
      <w:r w:rsidRPr="00EB3591">
        <w:t xml:space="preserve">d der Button </w:t>
      </w:r>
      <w:r w:rsidRPr="00EB3591">
        <w:rPr>
          <w:b/>
        </w:rPr>
        <w:t>Ändern</w:t>
      </w:r>
      <w:r w:rsidRPr="00EB3591">
        <w:t xml:space="preserve"> gedrückt, e</w:t>
      </w:r>
      <w:r w:rsidRPr="00EB3591">
        <w:t>r</w:t>
      </w:r>
      <w:r w:rsidRPr="00EB3591">
        <w:t>scheint wieder der Dialog zur Definition der Zuordnung zwischen Objekttyp und Konfigurat</w:t>
      </w:r>
      <w:r w:rsidRPr="00EB3591">
        <w:t>i</w:t>
      </w:r>
      <w:r w:rsidRPr="00EB3591">
        <w:t xml:space="preserve">onsbereich. </w:t>
      </w:r>
    </w:p>
    <w:p w:rsidR="001357E3" w:rsidRDefault="001357E3" w:rsidP="001357E3"/>
    <w:p w:rsidR="001357E3" w:rsidRPr="00EB3A58" w:rsidRDefault="001357E3" w:rsidP="001357E3">
      <w:pPr>
        <w:widowControl w:val="0"/>
        <w:autoSpaceDE w:val="0"/>
        <w:autoSpaceDN w:val="0"/>
        <w:spacing w:before="0" w:after="0"/>
        <w:rPr>
          <w:b/>
          <w:bCs/>
          <w:i/>
          <w:iCs/>
          <w:u w:val="single"/>
        </w:rPr>
      </w:pPr>
      <w:r>
        <w:rPr>
          <w:b/>
          <w:bCs/>
          <w:i/>
          <w:iCs/>
          <w:u w:val="single"/>
        </w:rPr>
        <w:t>Löschen von Zuordnungen:</w:t>
      </w:r>
    </w:p>
    <w:p w:rsidR="001357E3" w:rsidRPr="00D5435A" w:rsidRDefault="001357E3" w:rsidP="001357E3">
      <w:r>
        <w:t>Hier muss ebenfalls die entsprechende Zeile im Ausgabebereich mit der Überschrift „Zuor</w:t>
      </w:r>
      <w:r>
        <w:t>d</w:t>
      </w:r>
      <w:r>
        <w:t xml:space="preserve">nung Objekttyp zu Konfigurationsbereich“ ausgewählt werden. Wird anschließend der Button </w:t>
      </w:r>
      <w:r w:rsidRPr="00D5435A">
        <w:rPr>
          <w:b/>
        </w:rPr>
        <w:t>Entfernen</w:t>
      </w:r>
      <w:r w:rsidRPr="00D5435A">
        <w:t xml:space="preserve"> gedrückt, so wird der selektierte Eintrag entfernt. </w:t>
      </w:r>
    </w:p>
    <w:p w:rsidR="001357E3" w:rsidRDefault="001357E3" w:rsidP="001357E3"/>
    <w:p w:rsidR="001357E3" w:rsidRPr="00EB3A58" w:rsidRDefault="001357E3" w:rsidP="001357E3">
      <w:pPr>
        <w:widowControl w:val="0"/>
        <w:autoSpaceDE w:val="0"/>
        <w:autoSpaceDN w:val="0"/>
        <w:spacing w:before="0" w:after="0"/>
        <w:rPr>
          <w:b/>
          <w:bCs/>
          <w:i/>
          <w:iCs/>
          <w:u w:val="single"/>
        </w:rPr>
      </w:pPr>
      <w:r>
        <w:rPr>
          <w:b/>
          <w:bCs/>
          <w:i/>
          <w:iCs/>
          <w:u w:val="single"/>
        </w:rPr>
        <w:t>Import von Zuordnungen aus einer CSV oder XML Datei:</w:t>
      </w:r>
    </w:p>
    <w:p w:rsidR="001357E3" w:rsidRDefault="001357E3" w:rsidP="001357E3">
      <w:r w:rsidRPr="007A37E7">
        <w:t xml:space="preserve">Der Button </w:t>
      </w:r>
      <w:r w:rsidRPr="007A37E7">
        <w:rPr>
          <w:b/>
        </w:rPr>
        <w:t>Import</w:t>
      </w:r>
      <w:r w:rsidRPr="007A37E7">
        <w:t xml:space="preserve"> öffnet einen Dateiauswahl Dialog, mit dessen Hilfe es möglich ist, eine bereits vorhandene Zuordnung von Objekttypen zu Konfigurationsbereichen aus einer CSV oder XML Datei zu importieren.</w:t>
      </w:r>
      <w:r>
        <w:t xml:space="preserve"> Nach Anwahl erscheint folgendes Fenster:</w:t>
      </w:r>
    </w:p>
    <w:p w:rsidR="001E61A1" w:rsidRPr="001E61A1" w:rsidRDefault="00932B16" w:rsidP="001E61A1">
      <w:r w:rsidRPr="00072423">
        <w:rPr>
          <w:noProof/>
        </w:rPr>
        <w:lastRenderedPageBreak/>
        <w:drawing>
          <wp:inline distT="0" distB="0" distL="0" distR="0" wp14:anchorId="128FBB56" wp14:editId="2F127F47">
            <wp:extent cx="5381625" cy="4105275"/>
            <wp:effectExtent l="0" t="0" r="9525" b="9525"/>
            <wp:docPr id="144" name="Bild 144" descr=".\grafik\csv_xml_im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grafik\csv_xml_import.png"/>
                    <pic:cNvPicPr>
                      <a:picLocks noChangeAspect="1" noChangeArrowheads="1"/>
                    </pic:cNvPicPr>
                  </pic:nvPicPr>
                  <pic:blipFill>
                    <a:blip r:embed="rId224" r:link="rId225">
                      <a:extLst>
                        <a:ext uri="{28A0092B-C50C-407E-A947-70E740481C1C}">
                          <a14:useLocalDpi xmlns:a14="http://schemas.microsoft.com/office/drawing/2010/main" val="0"/>
                        </a:ext>
                      </a:extLst>
                    </a:blip>
                    <a:srcRect/>
                    <a:stretch>
                      <a:fillRect/>
                    </a:stretch>
                  </pic:blipFill>
                  <pic:spPr bwMode="auto">
                    <a:xfrm>
                      <a:off x="0" y="0"/>
                      <a:ext cx="5381625" cy="4105275"/>
                    </a:xfrm>
                    <a:prstGeom prst="rect">
                      <a:avLst/>
                    </a:prstGeom>
                    <a:noFill/>
                    <a:ln>
                      <a:noFill/>
                    </a:ln>
                  </pic:spPr>
                </pic:pic>
              </a:graphicData>
            </a:graphic>
          </wp:inline>
        </w:drawing>
      </w:r>
    </w:p>
    <w:p w:rsidR="001E61A1" w:rsidRPr="00072423" w:rsidRDefault="001E61A1" w:rsidP="001E61A1">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80</w:t>
      </w:r>
      <w:r w:rsidR="002F3843" w:rsidRPr="00072423">
        <w:rPr>
          <w:noProof/>
          <w:color w:val="auto"/>
        </w:rPr>
        <w:fldChar w:fldCharType="end"/>
      </w:r>
      <w:r w:rsidRPr="00072423">
        <w:rPr>
          <w:color w:val="auto"/>
        </w:rPr>
        <w:t>: Dialog - CSV/XML Datei importieren</w:t>
      </w:r>
    </w:p>
    <w:p w:rsidR="001357E3" w:rsidRPr="00D5435A" w:rsidRDefault="001357E3" w:rsidP="001357E3">
      <w:r>
        <w:t xml:space="preserve">Über das Auswahlfeld </w:t>
      </w:r>
      <w:r>
        <w:rPr>
          <w:b/>
          <w:bCs/>
        </w:rPr>
        <w:t>Dateityp</w:t>
      </w:r>
      <w:r>
        <w:t xml:space="preserve"> kann zwischen CSV und XML Dateien umgeschaltet werden. Ein Klick auf </w:t>
      </w:r>
      <w:r>
        <w:rPr>
          <w:b/>
          <w:bCs/>
        </w:rPr>
        <w:t>Öffnen</w:t>
      </w:r>
      <w:r>
        <w:t xml:space="preserve"> importiert die Zuordnungen aus der ausgewählten Datei, diese werden dann in der PreferencePage dargestellt. Ein Klick auf </w:t>
      </w:r>
      <w:r>
        <w:rPr>
          <w:b/>
          <w:bCs/>
        </w:rPr>
        <w:t>Abbrechen</w:t>
      </w:r>
      <w:r>
        <w:t xml:space="preserve"> bricht den Import ab. </w:t>
      </w:r>
    </w:p>
    <w:p w:rsidR="001357E3" w:rsidRDefault="001357E3" w:rsidP="00EB3591"/>
    <w:p w:rsidR="001357E3" w:rsidRPr="00EB3A58" w:rsidRDefault="001357E3" w:rsidP="001357E3">
      <w:pPr>
        <w:widowControl w:val="0"/>
        <w:autoSpaceDE w:val="0"/>
        <w:autoSpaceDN w:val="0"/>
        <w:spacing w:before="0" w:after="0"/>
        <w:rPr>
          <w:b/>
          <w:bCs/>
          <w:i/>
          <w:iCs/>
          <w:u w:val="single"/>
        </w:rPr>
      </w:pPr>
      <w:r>
        <w:rPr>
          <w:b/>
          <w:bCs/>
          <w:i/>
          <w:iCs/>
          <w:u w:val="single"/>
        </w:rPr>
        <w:t>Export von Zuordnungen aus einer CSV oder XML Datei:</w:t>
      </w:r>
    </w:p>
    <w:p w:rsidR="001357E3" w:rsidRDefault="001357E3" w:rsidP="001357E3">
      <w:r>
        <w:t>Wird der</w:t>
      </w:r>
      <w:r w:rsidRPr="007A37E7">
        <w:t xml:space="preserve"> Button </w:t>
      </w:r>
      <w:r>
        <w:rPr>
          <w:b/>
        </w:rPr>
        <w:t>Ex</w:t>
      </w:r>
      <w:r w:rsidRPr="007A37E7">
        <w:rPr>
          <w:b/>
        </w:rPr>
        <w:t>port</w:t>
      </w:r>
      <w:r w:rsidRPr="007A37E7">
        <w:t xml:space="preserve"> </w:t>
      </w:r>
      <w:r>
        <w:t>gedrückt, öffnet sich ein Dateiauswahldialog. Mit dessen Hilfe lässt sich bestimmen, in welcher Datei die Struktur der Zuordnung von Objekttypen zu Konfigur</w:t>
      </w:r>
      <w:r>
        <w:t>a</w:t>
      </w:r>
      <w:r>
        <w:t>tionsbereichen abgelegt werden soll.</w:t>
      </w:r>
    </w:p>
    <w:p w:rsidR="001E61A1" w:rsidRPr="0090016D" w:rsidRDefault="00932B16" w:rsidP="0090016D">
      <w:r w:rsidRPr="00072423">
        <w:rPr>
          <w:noProof/>
        </w:rPr>
        <w:lastRenderedPageBreak/>
        <w:drawing>
          <wp:inline distT="0" distB="0" distL="0" distR="0" wp14:anchorId="73A980A3" wp14:editId="48B8CFBF">
            <wp:extent cx="5381625" cy="4105275"/>
            <wp:effectExtent l="0" t="0" r="9525" b="9525"/>
            <wp:docPr id="145" name="Bild 145" descr=".\grafik\csv_xml_ex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grafik\csv_xml_export.png"/>
                    <pic:cNvPicPr>
                      <a:picLocks noChangeAspect="1" noChangeArrowheads="1"/>
                    </pic:cNvPicPr>
                  </pic:nvPicPr>
                  <pic:blipFill>
                    <a:blip r:embed="rId226" r:link="rId227">
                      <a:extLst>
                        <a:ext uri="{28A0092B-C50C-407E-A947-70E740481C1C}">
                          <a14:useLocalDpi xmlns:a14="http://schemas.microsoft.com/office/drawing/2010/main" val="0"/>
                        </a:ext>
                      </a:extLst>
                    </a:blip>
                    <a:srcRect/>
                    <a:stretch>
                      <a:fillRect/>
                    </a:stretch>
                  </pic:blipFill>
                  <pic:spPr bwMode="auto">
                    <a:xfrm>
                      <a:off x="0" y="0"/>
                      <a:ext cx="5381625" cy="4105275"/>
                    </a:xfrm>
                    <a:prstGeom prst="rect">
                      <a:avLst/>
                    </a:prstGeom>
                    <a:noFill/>
                    <a:ln>
                      <a:noFill/>
                    </a:ln>
                  </pic:spPr>
                </pic:pic>
              </a:graphicData>
            </a:graphic>
          </wp:inline>
        </w:drawing>
      </w:r>
    </w:p>
    <w:p w:rsidR="001357E3" w:rsidRDefault="0090016D"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81</w:t>
      </w:r>
      <w:r w:rsidR="00801AF2">
        <w:rPr>
          <w:noProof/>
        </w:rPr>
        <w:fldChar w:fldCharType="end"/>
      </w:r>
      <w:r w:rsidRPr="00072423">
        <w:t>: Dialog - CSV/XML Datei exportieren</w:t>
      </w:r>
      <w:r w:rsidR="001357E3">
        <w:t xml:space="preserve">Über das Auswahlfeld </w:t>
      </w:r>
      <w:r w:rsidR="001357E3" w:rsidRPr="007D0B91">
        <w:rPr>
          <w:b/>
        </w:rPr>
        <w:t>Dateityp</w:t>
      </w:r>
      <w:r w:rsidR="001357E3">
        <w:t xml:space="preserve"> kann zw</w:t>
      </w:r>
      <w:r w:rsidR="001357E3">
        <w:t>i</w:t>
      </w:r>
      <w:r w:rsidR="001357E3">
        <w:t xml:space="preserve">schen CSV und XML Dateien umgeschaltet werden. Im Feld </w:t>
      </w:r>
      <w:r w:rsidR="001357E3" w:rsidRPr="007D0B91">
        <w:rPr>
          <w:b/>
        </w:rPr>
        <w:t>Dateiname</w:t>
      </w:r>
      <w:r w:rsidR="001357E3">
        <w:t xml:space="preserve"> kann der Name der Datei angegeben werden, in welche der Export erfolgen soll. Mit einem Klick auf den Button </w:t>
      </w:r>
      <w:r w:rsidR="001357E3" w:rsidRPr="007D0B91">
        <w:rPr>
          <w:b/>
        </w:rPr>
        <w:t>Speichern</w:t>
      </w:r>
      <w:r w:rsidR="001357E3">
        <w:t xml:space="preserve"> wird die Datei angelegt. Ein Klick auf </w:t>
      </w:r>
      <w:r w:rsidR="001357E3" w:rsidRPr="007D0B91">
        <w:rPr>
          <w:b/>
        </w:rPr>
        <w:t>Abbrechen</w:t>
      </w:r>
      <w:r w:rsidR="001357E3">
        <w:t xml:space="preserve"> bricht den Exportvorgang ab.</w:t>
      </w:r>
    </w:p>
    <w:p w:rsidR="001357E3" w:rsidRDefault="001357E3" w:rsidP="001357E3">
      <w:r>
        <w:t xml:space="preserve">Der Button </w:t>
      </w:r>
      <w:r w:rsidRPr="007D0B91">
        <w:rPr>
          <w:b/>
        </w:rPr>
        <w:t>Apply</w:t>
      </w:r>
      <w:r>
        <w:t xml:space="preserve"> der PreferencePage speichert die gemachten Einstellungen im Pref</w:t>
      </w:r>
      <w:r>
        <w:t>e</w:t>
      </w:r>
      <w:r>
        <w:t xml:space="preserve">renceStore. Der PreferencePage-Dialog bleibt geöffnet. Wurde </w:t>
      </w:r>
      <w:r w:rsidRPr="007D0B91">
        <w:rPr>
          <w:b/>
        </w:rPr>
        <w:t>Apply</w:t>
      </w:r>
      <w:r>
        <w:t xml:space="preserve"> nicht gedrückt, kann mit Hilfe des Buttons </w:t>
      </w:r>
      <w:r w:rsidRPr="007D0B91">
        <w:rPr>
          <w:b/>
        </w:rPr>
        <w:t>Cancel</w:t>
      </w:r>
      <w:r>
        <w:t xml:space="preserve"> die PreferencePage geschlossen werden, ohne dass die g</w:t>
      </w:r>
      <w:r>
        <w:t>e</w:t>
      </w:r>
      <w:r>
        <w:t xml:space="preserve">machten Einstellungen übernommen werden. Der Button </w:t>
      </w:r>
      <w:r w:rsidRPr="007D0B91">
        <w:rPr>
          <w:b/>
        </w:rPr>
        <w:t>OK</w:t>
      </w:r>
      <w:r>
        <w:t xml:space="preserve"> übernimmt die getroffenen Ei</w:t>
      </w:r>
      <w:r>
        <w:t>n</w:t>
      </w:r>
      <w:r>
        <w:t>stellungen und schließt den PreferencePage-Dialog.</w:t>
      </w:r>
    </w:p>
    <w:p w:rsidR="001357E3" w:rsidRDefault="001357E3" w:rsidP="001357E3"/>
    <w:p w:rsidR="001357E3" w:rsidRDefault="001357E3" w:rsidP="001357E3">
      <w:pPr>
        <w:pStyle w:val="berschrift3"/>
      </w:pPr>
      <w:bookmarkStart w:id="2283" w:name="_Toc297633801"/>
      <w:bookmarkStart w:id="2284" w:name="_Toc297635859"/>
      <w:bookmarkStart w:id="2285" w:name="_Toc297640750"/>
      <w:bookmarkStart w:id="2286" w:name="_Toc297643204"/>
      <w:bookmarkStart w:id="2287" w:name="_Toc298318163"/>
      <w:bookmarkStart w:id="2288" w:name="_Toc298394485"/>
      <w:bookmarkStart w:id="2289" w:name="_Toc298396232"/>
      <w:bookmarkStart w:id="2290" w:name="_Toc298396827"/>
      <w:bookmarkStart w:id="2291" w:name="_Toc298397422"/>
      <w:bookmarkStart w:id="2292" w:name="_Toc298398017"/>
      <w:bookmarkStart w:id="2293" w:name="_Toc298398612"/>
      <w:bookmarkStart w:id="2294" w:name="_Toc298399207"/>
      <w:bookmarkStart w:id="2295" w:name="_Toc298399921"/>
      <w:bookmarkStart w:id="2296" w:name="_Toc305068327"/>
      <w:bookmarkStart w:id="2297" w:name="_Toc305069041"/>
      <w:bookmarkStart w:id="2298" w:name="_Toc305070411"/>
      <w:bookmarkStart w:id="2299" w:name="_Toc305129329"/>
      <w:bookmarkStart w:id="2300" w:name="_Toc305129567"/>
      <w:bookmarkStart w:id="2301" w:name="_Toc305130168"/>
      <w:bookmarkStart w:id="2302" w:name="_Toc305134697"/>
      <w:bookmarkStart w:id="2303" w:name="_Toc305135097"/>
      <w:bookmarkStart w:id="2304" w:name="_Toc305140291"/>
      <w:bookmarkStart w:id="2305" w:name="_Toc305141477"/>
      <w:bookmarkStart w:id="2306" w:name="_Toc305141596"/>
      <w:bookmarkStart w:id="2307" w:name="_Toc305141715"/>
      <w:bookmarkStart w:id="2308" w:name="_Toc305141953"/>
      <w:bookmarkStart w:id="2309" w:name="_Toc305142072"/>
      <w:bookmarkStart w:id="2310" w:name="_Toc305142331"/>
      <w:bookmarkStart w:id="2311" w:name="_Toc305144302"/>
      <w:bookmarkStart w:id="2312" w:name="_Toc305144421"/>
      <w:bookmarkStart w:id="2313" w:name="_Toc305152595"/>
      <w:bookmarkStart w:id="2314" w:name="_Toc306008343"/>
      <w:bookmarkStart w:id="2315" w:name="_Toc306107923"/>
      <w:bookmarkStart w:id="2316" w:name="_Toc306685198"/>
      <w:bookmarkStart w:id="2317" w:name="_Toc306787238"/>
      <w:bookmarkStart w:id="2318" w:name="_Toc306795721"/>
      <w:bookmarkStart w:id="2319" w:name="_Toc306950403"/>
      <w:bookmarkStart w:id="2320" w:name="_Toc322012897"/>
      <w:bookmarkStart w:id="2321" w:name="_Toc322090114"/>
      <w:bookmarkStart w:id="2322" w:name="_Toc323715033"/>
      <w:bookmarkStart w:id="2323" w:name="HandbuchSBA48"/>
      <w:bookmarkStart w:id="2324" w:name="Handbuch48"/>
      <w:bookmarkStart w:id="2325" w:name="_Toc338220780"/>
      <w:bookmarkStart w:id="2326" w:name="_Toc338221081"/>
      <w:r>
        <w:t>Seiteneinstellungen</w:t>
      </w:r>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p>
    <w:p w:rsidR="001357E3" w:rsidRDefault="001357E3" w:rsidP="001357E3"/>
    <w:p w:rsidR="001357E3" w:rsidRDefault="001357E3" w:rsidP="001357E3">
      <w:r>
        <w:t xml:space="preserve">Siehe Kapitel </w:t>
      </w:r>
      <w:r w:rsidRPr="00072423">
        <w:t xml:space="preserve"> </w:t>
      </w:r>
      <w:r w:rsidRPr="00072423">
        <w:rPr>
          <w:b/>
        </w:rPr>
        <w:fldChar w:fldCharType="begin"/>
      </w:r>
      <w:r w:rsidRPr="00072423">
        <w:rPr>
          <w:b/>
        </w:rPr>
        <w:instrText xml:space="preserve"> REF _Ref305146243 \r \h  \* MERGEFORMAT </w:instrText>
      </w:r>
      <w:r w:rsidRPr="00072423">
        <w:rPr>
          <w:b/>
        </w:rPr>
      </w:r>
      <w:r w:rsidRPr="00072423">
        <w:rPr>
          <w:b/>
        </w:rPr>
        <w:fldChar w:fldCharType="separate"/>
      </w:r>
      <w:r w:rsidR="008D6555">
        <w:rPr>
          <w:b/>
        </w:rPr>
        <w:t>5.2.1.8</w:t>
      </w:r>
      <w:r w:rsidRPr="00072423">
        <w:rPr>
          <w:b/>
        </w:rPr>
        <w:fldChar w:fldCharType="end"/>
      </w:r>
      <w:r w:rsidRPr="00072423">
        <w:rPr>
          <w:b/>
        </w:rPr>
        <w:t xml:space="preserve"> </w:t>
      </w:r>
      <w:r w:rsidRPr="00072423">
        <w:rPr>
          <w:b/>
        </w:rPr>
        <w:fldChar w:fldCharType="begin"/>
      </w:r>
      <w:r w:rsidRPr="00072423">
        <w:rPr>
          <w:b/>
        </w:rPr>
        <w:instrText xml:space="preserve"> REF HandbuchSBA47 \h \* MERGEFORMAT </w:instrText>
      </w:r>
      <w:r w:rsidRPr="00072423">
        <w:rPr>
          <w:b/>
        </w:rPr>
      </w:r>
      <w:r w:rsidRPr="00072423">
        <w:rPr>
          <w:b/>
        </w:rPr>
        <w:fldChar w:fldCharType="separate"/>
      </w:r>
      <w:r w:rsidR="008D6555" w:rsidRPr="008D6555">
        <w:rPr>
          <w:b/>
        </w:rPr>
        <w:t>Seiteneinstellungen</w:t>
      </w:r>
      <w:r w:rsidRPr="00072423">
        <w:rPr>
          <w:b/>
        </w:rPr>
        <w:fldChar w:fldCharType="end"/>
      </w:r>
      <w:r w:rsidRPr="00072423">
        <w:t xml:space="preserve"> </w:t>
      </w:r>
      <w:r>
        <w:t>.</w:t>
      </w:r>
    </w:p>
    <w:p w:rsidR="001357E3" w:rsidRPr="00DE5305" w:rsidRDefault="001357E3" w:rsidP="001357E3">
      <w:pPr>
        <w:pStyle w:val="berschrift2"/>
      </w:pPr>
      <w:bookmarkStart w:id="2327" w:name="_Toc297633812"/>
      <w:bookmarkStart w:id="2328" w:name="_Toc297635870"/>
      <w:bookmarkStart w:id="2329" w:name="_Toc297640761"/>
      <w:bookmarkStart w:id="2330" w:name="_Toc297643215"/>
      <w:bookmarkStart w:id="2331" w:name="_Toc298318174"/>
      <w:bookmarkStart w:id="2332" w:name="_Toc298394496"/>
      <w:bookmarkStart w:id="2333" w:name="_Toc298396243"/>
      <w:bookmarkStart w:id="2334" w:name="_Toc298396838"/>
      <w:bookmarkStart w:id="2335" w:name="_Toc298397433"/>
      <w:bookmarkStart w:id="2336" w:name="_Toc298398028"/>
      <w:bookmarkStart w:id="2337" w:name="_Toc298398623"/>
      <w:bookmarkStart w:id="2338" w:name="_Toc298399218"/>
      <w:bookmarkStart w:id="2339" w:name="_Toc298399932"/>
      <w:bookmarkStart w:id="2340" w:name="_Toc305068338"/>
      <w:bookmarkStart w:id="2341" w:name="_Toc305069052"/>
      <w:bookmarkStart w:id="2342" w:name="_Toc305070422"/>
      <w:bookmarkStart w:id="2343" w:name="_Toc305129340"/>
      <w:bookmarkStart w:id="2344" w:name="_Toc305129578"/>
      <w:bookmarkStart w:id="2345" w:name="_Toc305130179"/>
      <w:bookmarkStart w:id="2346" w:name="_Toc305134708"/>
      <w:bookmarkStart w:id="2347" w:name="_Toc305135108"/>
      <w:bookmarkStart w:id="2348" w:name="_Toc305140302"/>
      <w:bookmarkStart w:id="2349" w:name="_Toc305141488"/>
      <w:bookmarkStart w:id="2350" w:name="_Toc305141607"/>
      <w:bookmarkStart w:id="2351" w:name="_Toc305141726"/>
      <w:bookmarkStart w:id="2352" w:name="_Toc305141964"/>
      <w:bookmarkStart w:id="2353" w:name="_Toc305142083"/>
      <w:bookmarkStart w:id="2354" w:name="_Toc305142342"/>
      <w:bookmarkStart w:id="2355" w:name="_Toc305144313"/>
      <w:bookmarkStart w:id="2356" w:name="_Toc305144432"/>
      <w:bookmarkStart w:id="2357" w:name="_Toc305152606"/>
      <w:bookmarkStart w:id="2358" w:name="_Toc306008344"/>
      <w:bookmarkStart w:id="2359" w:name="_Toc306107924"/>
      <w:bookmarkStart w:id="2360" w:name="_Toc306685199"/>
      <w:bookmarkStart w:id="2361" w:name="_Toc306787239"/>
      <w:bookmarkStart w:id="2362" w:name="_Toc306795722"/>
      <w:bookmarkStart w:id="2363" w:name="_Toc306950404"/>
      <w:bookmarkStart w:id="2364" w:name="_Toc322012898"/>
      <w:bookmarkStart w:id="2365" w:name="_Toc322090115"/>
      <w:bookmarkStart w:id="2366" w:name="_Toc323715034"/>
      <w:bookmarkStart w:id="2367" w:name="_Ref337794167"/>
      <w:bookmarkStart w:id="2368" w:name="_Toc338220781"/>
      <w:bookmarkStart w:id="2369" w:name="_Toc338221082"/>
      <w:bookmarkStart w:id="2370" w:name="MenueSBA"/>
      <w:r w:rsidRPr="00DE5305">
        <w:lastRenderedPageBreak/>
        <w:t>Hauptmenüeintrag StreckenBeeinflussungsAnlage</w:t>
      </w:r>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r w:rsidRPr="00072423">
        <w:fldChar w:fldCharType="begin"/>
      </w:r>
      <w:r w:rsidRPr="00072423">
        <w:instrText xml:space="preserve"> XE "Ansicht (Menüeintrag)" </w:instrText>
      </w:r>
      <w:r w:rsidRPr="00072423">
        <w:fldChar w:fldCharType="end"/>
      </w:r>
      <w:bookmarkEnd w:id="2370"/>
    </w:p>
    <w:p w:rsidR="001357E3" w:rsidRDefault="001357E3" w:rsidP="001357E3">
      <w:r>
        <w:t xml:space="preserve">Die </w:t>
      </w:r>
      <w:r w:rsidR="0095670C">
        <w:t xml:space="preserve">nachfolgende </w:t>
      </w:r>
      <w:r>
        <w:t>Abbildung zeigt das Menü "StreckenBeeinflussu</w:t>
      </w:r>
      <w:r w:rsidR="0095670C">
        <w:t>ngsAnlage". Die Unterm</w:t>
      </w:r>
      <w:r w:rsidR="0095670C">
        <w:t>e</w:t>
      </w:r>
      <w:r w:rsidR="0095670C">
        <w:t xml:space="preserve">nüeinträge sind abhängig von der Versorgung der Präferenzen der Anlagendarstellung. Die Beschreibung hierzu </w:t>
      </w:r>
      <w:r w:rsidR="007050A3">
        <w:t xml:space="preserve">ist unter Kapitel </w:t>
      </w:r>
      <w:r w:rsidR="007050A3" w:rsidRPr="00072423">
        <w:t xml:space="preserve"> </w:t>
      </w:r>
      <w:r w:rsidR="007050A3" w:rsidRPr="00072423">
        <w:rPr>
          <w:b/>
        </w:rPr>
        <w:fldChar w:fldCharType="begin"/>
      </w:r>
      <w:r w:rsidR="007050A3" w:rsidRPr="00072423">
        <w:rPr>
          <w:b/>
        </w:rPr>
        <w:instrText xml:space="preserve"> REF _Ref337795723 \r \h  \* MERGEFORMAT </w:instrText>
      </w:r>
      <w:r w:rsidR="007050A3" w:rsidRPr="00072423">
        <w:rPr>
          <w:b/>
        </w:rPr>
      </w:r>
      <w:r w:rsidR="007050A3" w:rsidRPr="00072423">
        <w:rPr>
          <w:b/>
        </w:rPr>
        <w:fldChar w:fldCharType="separate"/>
      </w:r>
      <w:r w:rsidR="008D6555">
        <w:rPr>
          <w:b/>
        </w:rPr>
        <w:t>5.2.1.1</w:t>
      </w:r>
      <w:r w:rsidR="007050A3" w:rsidRPr="00072423">
        <w:rPr>
          <w:b/>
        </w:rPr>
        <w:fldChar w:fldCharType="end"/>
      </w:r>
      <w:r w:rsidR="007050A3" w:rsidRPr="00072423">
        <w:rPr>
          <w:b/>
        </w:rPr>
        <w:t xml:space="preserve"> </w:t>
      </w:r>
      <w:r w:rsidR="007050A3" w:rsidRPr="00072423">
        <w:rPr>
          <w:b/>
        </w:rPr>
        <w:fldChar w:fldCharType="begin"/>
      </w:r>
      <w:r w:rsidR="007050A3" w:rsidRPr="00072423">
        <w:rPr>
          <w:b/>
        </w:rPr>
        <w:instrText xml:space="preserve"> REF Anlagendarstellung \h \* MERGEFORMAT </w:instrText>
      </w:r>
      <w:r w:rsidR="007050A3" w:rsidRPr="00072423">
        <w:rPr>
          <w:b/>
        </w:rPr>
      </w:r>
      <w:r w:rsidR="007050A3" w:rsidRPr="00072423">
        <w:rPr>
          <w:b/>
        </w:rPr>
        <w:fldChar w:fldCharType="separate"/>
      </w:r>
      <w:r w:rsidR="008D6555" w:rsidRPr="008D6555">
        <w:rPr>
          <w:b/>
        </w:rPr>
        <w:t>Anlagendarstellung</w:t>
      </w:r>
      <w:r w:rsidR="007050A3" w:rsidRPr="00072423">
        <w:rPr>
          <w:b/>
        </w:rPr>
        <w:fldChar w:fldCharType="end"/>
      </w:r>
      <w:r w:rsidR="007050A3" w:rsidRPr="00072423">
        <w:t xml:space="preserve">  </w:t>
      </w:r>
      <w:r w:rsidR="007050A3">
        <w:t xml:space="preserve"> zu finden.</w:t>
      </w:r>
    </w:p>
    <w:p w:rsidR="00363015" w:rsidRPr="00363015" w:rsidRDefault="00775BD4" w:rsidP="00363015">
      <w:pPr>
        <w:keepNext/>
        <w:rPr>
          <w:sz w:val="18"/>
        </w:rPr>
      </w:pPr>
      <w:r>
        <w:rPr>
          <w:sz w:val="18"/>
        </w:rPr>
        <w:fldChar w:fldCharType="begin"/>
      </w:r>
      <w:r>
        <w:rPr>
          <w:sz w:val="18"/>
        </w:rPr>
        <w:instrText xml:space="preserve"> INCLUDEPICTURE .\\grafik\\hm_sba.png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"N:\\DokuProjekte1\\Vba\\BAB-A14-Sachsen-Anhalt\\Handbücher\\SBA_A14_V1_2\\Handbuch\\grafik\\hm_sba.png"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"N:\\DokuProjekte1\\Vba\\BAB-A14-Sachsen-Anhalt\\Handbücher\\SBA_A14_V1_2\\Handbuch\\grafik\\hm_sba.png"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"N:\\DokuProjekte1\\Vba\\BAB-A14-Sachsen-Anhalt\\Handbücher\\SBA_A14_V1_2\\Handbuch\\grafik\\hm_sba.png" \* MERGEFORMATINET</w:instrText>
      </w:r>
      <w:r w:rsidR="00801AF2">
        <w:rPr>
          <w:sz w:val="18"/>
        </w:rPr>
        <w:instrText xml:space="preserve"> </w:instrText>
      </w:r>
      <w:r w:rsidR="00801AF2">
        <w:rPr>
          <w:sz w:val="18"/>
        </w:rPr>
        <w:fldChar w:fldCharType="separate"/>
      </w:r>
      <w:r w:rsidR="00801AF2">
        <w:rPr>
          <w:sz w:val="18"/>
        </w:rPr>
        <w:pict>
          <v:shape id="_x0000_i1041" type="#_x0000_t75" style="width:143.25pt;height:156.75pt">
            <v:imagedata r:id="rId228" r:href="rId229"/>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363015" w:rsidRPr="00072423" w:rsidRDefault="00363015" w:rsidP="00363015">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82</w:t>
      </w:r>
      <w:r w:rsidR="002F3843" w:rsidRPr="00072423">
        <w:rPr>
          <w:noProof/>
          <w:color w:val="auto"/>
        </w:rPr>
        <w:fldChar w:fldCharType="end"/>
      </w:r>
      <w:r w:rsidRPr="00072423">
        <w:rPr>
          <w:color w:val="auto"/>
        </w:rPr>
        <w:t>: Hauptmenüeintrag – StreckenBeeinflussungsAnlage</w:t>
      </w:r>
    </w:p>
    <w:p w:rsidR="001357E3" w:rsidRDefault="001357E3" w:rsidP="001357E3">
      <w:r>
        <w:t>Der Hauptmenümenüeintrag "StreckenBeeinflussungsAnlage“ verfügt über folgende Unte</w:t>
      </w:r>
      <w:r>
        <w:t>r</w:t>
      </w:r>
      <w:r>
        <w:t>menüeinträge:</w:t>
      </w:r>
    </w:p>
    <w:p w:rsidR="001357E3" w:rsidRDefault="001357E3" w:rsidP="001357E3">
      <w:pPr>
        <w:pStyle w:val="Aufz1"/>
      </w:pPr>
      <w:r>
        <w:t>Parameter Steuerungskern</w:t>
      </w:r>
    </w:p>
    <w:p w:rsidR="001357E3" w:rsidRDefault="001357E3" w:rsidP="001357E3">
      <w:pPr>
        <w:pStyle w:val="Aufz1"/>
      </w:pPr>
      <w:r>
        <w:t>Parameter</w:t>
      </w:r>
    </w:p>
    <w:p w:rsidR="001357E3" w:rsidRPr="00984126" w:rsidRDefault="001357E3" w:rsidP="001357E3">
      <w:pPr>
        <w:pStyle w:val="Aufz1"/>
      </w:pPr>
      <w:r>
        <w:t>Navigator</w:t>
      </w:r>
    </w:p>
    <w:p w:rsidR="001357E3" w:rsidRDefault="001357E3" w:rsidP="001357E3">
      <w:pPr>
        <w:pStyle w:val="Aufz1"/>
      </w:pPr>
      <w:r>
        <w:t>Verwaltung Ursacheneinheit</w:t>
      </w:r>
    </w:p>
    <w:p w:rsidR="001357E3" w:rsidRPr="00271F53" w:rsidRDefault="001357E3" w:rsidP="001357E3">
      <w:pPr>
        <w:pStyle w:val="Aufz1"/>
      </w:pPr>
      <w:r>
        <w:t>IST-Zustand</w:t>
      </w:r>
    </w:p>
    <w:p w:rsidR="001357E3" w:rsidRPr="00271F53" w:rsidRDefault="001357E3" w:rsidP="001357E3">
      <w:pPr>
        <w:pStyle w:val="Aufz1"/>
      </w:pPr>
      <w:r>
        <w:t>SOLL-Zustand</w:t>
      </w:r>
    </w:p>
    <w:p w:rsidR="001357E3" w:rsidRDefault="001357E3" w:rsidP="001357E3">
      <w:pPr>
        <w:pStyle w:val="Aufz1"/>
      </w:pPr>
      <w:r>
        <w:t>Sonderprogramm FR SW</w:t>
      </w:r>
    </w:p>
    <w:p w:rsidR="001357E3" w:rsidRDefault="001357E3" w:rsidP="001357E3">
      <w:pPr>
        <w:pStyle w:val="Aufz1"/>
      </w:pPr>
      <w:r>
        <w:t>Sonderprogramm FR NO</w:t>
      </w:r>
    </w:p>
    <w:p w:rsidR="004C7E10" w:rsidRDefault="004C7E10" w:rsidP="004C7E10">
      <w:pPr>
        <w:pStyle w:val="Aufz1"/>
      </w:pPr>
      <w:r>
        <w:t>Streckenprofil FR NO</w:t>
      </w:r>
    </w:p>
    <w:p w:rsidR="004C7E10" w:rsidRDefault="004C7E10" w:rsidP="004C7E10">
      <w:pPr>
        <w:pStyle w:val="Aufz1"/>
      </w:pPr>
      <w:r>
        <w:t>Streckenprofil FR SW</w:t>
      </w:r>
    </w:p>
    <w:p w:rsidR="001357E3" w:rsidRDefault="001357E3" w:rsidP="001357E3">
      <w:pPr>
        <w:pStyle w:val="Aufz1"/>
      </w:pPr>
      <w:r>
        <w:t>Anzeigequerschnitte</w:t>
      </w:r>
    </w:p>
    <w:p w:rsidR="001357E3" w:rsidRDefault="001357E3" w:rsidP="001357E3"/>
    <w:p w:rsidR="001357E3" w:rsidRDefault="001357E3" w:rsidP="001357E3">
      <w:r>
        <w:t>Mittels des Hauptmenüeintrages "StreckenBeeinflussungsAnlage“ können alle Funktionen, die  in Zusammenhang mit der Darstellung und Beeinflussung der StreckenBeeinflussung</w:t>
      </w:r>
      <w:r>
        <w:t>s</w:t>
      </w:r>
      <w:r>
        <w:t>Anlage stehen aufgerufen werden.</w:t>
      </w:r>
    </w:p>
    <w:p w:rsidR="001357E3" w:rsidRDefault="001357E3" w:rsidP="001357E3"/>
    <w:p w:rsidR="001357E3" w:rsidRDefault="001357E3" w:rsidP="001357E3">
      <w:pPr>
        <w:pStyle w:val="berschrift3"/>
      </w:pPr>
      <w:bookmarkStart w:id="2371" w:name="_Toc306107925"/>
      <w:bookmarkStart w:id="2372" w:name="_Toc306685200"/>
      <w:bookmarkStart w:id="2373" w:name="_Toc306787240"/>
      <w:bookmarkStart w:id="2374" w:name="_Toc306795723"/>
      <w:bookmarkStart w:id="2375" w:name="_Toc306950405"/>
      <w:bookmarkStart w:id="2376" w:name="_Toc322012899"/>
      <w:bookmarkStart w:id="2377" w:name="_Toc322090116"/>
      <w:bookmarkStart w:id="2378" w:name="_Toc323715035"/>
      <w:bookmarkStart w:id="2379" w:name="ParameterSteuerungskern"/>
      <w:bookmarkStart w:id="2380" w:name="_Toc338220782"/>
      <w:bookmarkStart w:id="2381" w:name="_Toc338221083"/>
      <w:r>
        <w:t>Parameter Steuerungskern</w:t>
      </w:r>
      <w:bookmarkEnd w:id="2371"/>
      <w:bookmarkEnd w:id="2372"/>
      <w:bookmarkEnd w:id="2373"/>
      <w:bookmarkEnd w:id="2374"/>
      <w:bookmarkEnd w:id="2375"/>
      <w:bookmarkEnd w:id="2376"/>
      <w:bookmarkEnd w:id="2377"/>
      <w:bookmarkEnd w:id="2378"/>
      <w:bookmarkEnd w:id="2379"/>
      <w:bookmarkEnd w:id="2380"/>
      <w:bookmarkEnd w:id="2381"/>
    </w:p>
    <w:p w:rsidR="001357E3" w:rsidRDefault="001357E3" w:rsidP="001357E3">
      <w:r>
        <w:t>Die Abbildung zeigt das Menü "StreckenBeeinflussungsAnlage":</w:t>
      </w:r>
    </w:p>
    <w:p w:rsidR="00363015" w:rsidRPr="00363015" w:rsidRDefault="00775BD4" w:rsidP="00363015">
      <w:pPr>
        <w:keepNext/>
        <w:rPr>
          <w:sz w:val="18"/>
        </w:rPr>
      </w:pPr>
      <w:r>
        <w:rPr>
          <w:sz w:val="18"/>
        </w:rPr>
        <w:lastRenderedPageBreak/>
        <w:fldChar w:fldCharType="begin"/>
      </w:r>
      <w:r>
        <w:rPr>
          <w:sz w:val="18"/>
        </w:rPr>
        <w:instrText xml:space="preserve"> INCLUDEPICTURE .\\grafik\\para_steuerungskern.png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"N:\\DokuProjekte1\\Vba\\BAB-A14-Sachsen-Anhalt\\Handbücher\\SBA_A14_V1_2\\Handbuch\\grafik\\para_steuerungskern.png"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"N:\\DokuProjekte1\\Vba\\BAB-A14-Sachsen-Anhalt\\Handbücher\\SBA_A14_V1_2\\Handbuch\\grafik\\para_steuerungskern.png"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w:instrText>
      </w:r>
      <w:r w:rsidR="00801AF2">
        <w:rPr>
          <w:sz w:val="18"/>
        </w:rPr>
        <w:instrText>rojekte1\\Vba\\BAB-A14-Sachsen-Anhalt\\Handbücher\\SBA_A14_V1_2\\Handbuch\\grafik\\para_steuerungskern.png" \* MERGEFORMATINET</w:instrText>
      </w:r>
      <w:r w:rsidR="00801AF2">
        <w:rPr>
          <w:sz w:val="18"/>
        </w:rPr>
        <w:instrText xml:space="preserve"> </w:instrText>
      </w:r>
      <w:r w:rsidR="00801AF2">
        <w:rPr>
          <w:sz w:val="18"/>
        </w:rPr>
        <w:fldChar w:fldCharType="separate"/>
      </w:r>
      <w:r w:rsidR="00801AF2">
        <w:rPr>
          <w:sz w:val="18"/>
        </w:rPr>
        <w:pict>
          <v:shape id="_x0000_i1042" type="#_x0000_t75" style="width:261pt;height:157.5pt">
            <v:imagedata r:id="rId230" r:href="rId231"/>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363015" w:rsidRPr="00072423" w:rsidRDefault="00363015" w:rsidP="00363015">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83</w:t>
      </w:r>
      <w:r w:rsidR="002F3843" w:rsidRPr="00072423">
        <w:rPr>
          <w:noProof/>
          <w:color w:val="auto"/>
        </w:rPr>
        <w:fldChar w:fldCharType="end"/>
      </w:r>
      <w:r w:rsidRPr="00072423">
        <w:rPr>
          <w:color w:val="auto"/>
        </w:rPr>
        <w:t>: Untermenü - Parameter Steuerungskern</w:t>
      </w:r>
    </w:p>
    <w:p w:rsidR="001357E3" w:rsidRDefault="00265396" w:rsidP="00F939AD">
      <w:r>
        <w:t>D</w:t>
      </w:r>
      <w:r w:rsidR="001357E3">
        <w:t>er Untermenüeintrag "Parameter Steuerungskern“ verfügt über folgende Untermenüeintr</w:t>
      </w:r>
      <w:r w:rsidR="001357E3">
        <w:t>ä</w:t>
      </w:r>
      <w:r w:rsidR="001357E3">
        <w:t>ge:</w:t>
      </w:r>
    </w:p>
    <w:p w:rsidR="001357E3" w:rsidRDefault="001357E3" w:rsidP="001357E3">
      <w:pPr>
        <w:pStyle w:val="Aufz1"/>
      </w:pPr>
      <w:r>
        <w:t>Steuerungskern</w:t>
      </w:r>
    </w:p>
    <w:p w:rsidR="001357E3" w:rsidRDefault="001357E3" w:rsidP="001357E3">
      <w:pPr>
        <w:pStyle w:val="Aufz1"/>
      </w:pPr>
      <w:r>
        <w:t>Längs- Querabgleich</w:t>
      </w:r>
    </w:p>
    <w:p w:rsidR="001357E3" w:rsidRDefault="001357E3" w:rsidP="001357E3">
      <w:pPr>
        <w:pStyle w:val="Aufz1"/>
      </w:pPr>
      <w:r>
        <w:t>Ausfallbehandlung</w:t>
      </w:r>
    </w:p>
    <w:p w:rsidR="001357E3" w:rsidRDefault="001357E3" w:rsidP="001357E3">
      <w:pPr>
        <w:pStyle w:val="Aufz1"/>
      </w:pPr>
      <w:r>
        <w:t>Notwendige Schaltungen</w:t>
      </w:r>
    </w:p>
    <w:p w:rsidR="001357E3" w:rsidRDefault="001357E3" w:rsidP="001357E3">
      <w:pPr>
        <w:pStyle w:val="Aufz1"/>
      </w:pPr>
      <w:r>
        <w:t>Verschiebungen</w:t>
      </w:r>
    </w:p>
    <w:p w:rsidR="001357E3" w:rsidRDefault="001357E3" w:rsidP="001357E3">
      <w:pPr>
        <w:pStyle w:val="Aufz1"/>
      </w:pPr>
      <w:r>
        <w:t>Aufhebungen</w:t>
      </w:r>
    </w:p>
    <w:p w:rsidR="001357E3" w:rsidRDefault="001357E3" w:rsidP="001357E3">
      <w:pPr>
        <w:pStyle w:val="Aufz1"/>
      </w:pPr>
      <w:r>
        <w:t>Verriegelungsmatrix</w:t>
      </w:r>
    </w:p>
    <w:p w:rsidR="001357E3" w:rsidRDefault="001357E3" w:rsidP="001357E3">
      <w:pPr>
        <w:pStyle w:val="Aufz1"/>
      </w:pPr>
      <w:r>
        <w:t>Entfernungsangaben</w:t>
      </w:r>
    </w:p>
    <w:p w:rsidR="001357E3" w:rsidRDefault="001357E3" w:rsidP="001357E3"/>
    <w:p w:rsidR="001357E3" w:rsidRDefault="001357E3" w:rsidP="001357E3">
      <w:pPr>
        <w:pStyle w:val="berschrift4"/>
      </w:pPr>
      <w:bookmarkStart w:id="2382" w:name="_Toc306107926"/>
      <w:bookmarkStart w:id="2383" w:name="_Toc306685201"/>
      <w:bookmarkStart w:id="2384" w:name="_Toc306787241"/>
      <w:bookmarkStart w:id="2385" w:name="_Toc306795724"/>
      <w:bookmarkStart w:id="2386" w:name="_Toc306950406"/>
      <w:bookmarkStart w:id="2387" w:name="_Toc322012900"/>
      <w:bookmarkStart w:id="2388" w:name="_Toc322090117"/>
      <w:bookmarkStart w:id="2389" w:name="_Toc323715036"/>
      <w:bookmarkStart w:id="2390" w:name="Steuerungskern"/>
      <w:bookmarkStart w:id="2391" w:name="_Toc338220783"/>
      <w:bookmarkStart w:id="2392" w:name="_Toc338221084"/>
      <w:r>
        <w:t>Steuerungskern</w:t>
      </w:r>
      <w:bookmarkEnd w:id="2382"/>
      <w:bookmarkEnd w:id="2383"/>
      <w:bookmarkEnd w:id="2384"/>
      <w:bookmarkEnd w:id="2385"/>
      <w:bookmarkEnd w:id="2386"/>
      <w:bookmarkEnd w:id="2387"/>
      <w:bookmarkEnd w:id="2388"/>
      <w:bookmarkEnd w:id="2389"/>
      <w:bookmarkEnd w:id="2390"/>
      <w:bookmarkEnd w:id="2391"/>
      <w:bookmarkEnd w:id="2392"/>
    </w:p>
    <w:p w:rsidR="001357E3" w:rsidRDefault="001357E3" w:rsidP="001357E3">
      <w:r>
        <w:t>Die Abbildung zeigt das Untermenü "Steuerungskern":</w:t>
      </w:r>
    </w:p>
    <w:p w:rsidR="001357E3" w:rsidRPr="00690E2D" w:rsidRDefault="00932B16" w:rsidP="001357E3">
      <w:r w:rsidRPr="00072423">
        <w:rPr>
          <w:noProof/>
        </w:rPr>
        <w:drawing>
          <wp:inline distT="0" distB="0" distL="0" distR="0" wp14:anchorId="7506A6D4" wp14:editId="1B3B080E">
            <wp:extent cx="3914775" cy="1362075"/>
            <wp:effectExtent l="0" t="0" r="9525" b="9525"/>
            <wp:docPr id="148" name="Bild 148" descr=".\grafik\steuerungske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grafik\steuerungskern.png"/>
                    <pic:cNvPicPr>
                      <a:picLocks noChangeAspect="1" noChangeArrowheads="1"/>
                    </pic:cNvPicPr>
                  </pic:nvPicPr>
                  <pic:blipFill>
                    <a:blip r:embed="rId232" r:link="rId233">
                      <a:extLst>
                        <a:ext uri="{28A0092B-C50C-407E-A947-70E740481C1C}">
                          <a14:useLocalDpi xmlns:a14="http://schemas.microsoft.com/office/drawing/2010/main" val="0"/>
                        </a:ext>
                      </a:extLst>
                    </a:blip>
                    <a:srcRect/>
                    <a:stretch>
                      <a:fillRect/>
                    </a:stretch>
                  </pic:blipFill>
                  <pic:spPr bwMode="auto">
                    <a:xfrm>
                      <a:off x="0" y="0"/>
                      <a:ext cx="3914775" cy="13620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84</w:t>
      </w:r>
      <w:r w:rsidR="002F3843" w:rsidRPr="00072423">
        <w:rPr>
          <w:noProof/>
          <w:color w:val="auto"/>
        </w:rPr>
        <w:fldChar w:fldCharType="end"/>
      </w:r>
      <w:r w:rsidRPr="00072423">
        <w:rPr>
          <w:color w:val="auto"/>
        </w:rPr>
        <w:t>: Untermenü - Steuerungskern</w:t>
      </w:r>
    </w:p>
    <w:p w:rsidR="001357E3" w:rsidRDefault="001357E3" w:rsidP="001357E3">
      <w:r>
        <w:t>Der Untermenüeintrag "Steuerungskern“ verfügt über folgende Untermenüeinträge:</w:t>
      </w:r>
    </w:p>
    <w:p w:rsidR="001357E3" w:rsidRDefault="001357E3" w:rsidP="001357E3">
      <w:pPr>
        <w:pStyle w:val="Aufz1"/>
      </w:pPr>
      <w:r>
        <w:t>Parameter Steuerungskern</w:t>
      </w:r>
    </w:p>
    <w:p w:rsidR="001357E3" w:rsidRDefault="001357E3" w:rsidP="001357E3">
      <w:pPr>
        <w:pStyle w:val="Aufz1"/>
      </w:pPr>
      <w:r>
        <w:t>Parameter Priorisierung</w:t>
      </w:r>
    </w:p>
    <w:p w:rsidR="001357E3" w:rsidRDefault="001357E3" w:rsidP="001357E3">
      <w:pPr>
        <w:pStyle w:val="Aufz1"/>
      </w:pPr>
      <w:r>
        <w:t>Parameter Vorgänger/Nachfolger Beziehung</w:t>
      </w:r>
    </w:p>
    <w:p w:rsidR="001357E3" w:rsidRDefault="001357E3" w:rsidP="001357E3">
      <w:pPr>
        <w:pStyle w:val="Aufz1"/>
      </w:pPr>
      <w:r>
        <w:t>Parameter Abhängigkeiten</w:t>
      </w:r>
    </w:p>
    <w:p w:rsidR="001357E3" w:rsidRDefault="001357E3" w:rsidP="001357E3"/>
    <w:p w:rsidR="001357E3" w:rsidRDefault="001357E3" w:rsidP="001357E3">
      <w:pPr>
        <w:pStyle w:val="berschrift5"/>
      </w:pPr>
      <w:bookmarkStart w:id="2393" w:name="_Toc306107927"/>
      <w:bookmarkStart w:id="2394" w:name="_Toc306685202"/>
      <w:bookmarkStart w:id="2395" w:name="_Toc306787242"/>
      <w:bookmarkStart w:id="2396" w:name="_Toc306795725"/>
      <w:bookmarkStart w:id="2397" w:name="_Toc306950407"/>
      <w:bookmarkStart w:id="2398" w:name="_Toc322012901"/>
      <w:bookmarkStart w:id="2399" w:name="_Toc322090118"/>
      <w:bookmarkStart w:id="2400" w:name="_Toc323715037"/>
      <w:bookmarkStart w:id="2401" w:name="ParameterSteuerungskern2"/>
      <w:bookmarkStart w:id="2402" w:name="_Toc338220784"/>
      <w:bookmarkStart w:id="2403" w:name="_Toc338221085"/>
      <w:r>
        <w:t>Parameter Steuerungskern</w:t>
      </w:r>
      <w:bookmarkEnd w:id="2393"/>
      <w:bookmarkEnd w:id="2394"/>
      <w:bookmarkEnd w:id="2395"/>
      <w:bookmarkEnd w:id="2396"/>
      <w:bookmarkEnd w:id="2397"/>
      <w:bookmarkEnd w:id="2398"/>
      <w:bookmarkEnd w:id="2399"/>
      <w:bookmarkEnd w:id="2400"/>
      <w:bookmarkEnd w:id="2401"/>
      <w:bookmarkEnd w:id="2402"/>
      <w:bookmarkEnd w:id="2403"/>
    </w:p>
    <w:p w:rsidR="001357E3" w:rsidRDefault="001357E3" w:rsidP="001357E3">
      <w:r>
        <w:t>Nach Anwahl dieses Punktes öffnet sich folgender Dialog:</w:t>
      </w:r>
    </w:p>
    <w:p w:rsidR="001357E3" w:rsidRPr="00161724" w:rsidRDefault="00932B16" w:rsidP="001357E3">
      <w:r w:rsidRPr="00072423">
        <w:rPr>
          <w:noProof/>
        </w:rPr>
        <w:lastRenderedPageBreak/>
        <w:drawing>
          <wp:inline distT="0" distB="0" distL="0" distR="0" wp14:anchorId="42B0D06F" wp14:editId="143919E1">
            <wp:extent cx="4248150" cy="2552700"/>
            <wp:effectExtent l="0" t="0" r="0" b="0"/>
            <wp:docPr id="149" name="Bild 149" descr=".\grafik\auswahlinstanz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grafik\auswahlinstanzen.png"/>
                    <pic:cNvPicPr>
                      <a:picLocks noChangeAspect="1" noChangeArrowheads="1"/>
                    </pic:cNvPicPr>
                  </pic:nvPicPr>
                  <pic:blipFill>
                    <a:blip r:embed="rId234" r:link="rId235">
                      <a:extLst>
                        <a:ext uri="{28A0092B-C50C-407E-A947-70E740481C1C}">
                          <a14:useLocalDpi xmlns:a14="http://schemas.microsoft.com/office/drawing/2010/main" val="0"/>
                        </a:ext>
                      </a:extLst>
                    </a:blip>
                    <a:srcRect/>
                    <a:stretch>
                      <a:fillRect/>
                    </a:stretch>
                  </pic:blipFill>
                  <pic:spPr bwMode="auto">
                    <a:xfrm>
                      <a:off x="0" y="0"/>
                      <a:ext cx="4248150" cy="25527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85</w:t>
      </w:r>
      <w:r w:rsidR="002F3843" w:rsidRPr="00072423">
        <w:rPr>
          <w:noProof/>
          <w:color w:val="auto"/>
        </w:rPr>
        <w:fldChar w:fldCharType="end"/>
      </w:r>
      <w:r w:rsidRPr="00072423">
        <w:rPr>
          <w:color w:val="auto"/>
        </w:rPr>
        <w:t>: Auswahl Instanzen</w:t>
      </w:r>
    </w:p>
    <w:p w:rsidR="001357E3" w:rsidRDefault="001357E3" w:rsidP="001357E3">
      <w:r>
        <w:t>Um die Parameter einer Instanz zu bearbeiten, muss diese mit der Maus selektiert werden. Anschließend ist der Button Ok zu betätigen. Ebenso kann die gewünschte Instanz mit e</w:t>
      </w:r>
      <w:r>
        <w:t>i</w:t>
      </w:r>
      <w:r>
        <w:t xml:space="preserve">nem Doppelklick (linke Maustaste) ausgewählt werden. In beiden Fällen wird danach das Dialogfenster </w:t>
      </w:r>
      <w:r>
        <w:rPr>
          <w:b/>
          <w:bCs/>
        </w:rPr>
        <w:t>"Parameter Steuerungskern"</w:t>
      </w:r>
      <w:r>
        <w:t xml:space="preserve"> geöffnet:</w:t>
      </w:r>
    </w:p>
    <w:p w:rsidR="001357E3" w:rsidRPr="00EC3A7B" w:rsidRDefault="00932B16" w:rsidP="001357E3">
      <w:r w:rsidRPr="00072423">
        <w:rPr>
          <w:noProof/>
        </w:rPr>
        <w:drawing>
          <wp:inline distT="0" distB="0" distL="0" distR="0" wp14:anchorId="6DA28143" wp14:editId="0E45CDD8">
            <wp:extent cx="4248150" cy="3743325"/>
            <wp:effectExtent l="0" t="0" r="0" b="9525"/>
            <wp:docPr id="150" name="Bild 150" descr=".\grafik\dialogparasteuerungske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grafik\dialogparasteuerungskern.png"/>
                    <pic:cNvPicPr>
                      <a:picLocks noChangeAspect="1" noChangeArrowheads="1"/>
                    </pic:cNvPicPr>
                  </pic:nvPicPr>
                  <pic:blipFill>
                    <a:blip r:embed="rId236" r:link="rId237">
                      <a:extLst>
                        <a:ext uri="{28A0092B-C50C-407E-A947-70E740481C1C}">
                          <a14:useLocalDpi xmlns:a14="http://schemas.microsoft.com/office/drawing/2010/main" val="0"/>
                        </a:ext>
                      </a:extLst>
                    </a:blip>
                    <a:srcRect/>
                    <a:stretch>
                      <a:fillRect/>
                    </a:stretch>
                  </pic:blipFill>
                  <pic:spPr bwMode="auto">
                    <a:xfrm>
                      <a:off x="0" y="0"/>
                      <a:ext cx="4248150" cy="37433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86</w:t>
      </w:r>
      <w:r w:rsidR="002F3843" w:rsidRPr="00072423">
        <w:rPr>
          <w:noProof/>
          <w:color w:val="auto"/>
        </w:rPr>
        <w:fldChar w:fldCharType="end"/>
      </w:r>
      <w:r w:rsidRPr="00072423">
        <w:rPr>
          <w:color w:val="auto"/>
        </w:rPr>
        <w:t>: Dialog Parameter Steuerungskern</w:t>
      </w:r>
    </w:p>
    <w:p w:rsidR="001357E3" w:rsidRDefault="001357E3" w:rsidP="001357E3">
      <w:r>
        <w:t xml:space="preserve">In diesem Fenster können die einzelnen Parameter für Iteration und Zeitraster eingesehen und verändert werden. Dies kann durch direkte Eingabe über die Tastatur als auch über die </w:t>
      </w:r>
      <w:r w:rsidR="00932B16">
        <w:rPr>
          <w:noProof/>
        </w:rPr>
        <w:drawing>
          <wp:inline distT="0" distB="0" distL="0" distR="0" wp14:anchorId="26F69D87" wp14:editId="5E061783">
            <wp:extent cx="95250" cy="133350"/>
            <wp:effectExtent l="0" t="0" r="0" b="0"/>
            <wp:docPr id="151" name="Bild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238">
                      <a:extLst>
                        <a:ext uri="{28A0092B-C50C-407E-A947-70E740481C1C}">
                          <a14:useLocalDpi xmlns:a14="http://schemas.microsoft.com/office/drawing/2010/main" val="0"/>
                        </a:ext>
                      </a:extLst>
                    </a:blip>
                    <a:srcRect l="11476" t="2353" b="3529"/>
                    <a:stretch>
                      <a:fillRect/>
                    </a:stretch>
                  </pic:blipFill>
                  <pic:spPr bwMode="auto">
                    <a:xfrm>
                      <a:off x="0" y="0"/>
                      <a:ext cx="95250" cy="133350"/>
                    </a:xfrm>
                    <a:prstGeom prst="rect">
                      <a:avLst/>
                    </a:prstGeom>
                    <a:noFill/>
                    <a:ln>
                      <a:noFill/>
                    </a:ln>
                  </pic:spPr>
                </pic:pic>
              </a:graphicData>
            </a:graphic>
          </wp:inline>
        </w:drawing>
      </w:r>
      <w:r>
        <w:t xml:space="preserve"> Pfeile erfolgen.</w:t>
      </w:r>
    </w:p>
    <w:p w:rsidR="001357E3" w:rsidRDefault="001357E3" w:rsidP="001357E3">
      <w:r>
        <w:t xml:space="preserve">Nach Anwahl des Registers </w:t>
      </w:r>
      <w:r w:rsidRPr="00235799">
        <w:rPr>
          <w:b/>
        </w:rPr>
        <w:t>"Aspekte"</w:t>
      </w:r>
      <w:r>
        <w:t xml:space="preserve"> wechselt die Dialogansicht wie folgt:</w:t>
      </w:r>
    </w:p>
    <w:p w:rsidR="001357E3" w:rsidRPr="00643723" w:rsidRDefault="00932B16" w:rsidP="001357E3">
      <w:r w:rsidRPr="00072423">
        <w:rPr>
          <w:noProof/>
        </w:rPr>
        <w:lastRenderedPageBreak/>
        <w:drawing>
          <wp:inline distT="0" distB="0" distL="0" distR="0" wp14:anchorId="2AC0E3C5" wp14:editId="44EEB49D">
            <wp:extent cx="4248150" cy="3752850"/>
            <wp:effectExtent l="0" t="0" r="0" b="0"/>
            <wp:docPr id="152" name="Bild 152" descr=".\grafik\dialogparasteuerungskernaspek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grafik\dialogparasteuerungskernaspekte.png"/>
                    <pic:cNvPicPr>
                      <a:picLocks noChangeAspect="1" noChangeArrowheads="1"/>
                    </pic:cNvPicPr>
                  </pic:nvPicPr>
                  <pic:blipFill>
                    <a:blip r:embed="rId239" r:link="rId240">
                      <a:extLst>
                        <a:ext uri="{28A0092B-C50C-407E-A947-70E740481C1C}">
                          <a14:useLocalDpi xmlns:a14="http://schemas.microsoft.com/office/drawing/2010/main" val="0"/>
                        </a:ext>
                      </a:extLst>
                    </a:blip>
                    <a:srcRect/>
                    <a:stretch>
                      <a:fillRect/>
                    </a:stretch>
                  </pic:blipFill>
                  <pic:spPr bwMode="auto">
                    <a:xfrm>
                      <a:off x="0" y="0"/>
                      <a:ext cx="4248150" cy="37528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87</w:t>
      </w:r>
      <w:r w:rsidR="002F3843" w:rsidRPr="00072423">
        <w:rPr>
          <w:noProof/>
          <w:color w:val="auto"/>
        </w:rPr>
        <w:fldChar w:fldCharType="end"/>
      </w:r>
      <w:r w:rsidRPr="00072423">
        <w:rPr>
          <w:color w:val="auto"/>
        </w:rPr>
        <w:t>: Dialog Parameter Steuerungskern - Aspekte</w:t>
      </w:r>
    </w:p>
    <w:p w:rsidR="001357E3" w:rsidRDefault="001357E3" w:rsidP="001357E3">
      <w:r>
        <w:t xml:space="preserve">Hier werden 2 Fensterbereiche dargestellt. Auf der linken Seite werden die </w:t>
      </w:r>
      <w:r w:rsidRPr="00577664">
        <w:rPr>
          <w:b/>
        </w:rPr>
        <w:t>"Mögliche A</w:t>
      </w:r>
      <w:r w:rsidRPr="00577664">
        <w:rPr>
          <w:b/>
        </w:rPr>
        <w:t>s</w:t>
      </w:r>
      <w:r w:rsidRPr="00577664">
        <w:rPr>
          <w:b/>
        </w:rPr>
        <w:t>pekte"</w:t>
      </w:r>
      <w:r>
        <w:t xml:space="preserve"> auf der rechten Seite die </w:t>
      </w:r>
      <w:r w:rsidRPr="00577664">
        <w:rPr>
          <w:b/>
        </w:rPr>
        <w:t>"Zugeordnete Aspekte"</w:t>
      </w:r>
      <w:r>
        <w:t xml:space="preserve"> angezeigt. Wird ein Aspekt im linken Bereich angewählt, kann dieser durch Betätigen des Button </w:t>
      </w:r>
      <w:r w:rsidRPr="00DF6DDC">
        <w:rPr>
          <w:b/>
        </w:rPr>
        <w:t>Hinzufügen</w:t>
      </w:r>
      <w:r>
        <w:t xml:space="preserve"> in den rec</w:t>
      </w:r>
      <w:r>
        <w:t>h</w:t>
      </w:r>
      <w:r>
        <w:t xml:space="preserve">ten Bereich verschoben werden. Um einen Aspekt von der rechten Seite wieder auf die linke Seite zu verschieben, muss dieser selektiert und anschließend der Button </w:t>
      </w:r>
      <w:r w:rsidRPr="00DF6DDC">
        <w:rPr>
          <w:b/>
        </w:rPr>
        <w:t>Entfernen</w:t>
      </w:r>
      <w:r>
        <w:t xml:space="preserve"> betätigt werden. Um eine Mehrfachauswahl durchzuführen, muss während der Anwahl die </w:t>
      </w:r>
      <w:r w:rsidRPr="00DF6DDC">
        <w:rPr>
          <w:b/>
        </w:rPr>
        <w:t>&lt;Strg&gt;</w:t>
      </w:r>
      <w:r>
        <w:t xml:space="preserve"> - Taste gedrückt werden.</w:t>
      </w:r>
    </w:p>
    <w:p w:rsidR="001357E3" w:rsidRDefault="001357E3" w:rsidP="001357E3">
      <w:r>
        <w:t>Unter den beiden Fensterbereichen wird in je einer Zeile der Ausgangsaspekt und der Dia</w:t>
      </w:r>
      <w:r>
        <w:t>g</w:t>
      </w:r>
      <w:r>
        <w:t>noseaspekt eingeblendet.</w:t>
      </w:r>
    </w:p>
    <w:p w:rsidR="001357E3" w:rsidRDefault="001357E3" w:rsidP="001357E3">
      <w:r>
        <w:t xml:space="preserve">Nach Anwahl des Registers </w:t>
      </w:r>
      <w:r>
        <w:rPr>
          <w:b/>
        </w:rPr>
        <w:t>"Anzeigen</w:t>
      </w:r>
      <w:r w:rsidRPr="00235799">
        <w:rPr>
          <w:b/>
        </w:rPr>
        <w:t>"</w:t>
      </w:r>
      <w:r>
        <w:t xml:space="preserve"> wechselt die Dialogansicht wie folgt:</w:t>
      </w:r>
    </w:p>
    <w:p w:rsidR="001357E3" w:rsidRPr="00854A34" w:rsidRDefault="00932B16" w:rsidP="001357E3">
      <w:r w:rsidRPr="00072423">
        <w:rPr>
          <w:noProof/>
        </w:rPr>
        <w:lastRenderedPageBreak/>
        <w:drawing>
          <wp:inline distT="0" distB="0" distL="0" distR="0" wp14:anchorId="1493BFC8" wp14:editId="03311FD8">
            <wp:extent cx="4248150" cy="3562350"/>
            <wp:effectExtent l="0" t="0" r="0" b="0"/>
            <wp:docPr id="153" name="Bild 153" descr=".\grafik\dialogparasteuerungskernanzei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grafik\dialogparasteuerungskernanzeigen.png"/>
                    <pic:cNvPicPr>
                      <a:picLocks noChangeAspect="1" noChangeArrowheads="1"/>
                    </pic:cNvPicPr>
                  </pic:nvPicPr>
                  <pic:blipFill>
                    <a:blip r:embed="rId241" r:link="rId242">
                      <a:extLst>
                        <a:ext uri="{28A0092B-C50C-407E-A947-70E740481C1C}">
                          <a14:useLocalDpi xmlns:a14="http://schemas.microsoft.com/office/drawing/2010/main" val="0"/>
                        </a:ext>
                      </a:extLst>
                    </a:blip>
                    <a:srcRect/>
                    <a:stretch>
                      <a:fillRect/>
                    </a:stretch>
                  </pic:blipFill>
                  <pic:spPr bwMode="auto">
                    <a:xfrm>
                      <a:off x="0" y="0"/>
                      <a:ext cx="4248150" cy="35623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88</w:t>
      </w:r>
      <w:r w:rsidR="002F3843" w:rsidRPr="00072423">
        <w:rPr>
          <w:noProof/>
          <w:color w:val="auto"/>
        </w:rPr>
        <w:fldChar w:fldCharType="end"/>
      </w:r>
      <w:r w:rsidRPr="00072423">
        <w:rPr>
          <w:color w:val="auto"/>
        </w:rPr>
        <w:t>: Dialog Parameter Steuerungskern - Anzeigen</w:t>
      </w:r>
    </w:p>
    <w:p w:rsidR="001357E3" w:rsidRDefault="001357E3" w:rsidP="001357E3">
      <w:r>
        <w:t>Auch hier werden wieder zwei Fensterbereiche dargestellt. Das Verschieben zwischen den einzelnen Fenstern erfolgt, wie schon zuvor beschrieben.</w:t>
      </w:r>
    </w:p>
    <w:p w:rsidR="001357E3" w:rsidRDefault="001357E3" w:rsidP="001357E3">
      <w:r>
        <w:t xml:space="preserve">Liegt kein Eingabefehler mehr vor, dann wird nach Betätigen des Button </w:t>
      </w:r>
      <w:r>
        <w:rPr>
          <w:b/>
          <w:bCs/>
        </w:rPr>
        <w:t xml:space="preserve">Übernehmen </w:t>
      </w:r>
      <w:r w:rsidRPr="0023012D">
        <w:rPr>
          <w:bCs/>
        </w:rPr>
        <w:t>oder</w:t>
      </w:r>
      <w:r>
        <w:rPr>
          <w:b/>
          <w:bCs/>
        </w:rPr>
        <w:t xml:space="preserve"> Ok</w:t>
      </w:r>
      <w:r w:rsidRPr="0023012D">
        <w:rPr>
          <w:bCs/>
        </w:rPr>
        <w:t xml:space="preserve"> der</w:t>
      </w:r>
      <w:r w:rsidRPr="0023012D">
        <w:t xml:space="preserve"> </w:t>
      </w:r>
      <w:r>
        <w:t xml:space="preserve">Urlasser Dialog geöffnet.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Urlasser Dialog über die Schaltfl</w:t>
      </w:r>
      <w:r>
        <w:t>ä</w:t>
      </w:r>
      <w:r>
        <w:t xml:space="preserve">che </w:t>
      </w:r>
      <w:r>
        <w:rPr>
          <w:b/>
          <w:bCs/>
        </w:rPr>
        <w:t>OK</w:t>
      </w:r>
      <w:r>
        <w:t>, dann werden die vorgenommenen Parametereinstellungen übernommen, der U</w:t>
      </w:r>
      <w:r>
        <w:t>r</w:t>
      </w:r>
      <w:r>
        <w:t xml:space="preserve">lasser Dialog beendet. Wurde zuvor der Button </w:t>
      </w:r>
      <w:r>
        <w:rPr>
          <w:b/>
          <w:bCs/>
        </w:rPr>
        <w:t>Übernehmen</w:t>
      </w:r>
      <w:r>
        <w:t xml:space="preserve"> betätigt, bleibt das Dialogfen</w:t>
      </w:r>
      <w:r>
        <w:t>s</w:t>
      </w:r>
      <w:r>
        <w:t xml:space="preserve">ter </w:t>
      </w:r>
      <w:r>
        <w:rPr>
          <w:b/>
          <w:bCs/>
        </w:rPr>
        <w:t>"Parameter Steuerungskern"</w:t>
      </w:r>
      <w:r>
        <w:t xml:space="preserve"> geöffnet, wurde</w:t>
      </w:r>
      <w:r w:rsidRPr="00BF1F36">
        <w:t xml:space="preserve"> der Button </w:t>
      </w:r>
      <w:r w:rsidRPr="00BF1F36">
        <w:rPr>
          <w:b/>
        </w:rPr>
        <w:t>Ok</w:t>
      </w:r>
      <w:r>
        <w:t xml:space="preserve"> betätigt, wird das Dialo</w:t>
      </w:r>
      <w:r>
        <w:t>g</w:t>
      </w:r>
      <w:r>
        <w:t xml:space="preserve">fenster </w:t>
      </w:r>
      <w:r>
        <w:rPr>
          <w:b/>
          <w:bCs/>
        </w:rPr>
        <w:t>"Parameter Steuerungskern"</w:t>
      </w:r>
      <w:r>
        <w:t xml:space="preserve"> ebenfalls geschlossen.</w:t>
      </w:r>
    </w:p>
    <w:p w:rsidR="001357E3" w:rsidRDefault="001357E3" w:rsidP="001357E3">
      <w:r>
        <w:t xml:space="preserve"> Ein Klick auf den Button </w:t>
      </w:r>
      <w:r>
        <w:rPr>
          <w:b/>
          <w:bCs/>
        </w:rPr>
        <w:t>Abbrechen</w:t>
      </w:r>
      <w:r>
        <w:t xml:space="preserve"> führt ebenfalls zum Schließen des jeweiligen Fensters. In diesem Fall findet keine Parametrierung statt.</w:t>
      </w:r>
    </w:p>
    <w:p w:rsidR="001357E3" w:rsidRDefault="001357E3" w:rsidP="001357E3"/>
    <w:p w:rsidR="001357E3" w:rsidRDefault="001357E3" w:rsidP="001357E3">
      <w:r>
        <w:t xml:space="preserve">Des Weiteren besteht die Möglichkeit, eine neue Instanz anzulegen. Dazu ist der Button </w:t>
      </w:r>
      <w:r w:rsidRPr="00352092">
        <w:rPr>
          <w:b/>
        </w:rPr>
        <w:t>Neue Instanz anlegen</w:t>
      </w:r>
      <w:r>
        <w:t xml:space="preserve"> zu betätigen. Danach öffnet sich folgendes Fenster:</w:t>
      </w:r>
    </w:p>
    <w:p w:rsidR="001357E3" w:rsidRPr="00352092" w:rsidRDefault="00932B16" w:rsidP="001357E3">
      <w:r w:rsidRPr="00072423">
        <w:rPr>
          <w:noProof/>
        </w:rPr>
        <w:drawing>
          <wp:inline distT="0" distB="0" distL="0" distR="0" wp14:anchorId="0E9F6030" wp14:editId="1339C631">
            <wp:extent cx="4248150" cy="2124075"/>
            <wp:effectExtent l="0" t="0" r="0" b="9525"/>
            <wp:docPr id="154" name="Bild 154" descr=".\grafik\neueinstanzsteuerungske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grafik\neueinstanzsteuerungskern.png"/>
                    <pic:cNvPicPr>
                      <a:picLocks noChangeAspect="1" noChangeArrowheads="1"/>
                    </pic:cNvPicPr>
                  </pic:nvPicPr>
                  <pic:blipFill>
                    <a:blip r:embed="rId243" r:link="rId244">
                      <a:extLst>
                        <a:ext uri="{28A0092B-C50C-407E-A947-70E740481C1C}">
                          <a14:useLocalDpi xmlns:a14="http://schemas.microsoft.com/office/drawing/2010/main" val="0"/>
                        </a:ext>
                      </a:extLst>
                    </a:blip>
                    <a:srcRect/>
                    <a:stretch>
                      <a:fillRect/>
                    </a:stretch>
                  </pic:blipFill>
                  <pic:spPr bwMode="auto">
                    <a:xfrm>
                      <a:off x="0" y="0"/>
                      <a:ext cx="4248150" cy="21240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89</w:t>
      </w:r>
      <w:r w:rsidR="002F3843" w:rsidRPr="00072423">
        <w:rPr>
          <w:noProof/>
          <w:color w:val="auto"/>
        </w:rPr>
        <w:fldChar w:fldCharType="end"/>
      </w:r>
      <w:r w:rsidRPr="00072423">
        <w:rPr>
          <w:color w:val="auto"/>
        </w:rPr>
        <w:t>: Neue Instanz des Steuerungskerns anlegen</w:t>
      </w:r>
    </w:p>
    <w:p w:rsidR="001357E3" w:rsidRDefault="001357E3" w:rsidP="001357E3">
      <w:r>
        <w:lastRenderedPageBreak/>
        <w:t>Im Feld "Bezeichnung" kann nun ein Name für die neue Instanz eingetragen werden.</w:t>
      </w:r>
    </w:p>
    <w:p w:rsidR="001357E3" w:rsidRDefault="001357E3" w:rsidP="001357E3">
      <w:r>
        <w:t>Nach Betätigen des Button</w:t>
      </w:r>
      <w:r>
        <w:rPr>
          <w:b/>
          <w:bCs/>
        </w:rPr>
        <w:t xml:space="preserve"> Ok</w:t>
      </w:r>
      <w:r w:rsidRPr="0023012D">
        <w:rPr>
          <w:bCs/>
        </w:rPr>
        <w:t xml:space="preserve"> </w:t>
      </w:r>
      <w:r>
        <w:rPr>
          <w:bCs/>
        </w:rPr>
        <w:t xml:space="preserve">wird </w:t>
      </w:r>
      <w:r w:rsidRPr="0023012D">
        <w:rPr>
          <w:bCs/>
        </w:rPr>
        <w:t>der</w:t>
      </w:r>
      <w:r w:rsidRPr="0023012D">
        <w:t xml:space="preserve"> </w:t>
      </w:r>
      <w:r>
        <w:t xml:space="preserve">Urlasser Dialog geöffnet.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w:t>
      </w:r>
      <w:r>
        <w:t>s</w:t>
      </w:r>
      <w:r>
        <w:t xml:space="preserve">ser Dialog über die Schaltfläche </w:t>
      </w:r>
      <w:r>
        <w:rPr>
          <w:b/>
          <w:bCs/>
        </w:rPr>
        <w:t>OK</w:t>
      </w:r>
      <w:r>
        <w:t>, dann wird der Urlasser Dialog beendet. Die neu ang</w:t>
      </w:r>
      <w:r>
        <w:t>e</w:t>
      </w:r>
      <w:r>
        <w:t>legte Instanz wird im Fenster angezeigt:</w:t>
      </w:r>
    </w:p>
    <w:p w:rsidR="001357E3" w:rsidRPr="00780E65" w:rsidRDefault="00932B16" w:rsidP="001357E3">
      <w:r w:rsidRPr="00072423">
        <w:rPr>
          <w:noProof/>
        </w:rPr>
        <w:drawing>
          <wp:inline distT="0" distB="0" distL="0" distR="0" wp14:anchorId="2A750B7C" wp14:editId="67466B09">
            <wp:extent cx="4248150" cy="2552700"/>
            <wp:effectExtent l="0" t="0" r="0" b="0"/>
            <wp:docPr id="155" name="Bild 155" descr=".\grafik\neueinstanzsteuerungsker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grafik\neueinstanzsteuerungskern2.png"/>
                    <pic:cNvPicPr>
                      <a:picLocks noChangeAspect="1" noChangeArrowheads="1"/>
                    </pic:cNvPicPr>
                  </pic:nvPicPr>
                  <pic:blipFill>
                    <a:blip r:embed="rId245" r:link="rId246">
                      <a:extLst>
                        <a:ext uri="{28A0092B-C50C-407E-A947-70E740481C1C}">
                          <a14:useLocalDpi xmlns:a14="http://schemas.microsoft.com/office/drawing/2010/main" val="0"/>
                        </a:ext>
                      </a:extLst>
                    </a:blip>
                    <a:srcRect/>
                    <a:stretch>
                      <a:fillRect/>
                    </a:stretch>
                  </pic:blipFill>
                  <pic:spPr bwMode="auto">
                    <a:xfrm>
                      <a:off x="0" y="0"/>
                      <a:ext cx="4248150" cy="25527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90</w:t>
      </w:r>
      <w:r w:rsidR="002F3843" w:rsidRPr="00072423">
        <w:rPr>
          <w:noProof/>
          <w:color w:val="auto"/>
        </w:rPr>
        <w:fldChar w:fldCharType="end"/>
      </w:r>
      <w:r w:rsidRPr="00072423">
        <w:rPr>
          <w:color w:val="auto"/>
        </w:rPr>
        <w:t>: Auswahl Instanzen</w:t>
      </w:r>
    </w:p>
    <w:p w:rsidR="001357E3" w:rsidRDefault="001357E3" w:rsidP="001357E3">
      <w:r>
        <w:t>Die Versorgung der Parameter der neu angelegten Instanz erfolgt, wie schon zuvor b</w:t>
      </w:r>
      <w:r>
        <w:t>e</w:t>
      </w:r>
      <w:r>
        <w:t>schrieben.</w:t>
      </w:r>
    </w:p>
    <w:p w:rsidR="001357E3" w:rsidRDefault="001357E3" w:rsidP="001357E3">
      <w:r>
        <w:t>Um eine Instanz zu löschen, muss die gewünschte Instanz zuvor angewählt werden, danach kann ü</w:t>
      </w:r>
      <w:r w:rsidRPr="00A36A3C">
        <w:t xml:space="preserve">ber den Button </w:t>
      </w:r>
      <w:r w:rsidRPr="00A36A3C">
        <w:rPr>
          <w:b/>
        </w:rPr>
        <w:t>Instanz löschen</w:t>
      </w:r>
      <w:r w:rsidRPr="00A36A3C">
        <w:t xml:space="preserve"> di</w:t>
      </w:r>
      <w:r>
        <w:t>ese gelöscht werden. Nach Betätigen dieses Bu</w:t>
      </w:r>
      <w:r>
        <w:t>t</w:t>
      </w:r>
      <w:r>
        <w:t>ton</w:t>
      </w:r>
      <w:r w:rsidRPr="0023012D">
        <w:rPr>
          <w:bCs/>
        </w:rPr>
        <w:t xml:space="preserve"> </w:t>
      </w:r>
      <w:r>
        <w:rPr>
          <w:bCs/>
        </w:rPr>
        <w:t xml:space="preserve">wird </w:t>
      </w:r>
      <w:r w:rsidRPr="0023012D">
        <w:rPr>
          <w:bCs/>
        </w:rPr>
        <w:t>der</w:t>
      </w:r>
      <w:r w:rsidRPr="0023012D">
        <w:t xml:space="preserve"> </w:t>
      </w:r>
      <w:r>
        <w:t xml:space="preserve">Urlasser Dialog geöffnet.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Urlasser Dialog über die Schaltfläche </w:t>
      </w:r>
      <w:r>
        <w:rPr>
          <w:b/>
          <w:bCs/>
        </w:rPr>
        <w:t>OK</w:t>
      </w:r>
      <w:r>
        <w:t>, dann wird der Urlasser Dialog beendet. Die ausgewählte Instanz wird im Fenster nicht mehr angezeigt:</w:t>
      </w:r>
    </w:p>
    <w:p w:rsidR="001357E3" w:rsidRPr="00161724" w:rsidRDefault="00932B16" w:rsidP="001357E3">
      <w:r w:rsidRPr="00072423">
        <w:rPr>
          <w:noProof/>
        </w:rPr>
        <w:drawing>
          <wp:inline distT="0" distB="0" distL="0" distR="0" wp14:anchorId="1385340E" wp14:editId="782AB342">
            <wp:extent cx="4248150" cy="2552700"/>
            <wp:effectExtent l="0" t="0" r="0" b="0"/>
            <wp:docPr id="156" name="Bild 156" descr=".\grafik\auswahlinstanz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grafik\auswahlinstanzen.png"/>
                    <pic:cNvPicPr>
                      <a:picLocks noChangeAspect="1" noChangeArrowheads="1"/>
                    </pic:cNvPicPr>
                  </pic:nvPicPr>
                  <pic:blipFill>
                    <a:blip r:embed="rId234" r:link="rId235">
                      <a:extLst>
                        <a:ext uri="{28A0092B-C50C-407E-A947-70E740481C1C}">
                          <a14:useLocalDpi xmlns:a14="http://schemas.microsoft.com/office/drawing/2010/main" val="0"/>
                        </a:ext>
                      </a:extLst>
                    </a:blip>
                    <a:srcRect/>
                    <a:stretch>
                      <a:fillRect/>
                    </a:stretch>
                  </pic:blipFill>
                  <pic:spPr bwMode="auto">
                    <a:xfrm>
                      <a:off x="0" y="0"/>
                      <a:ext cx="4248150" cy="25527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91</w:t>
      </w:r>
      <w:r w:rsidR="002F3843" w:rsidRPr="00072423">
        <w:rPr>
          <w:noProof/>
          <w:color w:val="auto"/>
        </w:rPr>
        <w:fldChar w:fldCharType="end"/>
      </w:r>
      <w:r w:rsidRPr="00072423">
        <w:rPr>
          <w:color w:val="auto"/>
        </w:rPr>
        <w:t>: Auswahl Instanzen</w:t>
      </w:r>
    </w:p>
    <w:p w:rsidR="001357E3" w:rsidRDefault="001357E3" w:rsidP="001357E3"/>
    <w:p w:rsidR="001357E3" w:rsidRDefault="001357E3" w:rsidP="001357E3">
      <w:pPr>
        <w:pStyle w:val="berschrift5"/>
      </w:pPr>
      <w:bookmarkStart w:id="2404" w:name="_Toc306107928"/>
      <w:bookmarkStart w:id="2405" w:name="_Ref306258127"/>
      <w:bookmarkStart w:id="2406" w:name="_Toc306685203"/>
      <w:bookmarkStart w:id="2407" w:name="_Toc306787243"/>
      <w:bookmarkStart w:id="2408" w:name="_Toc306795726"/>
      <w:bookmarkStart w:id="2409" w:name="_Toc306950408"/>
      <w:bookmarkStart w:id="2410" w:name="_Toc322012902"/>
      <w:bookmarkStart w:id="2411" w:name="_Toc322090119"/>
      <w:bookmarkStart w:id="2412" w:name="_Toc323715038"/>
      <w:bookmarkStart w:id="2413" w:name="ParameterPriorisierung"/>
      <w:bookmarkStart w:id="2414" w:name="_Toc338220785"/>
      <w:bookmarkStart w:id="2415" w:name="_Toc338221086"/>
      <w:r>
        <w:t>Parameter Priorisierung</w:t>
      </w:r>
      <w:bookmarkEnd w:id="2404"/>
      <w:bookmarkEnd w:id="2405"/>
      <w:bookmarkEnd w:id="2406"/>
      <w:bookmarkEnd w:id="2407"/>
      <w:bookmarkEnd w:id="2408"/>
      <w:bookmarkEnd w:id="2409"/>
      <w:bookmarkEnd w:id="2410"/>
      <w:bookmarkEnd w:id="2411"/>
      <w:bookmarkEnd w:id="2412"/>
      <w:bookmarkEnd w:id="2413"/>
      <w:bookmarkEnd w:id="2414"/>
      <w:bookmarkEnd w:id="2415"/>
    </w:p>
    <w:p w:rsidR="001357E3" w:rsidRDefault="001357E3" w:rsidP="001357E3">
      <w:r>
        <w:t>Nach Anwahl dieses Punktes öffnet sich folgender Dialog:</w:t>
      </w:r>
    </w:p>
    <w:p w:rsidR="001357E3" w:rsidRPr="00C1194E" w:rsidRDefault="00932B16" w:rsidP="001357E3">
      <w:r w:rsidRPr="00072423">
        <w:rPr>
          <w:noProof/>
        </w:rPr>
        <w:lastRenderedPageBreak/>
        <w:drawing>
          <wp:inline distT="0" distB="0" distL="0" distR="0" wp14:anchorId="192BD155" wp14:editId="410A6226">
            <wp:extent cx="4248150" cy="4248150"/>
            <wp:effectExtent l="0" t="0" r="0" b="0"/>
            <wp:docPr id="157" name="Bild 157" descr=".\grafik\parapriorisier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grafik\parapriorisierung.png"/>
                    <pic:cNvPicPr>
                      <a:picLocks noChangeAspect="1" noChangeArrowheads="1"/>
                    </pic:cNvPicPr>
                  </pic:nvPicPr>
                  <pic:blipFill>
                    <a:blip r:embed="rId247" r:link="rId248">
                      <a:extLst>
                        <a:ext uri="{28A0092B-C50C-407E-A947-70E740481C1C}">
                          <a14:useLocalDpi xmlns:a14="http://schemas.microsoft.com/office/drawing/2010/main" val="0"/>
                        </a:ext>
                      </a:extLst>
                    </a:blip>
                    <a:srcRect/>
                    <a:stretch>
                      <a:fillRect/>
                    </a:stretch>
                  </pic:blipFill>
                  <pic:spPr bwMode="auto">
                    <a:xfrm>
                      <a:off x="0" y="0"/>
                      <a:ext cx="4248150" cy="42481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92</w:t>
      </w:r>
      <w:r w:rsidR="002F3843" w:rsidRPr="00072423">
        <w:rPr>
          <w:noProof/>
          <w:color w:val="auto"/>
        </w:rPr>
        <w:fldChar w:fldCharType="end"/>
      </w:r>
      <w:r w:rsidRPr="00072423">
        <w:rPr>
          <w:color w:val="auto"/>
        </w:rPr>
        <w:t>: Parameter Priorisierung</w:t>
      </w:r>
    </w:p>
    <w:p w:rsidR="001357E3" w:rsidRDefault="001357E3" w:rsidP="001357E3">
      <w:r>
        <w:t>In diesem Dialog können für verschiedene SBA Anzeigetypen, der WVZ-Inhalt, der Schal</w:t>
      </w:r>
      <w:r>
        <w:t>t</w:t>
      </w:r>
      <w:r>
        <w:t>grund sowie die Priorität eingetragen bzw. geändert werden. Der gewünschte Anzeigetyp kann über die Anwahl des entsprechenden Registers (...TypA, ...TypB, ...TypC) ausgewählt werden.</w:t>
      </w:r>
    </w:p>
    <w:p w:rsidR="001357E3" w:rsidRDefault="001357E3" w:rsidP="001357E3">
      <w:r>
        <w:t>Um den WVZ-Inhalt zu ändern, muss der entsprechende durch Mausklick angewählt werden. Danach wird zusätzliches Fenster mit den zur Verfügung stehenden WVZ-Inhalten eing</w:t>
      </w:r>
      <w:r>
        <w:t>e</w:t>
      </w:r>
      <w:r>
        <w:t>blendet:</w:t>
      </w:r>
    </w:p>
    <w:p w:rsidR="001357E3" w:rsidRPr="0048529A" w:rsidRDefault="00932B16" w:rsidP="001357E3">
      <w:r w:rsidRPr="00072423">
        <w:rPr>
          <w:noProof/>
        </w:rPr>
        <w:drawing>
          <wp:inline distT="0" distB="0" distL="0" distR="0" wp14:anchorId="46643574" wp14:editId="0D638154">
            <wp:extent cx="3371850" cy="1495425"/>
            <wp:effectExtent l="0" t="0" r="0" b="9525"/>
            <wp:docPr id="158" name="Bild 158" descr=".\grafik\auswahlwvz-inhal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grafik\auswahlwvz-inhalt.png"/>
                    <pic:cNvPicPr>
                      <a:picLocks noChangeAspect="1" noChangeArrowheads="1"/>
                    </pic:cNvPicPr>
                  </pic:nvPicPr>
                  <pic:blipFill>
                    <a:blip r:embed="rId249" r:link="rId250">
                      <a:extLst>
                        <a:ext uri="{28A0092B-C50C-407E-A947-70E740481C1C}">
                          <a14:useLocalDpi xmlns:a14="http://schemas.microsoft.com/office/drawing/2010/main" val="0"/>
                        </a:ext>
                      </a:extLst>
                    </a:blip>
                    <a:srcRect/>
                    <a:stretch>
                      <a:fillRect/>
                    </a:stretch>
                  </pic:blipFill>
                  <pic:spPr bwMode="auto">
                    <a:xfrm>
                      <a:off x="0" y="0"/>
                      <a:ext cx="3371850" cy="14954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93</w:t>
      </w:r>
      <w:r w:rsidR="002F3843" w:rsidRPr="00072423">
        <w:rPr>
          <w:noProof/>
          <w:color w:val="auto"/>
        </w:rPr>
        <w:fldChar w:fldCharType="end"/>
      </w:r>
      <w:r w:rsidRPr="00072423">
        <w:rPr>
          <w:color w:val="auto"/>
        </w:rPr>
        <w:t>: Auswahl WVZ-Inhalt</w:t>
      </w:r>
    </w:p>
    <w:p w:rsidR="001357E3" w:rsidRDefault="001357E3" w:rsidP="001357E3">
      <w:r>
        <w:t>Nach der Auswahl des gewünschten Inhaltes wird dieses Fenster wieder ausgeblendet, der ausgewählte WVZ-Inhalt wird übernommen.</w:t>
      </w:r>
    </w:p>
    <w:p w:rsidR="001357E3" w:rsidRPr="005875F9" w:rsidRDefault="001357E3" w:rsidP="001357E3">
      <w:r>
        <w:lastRenderedPageBreak/>
        <w:t xml:space="preserve">Der Schaltgrund kann mit Hilfe des </w:t>
      </w:r>
      <w:r w:rsidR="00932B16">
        <w:rPr>
          <w:noProof/>
        </w:rPr>
        <w:drawing>
          <wp:inline distT="0" distB="0" distL="0" distR="0" wp14:anchorId="3D65335B" wp14:editId="6E6FFA9B">
            <wp:extent cx="161925" cy="180975"/>
            <wp:effectExtent l="0" t="0" r="0" b="0"/>
            <wp:docPr id="159" name="Bild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161925" cy="180975"/>
                    </a:xfrm>
                    <a:prstGeom prst="rect">
                      <a:avLst/>
                    </a:prstGeom>
                    <a:noFill/>
                    <a:ln>
                      <a:noFill/>
                    </a:ln>
                  </pic:spPr>
                </pic:pic>
              </a:graphicData>
            </a:graphic>
          </wp:inline>
        </w:drawing>
      </w:r>
      <w:r>
        <w:t xml:space="preserve"> Button eingestellt werden. Nach Betätigen wird ein Dialog, mit den möglichen Schaltgründen eingeblendet:</w:t>
      </w:r>
      <w:r>
        <w:br/>
      </w:r>
      <w:r w:rsidR="00932B16" w:rsidRPr="00072423">
        <w:rPr>
          <w:noProof/>
        </w:rPr>
        <w:drawing>
          <wp:inline distT="0" distB="0" distL="0" distR="0" wp14:anchorId="58EDF043" wp14:editId="3B27202B">
            <wp:extent cx="2676525" cy="1200150"/>
            <wp:effectExtent l="0" t="0" r="9525" b="0"/>
            <wp:docPr id="160" name="Bild 160" descr=".\grafik\auswahlschaltgru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grafik\auswahlschaltgrund.png"/>
                    <pic:cNvPicPr>
                      <a:picLocks noChangeAspect="1" noChangeArrowheads="1"/>
                    </pic:cNvPicPr>
                  </pic:nvPicPr>
                  <pic:blipFill>
                    <a:blip r:embed="rId252" r:link="rId253">
                      <a:extLst>
                        <a:ext uri="{28A0092B-C50C-407E-A947-70E740481C1C}">
                          <a14:useLocalDpi xmlns:a14="http://schemas.microsoft.com/office/drawing/2010/main" val="0"/>
                        </a:ext>
                      </a:extLst>
                    </a:blip>
                    <a:srcRect/>
                    <a:stretch>
                      <a:fillRect/>
                    </a:stretch>
                  </pic:blipFill>
                  <pic:spPr bwMode="auto">
                    <a:xfrm>
                      <a:off x="0" y="0"/>
                      <a:ext cx="2676525" cy="12001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94</w:t>
      </w:r>
      <w:r w:rsidR="002F3843" w:rsidRPr="00072423">
        <w:rPr>
          <w:noProof/>
          <w:color w:val="auto"/>
        </w:rPr>
        <w:fldChar w:fldCharType="end"/>
      </w:r>
      <w:r w:rsidRPr="00072423">
        <w:rPr>
          <w:color w:val="auto"/>
        </w:rPr>
        <w:t>: Auswahl Schaltgrund</w:t>
      </w:r>
    </w:p>
    <w:p w:rsidR="001357E3" w:rsidRDefault="001357E3" w:rsidP="001357E3">
      <w:r>
        <w:t>Nach der Auswahl des gewünschten Schaltgrundes wird dieses Fenster wieder ausgeble</w:t>
      </w:r>
      <w:r>
        <w:t>n</w:t>
      </w:r>
      <w:r>
        <w:t>det, der ausgewählte Schaltgrund wird übernommen.</w:t>
      </w:r>
    </w:p>
    <w:p w:rsidR="001357E3" w:rsidRDefault="001357E3" w:rsidP="001357E3">
      <w:r>
        <w:t xml:space="preserve">Die Priorität kann durch direkte Eingabe über die Tastatur als auch über die </w:t>
      </w:r>
      <w:r w:rsidR="00932B16">
        <w:rPr>
          <w:noProof/>
        </w:rPr>
        <w:drawing>
          <wp:inline distT="0" distB="0" distL="0" distR="0" wp14:anchorId="6709E5B0" wp14:editId="01BD8980">
            <wp:extent cx="95250" cy="133350"/>
            <wp:effectExtent l="0" t="0" r="0" b="0"/>
            <wp:docPr id="161" name="Bild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238">
                      <a:extLst>
                        <a:ext uri="{28A0092B-C50C-407E-A947-70E740481C1C}">
                          <a14:useLocalDpi xmlns:a14="http://schemas.microsoft.com/office/drawing/2010/main" val="0"/>
                        </a:ext>
                      </a:extLst>
                    </a:blip>
                    <a:srcRect l="11476" t="2353" b="3529"/>
                    <a:stretch>
                      <a:fillRect/>
                    </a:stretch>
                  </pic:blipFill>
                  <pic:spPr bwMode="auto">
                    <a:xfrm>
                      <a:off x="0" y="0"/>
                      <a:ext cx="95250" cy="133350"/>
                    </a:xfrm>
                    <a:prstGeom prst="rect">
                      <a:avLst/>
                    </a:prstGeom>
                    <a:noFill/>
                    <a:ln>
                      <a:noFill/>
                    </a:ln>
                  </pic:spPr>
                </pic:pic>
              </a:graphicData>
            </a:graphic>
          </wp:inline>
        </w:drawing>
      </w:r>
      <w:r>
        <w:t xml:space="preserve"> Pfeile erfo</w:t>
      </w:r>
      <w:r>
        <w:t>l</w:t>
      </w:r>
      <w:r>
        <w:t>gen. Der mögliche Zahlenbereich wird über einen Tooltip eingeblendet, sobald der Mausze</w:t>
      </w:r>
      <w:r>
        <w:t>i</w:t>
      </w:r>
      <w:r>
        <w:t>ger über das Eingabefeld bewegt wird:</w:t>
      </w:r>
    </w:p>
    <w:p w:rsidR="001357E3" w:rsidRPr="00680EB9" w:rsidRDefault="00932B16" w:rsidP="001357E3">
      <w:r w:rsidRPr="00072423">
        <w:rPr>
          <w:noProof/>
        </w:rPr>
        <w:drawing>
          <wp:inline distT="0" distB="0" distL="0" distR="0" wp14:anchorId="5F50B0F1" wp14:editId="35A0E54C">
            <wp:extent cx="4248150" cy="647700"/>
            <wp:effectExtent l="0" t="0" r="0" b="0"/>
            <wp:docPr id="162" name="Bild 162" descr=".\grafik\auswahlp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grafik\auswahlprio.png"/>
                    <pic:cNvPicPr>
                      <a:picLocks noChangeAspect="1" noChangeArrowheads="1"/>
                    </pic:cNvPicPr>
                  </pic:nvPicPr>
                  <pic:blipFill>
                    <a:blip r:embed="rId254" r:link="rId255">
                      <a:extLst>
                        <a:ext uri="{28A0092B-C50C-407E-A947-70E740481C1C}">
                          <a14:useLocalDpi xmlns:a14="http://schemas.microsoft.com/office/drawing/2010/main" val="0"/>
                        </a:ext>
                      </a:extLst>
                    </a:blip>
                    <a:srcRect/>
                    <a:stretch>
                      <a:fillRect/>
                    </a:stretch>
                  </pic:blipFill>
                  <pic:spPr bwMode="auto">
                    <a:xfrm>
                      <a:off x="0" y="0"/>
                      <a:ext cx="4248150" cy="6477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95</w:t>
      </w:r>
      <w:r w:rsidR="002F3843" w:rsidRPr="00072423">
        <w:rPr>
          <w:noProof/>
          <w:color w:val="auto"/>
        </w:rPr>
        <w:fldChar w:fldCharType="end"/>
      </w:r>
      <w:r w:rsidRPr="00072423">
        <w:rPr>
          <w:color w:val="auto"/>
        </w:rPr>
        <w:t>: Auswahl Priorität</w:t>
      </w:r>
    </w:p>
    <w:p w:rsidR="001357E3" w:rsidRDefault="001357E3" w:rsidP="001357E3">
      <w:r>
        <w:t xml:space="preserve">Über den Button </w:t>
      </w:r>
      <w:r w:rsidRPr="004C02A2">
        <w:rPr>
          <w:b/>
        </w:rPr>
        <w:t>Regel hinzufügen</w:t>
      </w:r>
      <w:r>
        <w:t xml:space="preserve"> wird am Ende der Tabelle eine neue Zeile erzeugt:</w:t>
      </w:r>
    </w:p>
    <w:p w:rsidR="001357E3" w:rsidRPr="004C02A2" w:rsidRDefault="00932B16" w:rsidP="001357E3">
      <w:r w:rsidRPr="00072423">
        <w:rPr>
          <w:noProof/>
        </w:rPr>
        <w:drawing>
          <wp:inline distT="0" distB="0" distL="0" distR="0" wp14:anchorId="7889539F" wp14:editId="4759F1BF">
            <wp:extent cx="4248150" cy="885825"/>
            <wp:effectExtent l="0" t="0" r="0" b="9525"/>
            <wp:docPr id="163" name="Bild 163" descr=".\grafik\regelhinzufue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grafik\regelhinzufuegen.png"/>
                    <pic:cNvPicPr>
                      <a:picLocks noChangeAspect="1" noChangeArrowheads="1"/>
                    </pic:cNvPicPr>
                  </pic:nvPicPr>
                  <pic:blipFill>
                    <a:blip r:embed="rId256" r:link="rId257">
                      <a:extLst>
                        <a:ext uri="{28A0092B-C50C-407E-A947-70E740481C1C}">
                          <a14:useLocalDpi xmlns:a14="http://schemas.microsoft.com/office/drawing/2010/main" val="0"/>
                        </a:ext>
                      </a:extLst>
                    </a:blip>
                    <a:srcRect/>
                    <a:stretch>
                      <a:fillRect/>
                    </a:stretch>
                  </pic:blipFill>
                  <pic:spPr bwMode="auto">
                    <a:xfrm>
                      <a:off x="0" y="0"/>
                      <a:ext cx="4248150" cy="8858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96</w:t>
      </w:r>
      <w:r w:rsidR="002F3843" w:rsidRPr="00072423">
        <w:rPr>
          <w:noProof/>
          <w:color w:val="auto"/>
        </w:rPr>
        <w:fldChar w:fldCharType="end"/>
      </w:r>
      <w:r w:rsidRPr="00072423">
        <w:rPr>
          <w:color w:val="auto"/>
        </w:rPr>
        <w:t>: Regel Hinzufügen</w:t>
      </w:r>
    </w:p>
    <w:p w:rsidR="001357E3" w:rsidRDefault="001357E3" w:rsidP="001357E3">
      <w:r>
        <w:t>Die Versorgung der Parameter erfolgt wie schon zuvor beschrieben.</w:t>
      </w:r>
    </w:p>
    <w:p w:rsidR="001357E3" w:rsidRDefault="001357E3" w:rsidP="001357E3">
      <w:r>
        <w:t>Um eine oder mehrere Regeln zu löschen, ist in der Spalte "Löschen" das Kästchen der en</w:t>
      </w:r>
      <w:r>
        <w:t>t</w:t>
      </w:r>
      <w:r>
        <w:t xml:space="preserve">sprechende Regel zu markieren. Wird der jetzt aktive Button </w:t>
      </w:r>
      <w:r w:rsidRPr="0062085E">
        <w:rPr>
          <w:b/>
        </w:rPr>
        <w:t>Selektierte Regel</w:t>
      </w:r>
      <w:r>
        <w:rPr>
          <w:b/>
        </w:rPr>
        <w:t>n</w:t>
      </w:r>
      <w:r w:rsidRPr="0062085E">
        <w:rPr>
          <w:b/>
        </w:rPr>
        <w:t xml:space="preserve"> loeschen</w:t>
      </w:r>
      <w:r>
        <w:t xml:space="preserve"> betätigt, wird die Regel gelöscht:</w:t>
      </w:r>
    </w:p>
    <w:p w:rsidR="001357E3" w:rsidRPr="004D51A2" w:rsidRDefault="00932B16" w:rsidP="001357E3">
      <w:r w:rsidRPr="00072423">
        <w:rPr>
          <w:noProof/>
        </w:rPr>
        <w:drawing>
          <wp:inline distT="0" distB="0" distL="0" distR="0" wp14:anchorId="609C174F" wp14:editId="5F371341">
            <wp:extent cx="4248150" cy="1190625"/>
            <wp:effectExtent l="0" t="0" r="0" b="9525"/>
            <wp:docPr id="164" name="Bild 164" descr=".\grafik\regelloesch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grafik\regelloeschen.png"/>
                    <pic:cNvPicPr>
                      <a:picLocks noChangeAspect="1" noChangeArrowheads="1"/>
                    </pic:cNvPicPr>
                  </pic:nvPicPr>
                  <pic:blipFill>
                    <a:blip r:embed="rId258" r:link="rId259">
                      <a:extLst>
                        <a:ext uri="{28A0092B-C50C-407E-A947-70E740481C1C}">
                          <a14:useLocalDpi xmlns:a14="http://schemas.microsoft.com/office/drawing/2010/main" val="0"/>
                        </a:ext>
                      </a:extLst>
                    </a:blip>
                    <a:srcRect/>
                    <a:stretch>
                      <a:fillRect/>
                    </a:stretch>
                  </pic:blipFill>
                  <pic:spPr bwMode="auto">
                    <a:xfrm>
                      <a:off x="0" y="0"/>
                      <a:ext cx="4248150" cy="11906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97</w:t>
      </w:r>
      <w:r w:rsidR="002F3843" w:rsidRPr="00072423">
        <w:rPr>
          <w:noProof/>
          <w:color w:val="auto"/>
        </w:rPr>
        <w:fldChar w:fldCharType="end"/>
      </w:r>
      <w:r w:rsidRPr="00072423">
        <w:rPr>
          <w:color w:val="auto"/>
        </w:rPr>
        <w:t>: Selektierte Regeln Loeschen</w:t>
      </w:r>
    </w:p>
    <w:p w:rsidR="001357E3" w:rsidRDefault="001357E3" w:rsidP="001357E3">
      <w:r>
        <w:t xml:space="preserve">Die Reihenfolge der Darstellung kann mit dem </w:t>
      </w:r>
      <w:r w:rsidR="00932B16">
        <w:rPr>
          <w:noProof/>
        </w:rPr>
        <w:drawing>
          <wp:inline distT="0" distB="0" distL="0" distR="0" wp14:anchorId="5EEA917C" wp14:editId="67DC18F6">
            <wp:extent cx="190500" cy="133350"/>
            <wp:effectExtent l="0" t="0" r="0" b="0"/>
            <wp:docPr id="165" name="Bild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190500" cy="133350"/>
                    </a:xfrm>
                    <a:prstGeom prst="rect">
                      <a:avLst/>
                    </a:prstGeom>
                    <a:noFill/>
                    <a:ln>
                      <a:noFill/>
                    </a:ln>
                  </pic:spPr>
                </pic:pic>
              </a:graphicData>
            </a:graphic>
          </wp:inline>
        </w:drawing>
      </w:r>
      <w:r>
        <w:t xml:space="preserve"> bzw. </w:t>
      </w:r>
      <w:r w:rsidR="00932B16">
        <w:rPr>
          <w:noProof/>
        </w:rPr>
        <w:drawing>
          <wp:inline distT="0" distB="0" distL="0" distR="0" wp14:anchorId="01B68A2F" wp14:editId="52DFE75E">
            <wp:extent cx="171450" cy="133350"/>
            <wp:effectExtent l="0" t="0" r="0" b="0"/>
            <wp:docPr id="166" name="Bild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171450" cy="133350"/>
                    </a:xfrm>
                    <a:prstGeom prst="rect">
                      <a:avLst/>
                    </a:prstGeom>
                    <a:noFill/>
                    <a:ln>
                      <a:noFill/>
                    </a:ln>
                  </pic:spPr>
                </pic:pic>
              </a:graphicData>
            </a:graphic>
          </wp:inline>
        </w:drawing>
      </w:r>
      <w:r>
        <w:t xml:space="preserve"> Button neben dem Spaltentext "Priorität" geändert werden. Die Reihenfolge wird an Hand der Priorität auf- bzw. absteigend sortiert.</w:t>
      </w:r>
    </w:p>
    <w:p w:rsidR="001357E3" w:rsidRDefault="001357E3" w:rsidP="001357E3"/>
    <w:p w:rsidR="001357E3" w:rsidRDefault="001357E3" w:rsidP="001357E3">
      <w:r>
        <w:t xml:space="preserve">Liegt kein Eingabefehler mehr vor, dann wird nach Betätigen des Button </w:t>
      </w:r>
      <w:r>
        <w:rPr>
          <w:b/>
          <w:bCs/>
        </w:rPr>
        <w:t xml:space="preserve">Übernehmen </w:t>
      </w:r>
      <w:r w:rsidRPr="0023012D">
        <w:rPr>
          <w:bCs/>
        </w:rPr>
        <w:t>oder</w:t>
      </w:r>
      <w:r>
        <w:rPr>
          <w:b/>
          <w:bCs/>
        </w:rPr>
        <w:t xml:space="preserve"> Ok</w:t>
      </w:r>
      <w:r w:rsidRPr="0023012D">
        <w:rPr>
          <w:bCs/>
        </w:rPr>
        <w:t xml:space="preserve"> der</w:t>
      </w:r>
      <w:r w:rsidRPr="0023012D">
        <w:t xml:space="preserve"> </w:t>
      </w:r>
      <w:r>
        <w:t xml:space="preserve">Urlasser Dialog geöffnet.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Urlasser Dialog über die Schaltfl</w:t>
      </w:r>
      <w:r>
        <w:t>ä</w:t>
      </w:r>
      <w:r>
        <w:t xml:space="preserve">che </w:t>
      </w:r>
      <w:r>
        <w:rPr>
          <w:b/>
          <w:bCs/>
        </w:rPr>
        <w:t>OK</w:t>
      </w:r>
      <w:r>
        <w:t>, dann werden die vorgenommenen Parametereinstellungen übernommen, der U</w:t>
      </w:r>
      <w:r>
        <w:t>r</w:t>
      </w:r>
      <w:r>
        <w:t xml:space="preserve">lasser Dialog beendet. Wurde zuvor der Button </w:t>
      </w:r>
      <w:r>
        <w:rPr>
          <w:b/>
          <w:bCs/>
        </w:rPr>
        <w:t>Übernehmen</w:t>
      </w:r>
      <w:r>
        <w:t xml:space="preserve"> betätigt, bleibt das Dialogfen</w:t>
      </w:r>
      <w:r>
        <w:t>s</w:t>
      </w:r>
      <w:r>
        <w:lastRenderedPageBreak/>
        <w:t xml:space="preserve">ter </w:t>
      </w:r>
      <w:r>
        <w:rPr>
          <w:b/>
          <w:bCs/>
        </w:rPr>
        <w:t>"Parameter Priorisierung"</w:t>
      </w:r>
      <w:r>
        <w:t xml:space="preserve"> geöffnet, wurde</w:t>
      </w:r>
      <w:r w:rsidRPr="00BF1F36">
        <w:t xml:space="preserve"> der Button </w:t>
      </w:r>
      <w:r w:rsidRPr="00BF1F36">
        <w:rPr>
          <w:b/>
        </w:rPr>
        <w:t>Ok</w:t>
      </w:r>
      <w:r>
        <w:t xml:space="preserve"> betätigt, wird das Dialogfen</w:t>
      </w:r>
      <w:r>
        <w:t>s</w:t>
      </w:r>
      <w:r>
        <w:t xml:space="preserve">ter </w:t>
      </w:r>
      <w:r>
        <w:rPr>
          <w:b/>
          <w:bCs/>
        </w:rPr>
        <w:t>"Parameter Priorisierung"</w:t>
      </w:r>
      <w:r>
        <w:t xml:space="preserve"> ebenfalls geschlossen.</w:t>
      </w:r>
    </w:p>
    <w:p w:rsidR="001357E3" w:rsidRDefault="001357E3" w:rsidP="001357E3">
      <w:r>
        <w:t xml:space="preserve"> Ein Klick auf den Button </w:t>
      </w:r>
      <w:r>
        <w:rPr>
          <w:b/>
          <w:bCs/>
        </w:rPr>
        <w:t>Abbrechen</w:t>
      </w:r>
      <w:r>
        <w:t xml:space="preserve"> führt ebenfalls zum Schließen des jeweiligen Fensters. In diesem Fall findet keine Parametrierung statt.</w:t>
      </w:r>
    </w:p>
    <w:p w:rsidR="001357E3" w:rsidRDefault="001357E3" w:rsidP="001357E3"/>
    <w:p w:rsidR="001357E3" w:rsidRDefault="001357E3" w:rsidP="001357E3">
      <w:pPr>
        <w:pStyle w:val="berschrift5"/>
      </w:pPr>
      <w:bookmarkStart w:id="2416" w:name="_Toc306107929"/>
      <w:bookmarkStart w:id="2417" w:name="_Toc306685204"/>
      <w:bookmarkStart w:id="2418" w:name="_Toc306787244"/>
      <w:bookmarkStart w:id="2419" w:name="_Toc306795727"/>
      <w:bookmarkStart w:id="2420" w:name="_Toc306950409"/>
      <w:bookmarkStart w:id="2421" w:name="_Toc322012903"/>
      <w:bookmarkStart w:id="2422" w:name="_Toc322090120"/>
      <w:bookmarkStart w:id="2423" w:name="_Toc323715039"/>
      <w:bookmarkStart w:id="2424" w:name="ParaVorg_Nachf_Bez"/>
      <w:bookmarkStart w:id="2425" w:name="_Toc338220786"/>
      <w:bookmarkStart w:id="2426" w:name="_Toc338221087"/>
      <w:r>
        <w:t>Parameter Vorgänger/Nachfolger Beziehung</w:t>
      </w:r>
      <w:bookmarkEnd w:id="2416"/>
      <w:bookmarkEnd w:id="2417"/>
      <w:bookmarkEnd w:id="2418"/>
      <w:bookmarkEnd w:id="2419"/>
      <w:bookmarkEnd w:id="2420"/>
      <w:bookmarkEnd w:id="2421"/>
      <w:bookmarkEnd w:id="2422"/>
      <w:bookmarkEnd w:id="2423"/>
      <w:bookmarkEnd w:id="2424"/>
      <w:bookmarkEnd w:id="2425"/>
      <w:bookmarkEnd w:id="2426"/>
    </w:p>
    <w:p w:rsidR="001357E3" w:rsidRDefault="001357E3" w:rsidP="001357E3">
      <w:r>
        <w:t>Nach Anwahl dieses Punktes öffnet sich folgender Dialog:</w:t>
      </w:r>
    </w:p>
    <w:p w:rsidR="001357E3" w:rsidRPr="00C5230D" w:rsidRDefault="00932B16" w:rsidP="001357E3">
      <w:r w:rsidRPr="00072423">
        <w:rPr>
          <w:noProof/>
        </w:rPr>
        <w:drawing>
          <wp:inline distT="0" distB="0" distL="0" distR="0" wp14:anchorId="72BBE720" wp14:editId="2D9EAFA3">
            <wp:extent cx="4248150" cy="4248150"/>
            <wp:effectExtent l="0" t="0" r="0" b="0"/>
            <wp:docPr id="167" name="Bild 167" descr=".\grafik\paravornachbe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grafik\paravornachbez.png"/>
                    <pic:cNvPicPr>
                      <a:picLocks noChangeAspect="1" noChangeArrowheads="1"/>
                    </pic:cNvPicPr>
                  </pic:nvPicPr>
                  <pic:blipFill>
                    <a:blip r:embed="rId262" r:link="rId263">
                      <a:extLst>
                        <a:ext uri="{28A0092B-C50C-407E-A947-70E740481C1C}">
                          <a14:useLocalDpi xmlns:a14="http://schemas.microsoft.com/office/drawing/2010/main" val="0"/>
                        </a:ext>
                      </a:extLst>
                    </a:blip>
                    <a:srcRect/>
                    <a:stretch>
                      <a:fillRect/>
                    </a:stretch>
                  </pic:blipFill>
                  <pic:spPr bwMode="auto">
                    <a:xfrm>
                      <a:off x="0" y="0"/>
                      <a:ext cx="4248150" cy="42481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98</w:t>
      </w:r>
      <w:r w:rsidR="002F3843" w:rsidRPr="00072423">
        <w:rPr>
          <w:noProof/>
          <w:color w:val="auto"/>
        </w:rPr>
        <w:fldChar w:fldCharType="end"/>
      </w:r>
      <w:r w:rsidRPr="00072423">
        <w:rPr>
          <w:color w:val="auto"/>
        </w:rPr>
        <w:t>: Parameter Vorgänger/Nachfolger Beziehung</w:t>
      </w:r>
    </w:p>
    <w:p w:rsidR="001357E3" w:rsidRDefault="001357E3" w:rsidP="001357E3">
      <w:r>
        <w:t>In diesem Dialog können für die FR Dresden und FR Magdeburg Parameter für die Vorgä</w:t>
      </w:r>
      <w:r>
        <w:t>n</w:t>
      </w:r>
      <w:r>
        <w:t>ger/Nachfolger Beziehung versorgt werden. Die gewünschte Fahrtrichtung kann über die Anwahl des entsprechenden Registers (Dresden, Magdeburg) ausgewählt werden.</w:t>
      </w:r>
    </w:p>
    <w:p w:rsidR="001357E3" w:rsidRPr="00746DB6" w:rsidRDefault="001357E3" w:rsidP="001357E3">
      <w:r>
        <w:t xml:space="preserve">Der Anzeigequerschnitt kann mit Hilfe des </w:t>
      </w:r>
      <w:r w:rsidR="00932B16">
        <w:rPr>
          <w:noProof/>
        </w:rPr>
        <w:drawing>
          <wp:inline distT="0" distB="0" distL="0" distR="0" wp14:anchorId="3BC4C12E" wp14:editId="0633C7B3">
            <wp:extent cx="161925" cy="180975"/>
            <wp:effectExtent l="0" t="0" r="0" b="0"/>
            <wp:docPr id="168" name="Bild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161925" cy="180975"/>
                    </a:xfrm>
                    <a:prstGeom prst="rect">
                      <a:avLst/>
                    </a:prstGeom>
                    <a:noFill/>
                    <a:ln>
                      <a:noFill/>
                    </a:ln>
                  </pic:spPr>
                </pic:pic>
              </a:graphicData>
            </a:graphic>
          </wp:inline>
        </w:drawing>
      </w:r>
      <w:r>
        <w:t xml:space="preserve"> Button eingestellt werden. Nach Betätigen wird ein Dialog, mit den möglichen AQ eingeblendet:</w:t>
      </w:r>
      <w:r>
        <w:br/>
      </w:r>
      <w:r w:rsidR="00932B16" w:rsidRPr="00072423">
        <w:rPr>
          <w:noProof/>
        </w:rPr>
        <w:drawing>
          <wp:inline distT="0" distB="0" distL="0" distR="0" wp14:anchorId="0B80C42B" wp14:editId="65F26A8E">
            <wp:extent cx="3000375" cy="1219200"/>
            <wp:effectExtent l="0" t="0" r="9525" b="0"/>
            <wp:docPr id="169" name="Bild 169" descr=".\grafik\auswahla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grafik\auswahlaq.png"/>
                    <pic:cNvPicPr>
                      <a:picLocks noChangeAspect="1" noChangeArrowheads="1"/>
                    </pic:cNvPicPr>
                  </pic:nvPicPr>
                  <pic:blipFill>
                    <a:blip r:embed="rId264" r:link="rId265">
                      <a:extLst>
                        <a:ext uri="{28A0092B-C50C-407E-A947-70E740481C1C}">
                          <a14:useLocalDpi xmlns:a14="http://schemas.microsoft.com/office/drawing/2010/main" val="0"/>
                        </a:ext>
                      </a:extLst>
                    </a:blip>
                    <a:srcRect/>
                    <a:stretch>
                      <a:fillRect/>
                    </a:stretch>
                  </pic:blipFill>
                  <pic:spPr bwMode="auto">
                    <a:xfrm>
                      <a:off x="0" y="0"/>
                      <a:ext cx="3000375" cy="12192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99</w:t>
      </w:r>
      <w:r w:rsidR="002F3843" w:rsidRPr="00072423">
        <w:rPr>
          <w:noProof/>
          <w:color w:val="auto"/>
        </w:rPr>
        <w:fldChar w:fldCharType="end"/>
      </w:r>
      <w:r w:rsidRPr="00072423">
        <w:rPr>
          <w:color w:val="auto"/>
        </w:rPr>
        <w:t>: Auswahl Anzeigequerschnitt</w:t>
      </w:r>
    </w:p>
    <w:p w:rsidR="001357E3" w:rsidRDefault="001357E3" w:rsidP="001357E3">
      <w:r>
        <w:t>Nach der Auswahl des gewünschten Anzeigequerschnittes wird dieses Fenster wieder au</w:t>
      </w:r>
      <w:r>
        <w:t>s</w:t>
      </w:r>
      <w:r>
        <w:t>geblendet, der ausgewählte Anzeigequerschnitt wird übernommen.</w:t>
      </w:r>
    </w:p>
    <w:p w:rsidR="001357E3" w:rsidRDefault="001357E3" w:rsidP="001357E3">
      <w:r>
        <w:lastRenderedPageBreak/>
        <w:t xml:space="preserve">Über den Button </w:t>
      </w:r>
      <w:r w:rsidRPr="004C02A2">
        <w:rPr>
          <w:b/>
        </w:rPr>
        <w:t>Regel hinzufügen</w:t>
      </w:r>
      <w:r>
        <w:t xml:space="preserve"> wird am Ende der Tabelle eine neue Zeile mit einem Anzeigequerschnitt für die entsprechende Fahrtrichtung erzeugt. Das Ändern des vorgeg</w:t>
      </w:r>
      <w:r>
        <w:t>e</w:t>
      </w:r>
      <w:r>
        <w:t>benen Anzeigequerschnitts erfolgt wie schon zuvor beschrieben.</w:t>
      </w:r>
    </w:p>
    <w:p w:rsidR="001357E3" w:rsidRDefault="001357E3" w:rsidP="001357E3">
      <w:r>
        <w:t>Um eine oder mehrere Regeln zu löschen, ist in der Spalte "Löschen" das Kästchen der en</w:t>
      </w:r>
      <w:r>
        <w:t>t</w:t>
      </w:r>
      <w:r>
        <w:t xml:space="preserve">sprechende Regel zu markieren. Wird der jetzt aktive Button </w:t>
      </w:r>
      <w:r w:rsidRPr="0062085E">
        <w:rPr>
          <w:b/>
        </w:rPr>
        <w:t>Selektierte Regel</w:t>
      </w:r>
      <w:r>
        <w:rPr>
          <w:b/>
        </w:rPr>
        <w:t>n</w:t>
      </w:r>
      <w:r w:rsidRPr="0062085E">
        <w:rPr>
          <w:b/>
        </w:rPr>
        <w:t xml:space="preserve"> loeschen</w:t>
      </w:r>
      <w:r>
        <w:t xml:space="preserve"> betätigt, wird die Regel gelöscht:</w:t>
      </w:r>
    </w:p>
    <w:p w:rsidR="001357E3" w:rsidRPr="005728A8" w:rsidRDefault="00932B16" w:rsidP="001357E3">
      <w:r w:rsidRPr="00072423">
        <w:rPr>
          <w:noProof/>
        </w:rPr>
        <w:drawing>
          <wp:inline distT="0" distB="0" distL="0" distR="0" wp14:anchorId="1FEEA7A0" wp14:editId="21A15708">
            <wp:extent cx="4248150" cy="1762125"/>
            <wp:effectExtent l="0" t="0" r="0" b="9525"/>
            <wp:docPr id="170" name="Bild 170" descr=".\grafik\aq_loesch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grafik\aq_loeschen.png"/>
                    <pic:cNvPicPr>
                      <a:picLocks noChangeAspect="1" noChangeArrowheads="1"/>
                    </pic:cNvPicPr>
                  </pic:nvPicPr>
                  <pic:blipFill>
                    <a:blip r:embed="rId266" r:link="rId267">
                      <a:extLst>
                        <a:ext uri="{28A0092B-C50C-407E-A947-70E740481C1C}">
                          <a14:useLocalDpi xmlns:a14="http://schemas.microsoft.com/office/drawing/2010/main" val="0"/>
                        </a:ext>
                      </a:extLst>
                    </a:blip>
                    <a:srcRect/>
                    <a:stretch>
                      <a:fillRect/>
                    </a:stretch>
                  </pic:blipFill>
                  <pic:spPr bwMode="auto">
                    <a:xfrm>
                      <a:off x="0" y="0"/>
                      <a:ext cx="4248150" cy="17621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100</w:t>
      </w:r>
      <w:r w:rsidR="002F3843" w:rsidRPr="00072423">
        <w:rPr>
          <w:noProof/>
          <w:color w:val="auto"/>
        </w:rPr>
        <w:fldChar w:fldCharType="end"/>
      </w:r>
      <w:r w:rsidRPr="00072423">
        <w:rPr>
          <w:color w:val="auto"/>
        </w:rPr>
        <w:t>: Selektierte Regeln Loeschen</w:t>
      </w:r>
    </w:p>
    <w:p w:rsidR="001357E3" w:rsidRDefault="001357E3" w:rsidP="001357E3">
      <w:r>
        <w:t xml:space="preserve">Um alle Regeln zu löschen, ist der Button </w:t>
      </w:r>
      <w:r w:rsidRPr="0062085E">
        <w:rPr>
          <w:b/>
        </w:rPr>
        <w:t>Selektierte Regel</w:t>
      </w:r>
      <w:r>
        <w:rPr>
          <w:b/>
        </w:rPr>
        <w:t>n</w:t>
      </w:r>
      <w:r w:rsidRPr="0062085E">
        <w:rPr>
          <w:b/>
        </w:rPr>
        <w:t xml:space="preserve"> loeschen</w:t>
      </w:r>
      <w:r>
        <w:t xml:space="preserve"> zu betätigen, d</w:t>
      </w:r>
      <w:r>
        <w:t>a</w:t>
      </w:r>
      <w:r>
        <w:t>nach werden alle Regeln gelöscht.</w:t>
      </w:r>
    </w:p>
    <w:p w:rsidR="001357E3" w:rsidRDefault="001357E3" w:rsidP="001357E3">
      <w:r>
        <w:t xml:space="preserve">Über den Button </w:t>
      </w:r>
      <w:r w:rsidRPr="00C21B88">
        <w:rPr>
          <w:b/>
        </w:rPr>
        <w:t>Defaultwerte</w:t>
      </w:r>
      <w:r>
        <w:t xml:space="preserve"> können werden die Grundeineinstellungen wieder hergestellt.</w:t>
      </w:r>
    </w:p>
    <w:p w:rsidR="001357E3" w:rsidRDefault="001357E3" w:rsidP="001357E3"/>
    <w:p w:rsidR="001357E3" w:rsidRDefault="001357E3" w:rsidP="001357E3">
      <w:r>
        <w:t xml:space="preserve">Liegt kein Eingabefehler mehr vor, dann wird nach Betätigen des Button </w:t>
      </w:r>
      <w:r>
        <w:rPr>
          <w:b/>
          <w:bCs/>
        </w:rPr>
        <w:t xml:space="preserve">Übernehmen </w:t>
      </w:r>
      <w:r w:rsidRPr="0023012D">
        <w:rPr>
          <w:bCs/>
        </w:rPr>
        <w:t>oder</w:t>
      </w:r>
      <w:r>
        <w:rPr>
          <w:b/>
          <w:bCs/>
        </w:rPr>
        <w:t xml:space="preserve"> Ok</w:t>
      </w:r>
      <w:r w:rsidRPr="0023012D">
        <w:rPr>
          <w:bCs/>
        </w:rPr>
        <w:t xml:space="preserve"> der</w:t>
      </w:r>
      <w:r w:rsidRPr="0023012D">
        <w:t xml:space="preserve"> </w:t>
      </w:r>
      <w:r>
        <w:t xml:space="preserve">Urlasser Dialog geöffnet.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Urlasser Dialog über die Schaltfl</w:t>
      </w:r>
      <w:r>
        <w:t>ä</w:t>
      </w:r>
      <w:r>
        <w:t xml:space="preserve">che </w:t>
      </w:r>
      <w:r>
        <w:rPr>
          <w:b/>
          <w:bCs/>
        </w:rPr>
        <w:t>OK</w:t>
      </w:r>
      <w:r>
        <w:t>, dann werden die vorgenommenen Parametereinstellungen übernommen, der U</w:t>
      </w:r>
      <w:r>
        <w:t>r</w:t>
      </w:r>
      <w:r>
        <w:t xml:space="preserve">lasser Dialog beendet. Wurde zuvor der Button </w:t>
      </w:r>
      <w:r>
        <w:rPr>
          <w:b/>
          <w:bCs/>
        </w:rPr>
        <w:t>Übernehmen</w:t>
      </w:r>
      <w:r>
        <w:t xml:space="preserve"> betätigt, bleibt das Dialogfen</w:t>
      </w:r>
      <w:r>
        <w:t>s</w:t>
      </w:r>
      <w:r>
        <w:t xml:space="preserve">ter </w:t>
      </w:r>
      <w:r>
        <w:rPr>
          <w:b/>
          <w:bCs/>
        </w:rPr>
        <w:t>"Parameter Vorgänger/Nachfolger Beziehung"</w:t>
      </w:r>
      <w:r>
        <w:t xml:space="preserve"> geöffnet, wurde</w:t>
      </w:r>
      <w:r w:rsidRPr="00BF1F36">
        <w:t xml:space="preserve"> der Button </w:t>
      </w:r>
      <w:r w:rsidRPr="00BF1F36">
        <w:rPr>
          <w:b/>
        </w:rPr>
        <w:t>Ok</w:t>
      </w:r>
      <w:r>
        <w:t xml:space="preserve"> betätigt, wird das Dialogfenster </w:t>
      </w:r>
      <w:r>
        <w:rPr>
          <w:b/>
          <w:bCs/>
        </w:rPr>
        <w:t>"Parameter Vorgänger/Nachfolger Beziehung"</w:t>
      </w:r>
      <w:r>
        <w:t xml:space="preserve"> ebenfalls geschlo</w:t>
      </w:r>
      <w:r>
        <w:t>s</w:t>
      </w:r>
      <w:r>
        <w:t>sen.</w:t>
      </w:r>
    </w:p>
    <w:p w:rsidR="001357E3" w:rsidRDefault="001357E3" w:rsidP="001357E3">
      <w:r>
        <w:t xml:space="preserve"> Ein Klick auf den Button </w:t>
      </w:r>
      <w:r>
        <w:rPr>
          <w:b/>
          <w:bCs/>
        </w:rPr>
        <w:t>Abbrechen</w:t>
      </w:r>
      <w:r>
        <w:t xml:space="preserve"> führt ebenfalls zum Schließen des jeweiligen Fensters. In diesem Fall findet keine Parametrierung statt.</w:t>
      </w:r>
    </w:p>
    <w:p w:rsidR="001357E3" w:rsidRDefault="001357E3" w:rsidP="001357E3"/>
    <w:p w:rsidR="001357E3" w:rsidRDefault="001357E3" w:rsidP="001357E3">
      <w:pPr>
        <w:pStyle w:val="berschrift5"/>
      </w:pPr>
      <w:bookmarkStart w:id="2427" w:name="_Toc306107930"/>
      <w:bookmarkStart w:id="2428" w:name="_Toc306685205"/>
      <w:bookmarkStart w:id="2429" w:name="_Toc306787245"/>
      <w:bookmarkStart w:id="2430" w:name="_Toc306795728"/>
      <w:bookmarkStart w:id="2431" w:name="_Toc306950410"/>
      <w:bookmarkStart w:id="2432" w:name="_Toc322012904"/>
      <w:bookmarkStart w:id="2433" w:name="_Toc322090121"/>
      <w:bookmarkStart w:id="2434" w:name="_Toc323715040"/>
      <w:bookmarkStart w:id="2435" w:name="ParameterAbhaengigkeiten"/>
      <w:bookmarkStart w:id="2436" w:name="_Toc338220787"/>
      <w:bookmarkStart w:id="2437" w:name="_Toc338221088"/>
      <w:r>
        <w:t>Parameter Abhängigkeiten</w:t>
      </w:r>
      <w:bookmarkEnd w:id="2427"/>
      <w:bookmarkEnd w:id="2428"/>
      <w:bookmarkEnd w:id="2429"/>
      <w:bookmarkEnd w:id="2430"/>
      <w:bookmarkEnd w:id="2431"/>
      <w:bookmarkEnd w:id="2432"/>
      <w:bookmarkEnd w:id="2433"/>
      <w:bookmarkEnd w:id="2434"/>
      <w:bookmarkEnd w:id="2435"/>
      <w:bookmarkEnd w:id="2436"/>
      <w:bookmarkEnd w:id="2437"/>
    </w:p>
    <w:p w:rsidR="001357E3" w:rsidRDefault="001357E3" w:rsidP="001357E3">
      <w:r>
        <w:t>Nach Anwahl dieses Punktes öffnet sich folgender Dialog:</w:t>
      </w:r>
    </w:p>
    <w:p w:rsidR="001357E3" w:rsidRPr="001E5A19" w:rsidRDefault="00932B16" w:rsidP="001357E3">
      <w:r w:rsidRPr="00072423">
        <w:rPr>
          <w:noProof/>
        </w:rPr>
        <w:lastRenderedPageBreak/>
        <w:drawing>
          <wp:inline distT="0" distB="0" distL="0" distR="0" wp14:anchorId="45948055" wp14:editId="6D0C2015">
            <wp:extent cx="4248150" cy="3543300"/>
            <wp:effectExtent l="0" t="0" r="0" b="0"/>
            <wp:docPr id="171" name="Bild 171" descr=".\grafik\paraabhaengigkei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grafik\paraabhaengigkeiten.png"/>
                    <pic:cNvPicPr>
                      <a:picLocks noChangeAspect="1" noChangeArrowheads="1"/>
                    </pic:cNvPicPr>
                  </pic:nvPicPr>
                  <pic:blipFill>
                    <a:blip r:embed="rId268" r:link="rId269">
                      <a:extLst>
                        <a:ext uri="{28A0092B-C50C-407E-A947-70E740481C1C}">
                          <a14:useLocalDpi xmlns:a14="http://schemas.microsoft.com/office/drawing/2010/main" val="0"/>
                        </a:ext>
                      </a:extLst>
                    </a:blip>
                    <a:srcRect/>
                    <a:stretch>
                      <a:fillRect/>
                    </a:stretch>
                  </pic:blipFill>
                  <pic:spPr bwMode="auto">
                    <a:xfrm>
                      <a:off x="0" y="0"/>
                      <a:ext cx="4248150" cy="35433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101</w:t>
      </w:r>
      <w:r w:rsidR="002F3843" w:rsidRPr="00072423">
        <w:rPr>
          <w:noProof/>
          <w:color w:val="auto"/>
        </w:rPr>
        <w:fldChar w:fldCharType="end"/>
      </w:r>
      <w:r w:rsidRPr="00072423">
        <w:rPr>
          <w:color w:val="auto"/>
        </w:rPr>
        <w:t>: Parameter Abhängigkeiten</w:t>
      </w:r>
    </w:p>
    <w:p w:rsidR="001357E3" w:rsidRDefault="001357E3" w:rsidP="001357E3">
      <w:r>
        <w:t>In diesem Dialog können für unterschiedliche Hauptanzeigen die dafür abhängige Anzeige eingestellt werden.</w:t>
      </w:r>
    </w:p>
    <w:p w:rsidR="001357E3" w:rsidRDefault="001357E3" w:rsidP="001357E3">
      <w:r>
        <w:t xml:space="preserve">Der verschiedenen Anzeigen können mit Hilfe des </w:t>
      </w:r>
      <w:r w:rsidR="00932B16">
        <w:rPr>
          <w:noProof/>
        </w:rPr>
        <w:drawing>
          <wp:inline distT="0" distB="0" distL="0" distR="0" wp14:anchorId="0537B25B" wp14:editId="44C1EFC0">
            <wp:extent cx="161925" cy="180975"/>
            <wp:effectExtent l="0" t="0" r="0" b="0"/>
            <wp:docPr id="172" name="Bild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161925" cy="180975"/>
                    </a:xfrm>
                    <a:prstGeom prst="rect">
                      <a:avLst/>
                    </a:prstGeom>
                    <a:noFill/>
                    <a:ln>
                      <a:noFill/>
                    </a:ln>
                  </pic:spPr>
                </pic:pic>
              </a:graphicData>
            </a:graphic>
          </wp:inline>
        </w:drawing>
      </w:r>
      <w:r>
        <w:t xml:space="preserve"> Button eingestellt werden. Nach Bet</w:t>
      </w:r>
      <w:r>
        <w:t>ä</w:t>
      </w:r>
      <w:r>
        <w:t>tigen wird ein Dialog, mit den möglichen Anzeigen eingeblendet:</w:t>
      </w:r>
    </w:p>
    <w:p w:rsidR="001357E3" w:rsidRPr="00D747F0" w:rsidRDefault="00932B16" w:rsidP="001357E3">
      <w:r w:rsidRPr="00072423">
        <w:rPr>
          <w:noProof/>
        </w:rPr>
        <w:drawing>
          <wp:inline distT="0" distB="0" distL="0" distR="0" wp14:anchorId="5F177669" wp14:editId="222675EF">
            <wp:extent cx="3171825" cy="1485900"/>
            <wp:effectExtent l="0" t="0" r="9525" b="0"/>
            <wp:docPr id="173" name="Bild 173" descr=".\grafik\auswahlanzei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grafik\auswahlanzeige.png"/>
                    <pic:cNvPicPr>
                      <a:picLocks noChangeAspect="1" noChangeArrowheads="1"/>
                    </pic:cNvPicPr>
                  </pic:nvPicPr>
                  <pic:blipFill>
                    <a:blip r:embed="rId270" r:link="rId271">
                      <a:extLst>
                        <a:ext uri="{28A0092B-C50C-407E-A947-70E740481C1C}">
                          <a14:useLocalDpi xmlns:a14="http://schemas.microsoft.com/office/drawing/2010/main" val="0"/>
                        </a:ext>
                      </a:extLst>
                    </a:blip>
                    <a:srcRect/>
                    <a:stretch>
                      <a:fillRect/>
                    </a:stretch>
                  </pic:blipFill>
                  <pic:spPr bwMode="auto">
                    <a:xfrm>
                      <a:off x="0" y="0"/>
                      <a:ext cx="3171825" cy="14859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102</w:t>
      </w:r>
      <w:r w:rsidR="002F3843" w:rsidRPr="00072423">
        <w:rPr>
          <w:noProof/>
          <w:color w:val="auto"/>
        </w:rPr>
        <w:fldChar w:fldCharType="end"/>
      </w:r>
      <w:r w:rsidRPr="00072423">
        <w:rPr>
          <w:color w:val="auto"/>
        </w:rPr>
        <w:t>: Auswahl Anzeige</w:t>
      </w:r>
    </w:p>
    <w:p w:rsidR="001357E3" w:rsidRDefault="001357E3" w:rsidP="001357E3">
      <w:r>
        <w:t>Nach der Auswahl des gewünschten Anzeigequerschnittes wird dieses Fenster wieder au</w:t>
      </w:r>
      <w:r>
        <w:t>s</w:t>
      </w:r>
      <w:r>
        <w:t>geblendet, der ausgewählte Anzeigequerschnitt wird übernommen.</w:t>
      </w:r>
    </w:p>
    <w:p w:rsidR="001357E3" w:rsidRDefault="001357E3" w:rsidP="001357E3">
      <w:r>
        <w:t xml:space="preserve">Über den Button </w:t>
      </w:r>
      <w:r w:rsidRPr="004C02A2">
        <w:rPr>
          <w:b/>
        </w:rPr>
        <w:t>Regel hinzufügen</w:t>
      </w:r>
      <w:r>
        <w:t xml:space="preserve"> wird am Ende der Tabelle eine neue Zeile mit vorgeg</w:t>
      </w:r>
      <w:r>
        <w:t>e</w:t>
      </w:r>
      <w:r>
        <w:t>benen Anzeigen für die Hauptanzeige und die abhängige Anzeige erzeugt. Das Ändern der vorgegebenen Anzeigen erfolgt wie schon zuvor beschrieben.</w:t>
      </w:r>
    </w:p>
    <w:p w:rsidR="001357E3" w:rsidRDefault="001357E3" w:rsidP="001357E3">
      <w:r>
        <w:t>Um eine oder mehrere Regeln zu löschen, ist in der Spalte "Löschen" das Kästchen der en</w:t>
      </w:r>
      <w:r>
        <w:t>t</w:t>
      </w:r>
      <w:r>
        <w:t xml:space="preserve">sprechende Regel zu markieren. Wird der jetzt aktive Button </w:t>
      </w:r>
      <w:r w:rsidRPr="0062085E">
        <w:rPr>
          <w:b/>
        </w:rPr>
        <w:t>Selektierte Regel</w:t>
      </w:r>
      <w:r>
        <w:rPr>
          <w:b/>
        </w:rPr>
        <w:t>n</w:t>
      </w:r>
      <w:r w:rsidRPr="0062085E">
        <w:rPr>
          <w:b/>
        </w:rPr>
        <w:t xml:space="preserve"> loeschen</w:t>
      </w:r>
      <w:r>
        <w:t xml:space="preserve"> betätigt, wird die Regel gelöscht:</w:t>
      </w:r>
    </w:p>
    <w:p w:rsidR="001357E3" w:rsidRPr="00CE09B8" w:rsidRDefault="00932B16" w:rsidP="001357E3">
      <w:r w:rsidRPr="00072423">
        <w:rPr>
          <w:noProof/>
        </w:rPr>
        <w:lastRenderedPageBreak/>
        <w:drawing>
          <wp:inline distT="0" distB="0" distL="0" distR="0" wp14:anchorId="388718DB" wp14:editId="31D16AE4">
            <wp:extent cx="4248150" cy="1028700"/>
            <wp:effectExtent l="0" t="0" r="0" b="0"/>
            <wp:docPr id="174" name="Bild 174" descr=".\grafik\anzeigeloesch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grafik\anzeigeloeschen.png"/>
                    <pic:cNvPicPr>
                      <a:picLocks noChangeAspect="1" noChangeArrowheads="1"/>
                    </pic:cNvPicPr>
                  </pic:nvPicPr>
                  <pic:blipFill>
                    <a:blip r:embed="rId272" r:link="rId273">
                      <a:extLst>
                        <a:ext uri="{28A0092B-C50C-407E-A947-70E740481C1C}">
                          <a14:useLocalDpi xmlns:a14="http://schemas.microsoft.com/office/drawing/2010/main" val="0"/>
                        </a:ext>
                      </a:extLst>
                    </a:blip>
                    <a:srcRect/>
                    <a:stretch>
                      <a:fillRect/>
                    </a:stretch>
                  </pic:blipFill>
                  <pic:spPr bwMode="auto">
                    <a:xfrm>
                      <a:off x="0" y="0"/>
                      <a:ext cx="4248150" cy="10287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103</w:t>
      </w:r>
      <w:r w:rsidR="002F3843" w:rsidRPr="00072423">
        <w:rPr>
          <w:noProof/>
          <w:color w:val="auto"/>
        </w:rPr>
        <w:fldChar w:fldCharType="end"/>
      </w:r>
      <w:r w:rsidRPr="00072423">
        <w:rPr>
          <w:color w:val="auto"/>
        </w:rPr>
        <w:t>: Selektierte Regeln Loeschen</w:t>
      </w:r>
    </w:p>
    <w:p w:rsidR="001357E3" w:rsidRDefault="001357E3" w:rsidP="001357E3">
      <w:r>
        <w:t xml:space="preserve">Um alle Regeln zu löschen, ist der Button </w:t>
      </w:r>
      <w:r w:rsidRPr="0062085E">
        <w:rPr>
          <w:b/>
        </w:rPr>
        <w:t>Selektierte Regel</w:t>
      </w:r>
      <w:r>
        <w:rPr>
          <w:b/>
        </w:rPr>
        <w:t>n</w:t>
      </w:r>
      <w:r w:rsidRPr="0062085E">
        <w:rPr>
          <w:b/>
        </w:rPr>
        <w:t xml:space="preserve"> loeschen</w:t>
      </w:r>
      <w:r>
        <w:t xml:space="preserve"> zu betätigen, d</w:t>
      </w:r>
      <w:r>
        <w:t>a</w:t>
      </w:r>
      <w:r>
        <w:t>nach werden alle Regeln gelöscht.</w:t>
      </w:r>
    </w:p>
    <w:p w:rsidR="001357E3" w:rsidRDefault="001357E3" w:rsidP="001357E3">
      <w:r>
        <w:t xml:space="preserve">Wird der Button </w:t>
      </w:r>
      <w:r w:rsidRPr="00B15BD8">
        <w:rPr>
          <w:b/>
        </w:rPr>
        <w:t>Alle B/C Kombinationen</w:t>
      </w:r>
      <w:r>
        <w:t xml:space="preserve"> betätigt, werden alle Kombinationen mit den A</w:t>
      </w:r>
      <w:r>
        <w:t>n</w:t>
      </w:r>
      <w:r>
        <w:t>zeigetypen B und C dargestellt.</w:t>
      </w:r>
    </w:p>
    <w:p w:rsidR="001357E3" w:rsidRDefault="001357E3" w:rsidP="001357E3"/>
    <w:p w:rsidR="001357E3" w:rsidRDefault="001357E3" w:rsidP="001357E3">
      <w:r>
        <w:t xml:space="preserve">Liegt kein Eingabefehler mehr vor, dann wird nach Betätigen des Button </w:t>
      </w:r>
      <w:r>
        <w:rPr>
          <w:b/>
          <w:bCs/>
        </w:rPr>
        <w:t xml:space="preserve">Übernehmen </w:t>
      </w:r>
      <w:r w:rsidRPr="0023012D">
        <w:rPr>
          <w:bCs/>
        </w:rPr>
        <w:t>oder</w:t>
      </w:r>
      <w:r>
        <w:rPr>
          <w:b/>
          <w:bCs/>
        </w:rPr>
        <w:t xml:space="preserve"> Ok</w:t>
      </w:r>
      <w:r w:rsidRPr="0023012D">
        <w:rPr>
          <w:bCs/>
        </w:rPr>
        <w:t xml:space="preserve"> der</w:t>
      </w:r>
      <w:r w:rsidRPr="0023012D">
        <w:t xml:space="preserve"> </w:t>
      </w:r>
      <w:r>
        <w:t xml:space="preserve">Urlasser Dialog geöffnet.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Urlasser Dialog über die Schaltfl</w:t>
      </w:r>
      <w:r>
        <w:t>ä</w:t>
      </w:r>
      <w:r>
        <w:t xml:space="preserve">che </w:t>
      </w:r>
      <w:r>
        <w:rPr>
          <w:b/>
          <w:bCs/>
        </w:rPr>
        <w:t>OK</w:t>
      </w:r>
      <w:r>
        <w:t>, dann werden die vorgenommenen Parametereinstellungen übernommen, der U</w:t>
      </w:r>
      <w:r>
        <w:t>r</w:t>
      </w:r>
      <w:r>
        <w:t xml:space="preserve">lasser Dialog beendet. Wurde zuvor der Button </w:t>
      </w:r>
      <w:r>
        <w:rPr>
          <w:b/>
          <w:bCs/>
        </w:rPr>
        <w:t>Übernehmen</w:t>
      </w:r>
      <w:r>
        <w:t xml:space="preserve"> betätigt, bleibt das Dialogfen</w:t>
      </w:r>
      <w:r>
        <w:t>s</w:t>
      </w:r>
      <w:r>
        <w:t xml:space="preserve">ter </w:t>
      </w:r>
      <w:r>
        <w:rPr>
          <w:b/>
          <w:bCs/>
        </w:rPr>
        <w:t>"Parameter Abhängigkeiten"</w:t>
      </w:r>
      <w:r>
        <w:t xml:space="preserve"> geöffnet, wurde</w:t>
      </w:r>
      <w:r w:rsidRPr="00BF1F36">
        <w:t xml:space="preserve"> der Button </w:t>
      </w:r>
      <w:r w:rsidRPr="00BF1F36">
        <w:rPr>
          <w:b/>
        </w:rPr>
        <w:t>Ok</w:t>
      </w:r>
      <w:r>
        <w:t xml:space="preserve"> betätigt, wird das Dialo</w:t>
      </w:r>
      <w:r>
        <w:t>g</w:t>
      </w:r>
      <w:r>
        <w:t xml:space="preserve">fenster </w:t>
      </w:r>
      <w:r>
        <w:rPr>
          <w:b/>
          <w:bCs/>
        </w:rPr>
        <w:t>"Parameter Abhängigkeiten"</w:t>
      </w:r>
      <w:r>
        <w:t xml:space="preserve"> ebenfalls geschlossen.</w:t>
      </w:r>
    </w:p>
    <w:p w:rsidR="001357E3" w:rsidRDefault="001357E3" w:rsidP="001357E3">
      <w:r>
        <w:t xml:space="preserve"> Ein Klick auf den Button </w:t>
      </w:r>
      <w:r>
        <w:rPr>
          <w:b/>
          <w:bCs/>
        </w:rPr>
        <w:t>Abbrechen</w:t>
      </w:r>
      <w:r>
        <w:t xml:space="preserve"> führt ebenfalls zum Schließen des jeweiligen Fensters. In diesem Fall findet keine Parametrierung statt.</w:t>
      </w:r>
    </w:p>
    <w:p w:rsidR="001357E3" w:rsidRDefault="001357E3" w:rsidP="001357E3"/>
    <w:p w:rsidR="001357E3" w:rsidRDefault="001357E3" w:rsidP="001357E3">
      <w:pPr>
        <w:pStyle w:val="berschrift4"/>
      </w:pPr>
      <w:bookmarkStart w:id="2438" w:name="_Toc306107931"/>
      <w:bookmarkStart w:id="2439" w:name="_Toc306685206"/>
      <w:bookmarkStart w:id="2440" w:name="_Toc306787246"/>
      <w:bookmarkStart w:id="2441" w:name="_Toc306795729"/>
      <w:bookmarkStart w:id="2442" w:name="_Toc306950411"/>
      <w:bookmarkStart w:id="2443" w:name="_Toc322012905"/>
      <w:bookmarkStart w:id="2444" w:name="_Toc322090122"/>
      <w:bookmarkStart w:id="2445" w:name="_Toc323715041"/>
      <w:bookmarkStart w:id="2446" w:name="LaengsQuerabgleich"/>
      <w:bookmarkStart w:id="2447" w:name="_Toc338220788"/>
      <w:bookmarkStart w:id="2448" w:name="_Toc338221089"/>
      <w:r>
        <w:t>Längs- Querabgleich</w:t>
      </w:r>
      <w:bookmarkEnd w:id="2438"/>
      <w:bookmarkEnd w:id="2439"/>
      <w:bookmarkEnd w:id="2440"/>
      <w:bookmarkEnd w:id="2441"/>
      <w:bookmarkEnd w:id="2442"/>
      <w:bookmarkEnd w:id="2443"/>
      <w:bookmarkEnd w:id="2444"/>
      <w:bookmarkEnd w:id="2445"/>
      <w:bookmarkEnd w:id="2446"/>
      <w:bookmarkEnd w:id="2447"/>
      <w:bookmarkEnd w:id="2448"/>
    </w:p>
    <w:p w:rsidR="001357E3" w:rsidRDefault="001357E3" w:rsidP="001357E3">
      <w:r>
        <w:t>Die Abbildung zeigt das Untermenü "Längs- Querabgleich":</w:t>
      </w:r>
    </w:p>
    <w:p w:rsidR="001357E3" w:rsidRPr="000E25F7" w:rsidRDefault="00932B16" w:rsidP="001357E3">
      <w:r w:rsidRPr="00072423">
        <w:rPr>
          <w:noProof/>
        </w:rPr>
        <w:drawing>
          <wp:inline distT="0" distB="0" distL="0" distR="0" wp14:anchorId="49FE84CB" wp14:editId="44394307">
            <wp:extent cx="3219450" cy="1362075"/>
            <wp:effectExtent l="0" t="0" r="0" b="9525"/>
            <wp:docPr id="175" name="Bild 175" descr=".\grafik\laengsquerabglei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grafik\laengsquerabgleich.png"/>
                    <pic:cNvPicPr>
                      <a:picLocks noChangeAspect="1" noChangeArrowheads="1"/>
                    </pic:cNvPicPr>
                  </pic:nvPicPr>
                  <pic:blipFill>
                    <a:blip r:embed="rId274" r:link="rId275">
                      <a:extLst>
                        <a:ext uri="{28A0092B-C50C-407E-A947-70E740481C1C}">
                          <a14:useLocalDpi xmlns:a14="http://schemas.microsoft.com/office/drawing/2010/main" val="0"/>
                        </a:ext>
                      </a:extLst>
                    </a:blip>
                    <a:srcRect/>
                    <a:stretch>
                      <a:fillRect/>
                    </a:stretch>
                  </pic:blipFill>
                  <pic:spPr bwMode="auto">
                    <a:xfrm>
                      <a:off x="0" y="0"/>
                      <a:ext cx="3219450" cy="13620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104</w:t>
      </w:r>
      <w:r w:rsidR="002F3843" w:rsidRPr="00072423">
        <w:rPr>
          <w:noProof/>
          <w:color w:val="auto"/>
        </w:rPr>
        <w:fldChar w:fldCharType="end"/>
      </w:r>
      <w:r w:rsidRPr="00072423">
        <w:rPr>
          <w:color w:val="auto"/>
        </w:rPr>
        <w:t>: Untermenü - Längs- Querabgleich</w:t>
      </w:r>
    </w:p>
    <w:p w:rsidR="001357E3" w:rsidRDefault="001357E3" w:rsidP="001357E3">
      <w:r>
        <w:t>Der Untermenüeintrag "Längs- Querabgleich“ verfügt über folgende Untermenüeinträge:</w:t>
      </w:r>
    </w:p>
    <w:p w:rsidR="001357E3" w:rsidRDefault="001357E3" w:rsidP="001357E3">
      <w:pPr>
        <w:pStyle w:val="Aufz1"/>
      </w:pPr>
      <w:r>
        <w:t>Parameter Trichterung</w:t>
      </w:r>
    </w:p>
    <w:p w:rsidR="001357E3" w:rsidRDefault="001357E3" w:rsidP="001357E3">
      <w:pPr>
        <w:pStyle w:val="Aufz1"/>
      </w:pPr>
      <w:r>
        <w:t>Parameter Verdoppelung</w:t>
      </w:r>
    </w:p>
    <w:p w:rsidR="001357E3" w:rsidRDefault="001357E3" w:rsidP="001357E3">
      <w:pPr>
        <w:pStyle w:val="Aufz1"/>
      </w:pPr>
      <w:r>
        <w:t>Parameter Lücken füllen</w:t>
      </w:r>
    </w:p>
    <w:p w:rsidR="001357E3" w:rsidRDefault="001357E3" w:rsidP="001357E3">
      <w:pPr>
        <w:pStyle w:val="Aufz1"/>
      </w:pPr>
      <w:r>
        <w:t>Parameter Monotonie</w:t>
      </w:r>
    </w:p>
    <w:p w:rsidR="001357E3" w:rsidRDefault="001357E3" w:rsidP="001357E3">
      <w:pPr>
        <w:pStyle w:val="Aufz1"/>
      </w:pPr>
      <w:r>
        <w:t>Parameter Zusammenfassen</w:t>
      </w:r>
    </w:p>
    <w:p w:rsidR="001357E3" w:rsidRDefault="001357E3" w:rsidP="001357E3"/>
    <w:p w:rsidR="001357E3" w:rsidRDefault="001357E3" w:rsidP="001357E3">
      <w:pPr>
        <w:pStyle w:val="berschrift5"/>
      </w:pPr>
      <w:bookmarkStart w:id="2449" w:name="_Toc306107932"/>
      <w:bookmarkStart w:id="2450" w:name="_Ref306259826"/>
      <w:bookmarkStart w:id="2451" w:name="_Toc306685207"/>
      <w:bookmarkStart w:id="2452" w:name="_Toc306787247"/>
      <w:bookmarkStart w:id="2453" w:name="_Toc306795730"/>
      <w:bookmarkStart w:id="2454" w:name="_Toc306950412"/>
      <w:bookmarkStart w:id="2455" w:name="_Toc322012906"/>
      <w:bookmarkStart w:id="2456" w:name="_Toc322090123"/>
      <w:bookmarkStart w:id="2457" w:name="_Toc323715042"/>
      <w:bookmarkStart w:id="2458" w:name="ParameterTrichterung"/>
      <w:bookmarkStart w:id="2459" w:name="_Toc338220789"/>
      <w:bookmarkStart w:id="2460" w:name="_Toc338221090"/>
      <w:r>
        <w:t>Parameter Trichterung</w:t>
      </w:r>
      <w:bookmarkEnd w:id="2449"/>
      <w:bookmarkEnd w:id="2450"/>
      <w:bookmarkEnd w:id="2451"/>
      <w:bookmarkEnd w:id="2452"/>
      <w:bookmarkEnd w:id="2453"/>
      <w:bookmarkEnd w:id="2454"/>
      <w:bookmarkEnd w:id="2455"/>
      <w:bookmarkEnd w:id="2456"/>
      <w:bookmarkEnd w:id="2457"/>
      <w:bookmarkEnd w:id="2458"/>
      <w:bookmarkEnd w:id="2459"/>
      <w:bookmarkEnd w:id="2460"/>
    </w:p>
    <w:p w:rsidR="001357E3" w:rsidRDefault="001357E3" w:rsidP="001357E3">
      <w:r>
        <w:t>Nach Anwahl dieses Punktes öffnet sich folgender Dialog:</w:t>
      </w:r>
    </w:p>
    <w:p w:rsidR="001357E3" w:rsidRPr="00432386" w:rsidRDefault="00932B16" w:rsidP="001357E3">
      <w:r w:rsidRPr="00072423">
        <w:rPr>
          <w:noProof/>
        </w:rPr>
        <w:lastRenderedPageBreak/>
        <w:drawing>
          <wp:inline distT="0" distB="0" distL="0" distR="0" wp14:anchorId="63CD30DE" wp14:editId="51D89FDF">
            <wp:extent cx="4248150" cy="4248150"/>
            <wp:effectExtent l="0" t="0" r="0" b="0"/>
            <wp:docPr id="176" name="Bild 176" descr=".\grafik\paratrichter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grafik\paratrichterung.png"/>
                    <pic:cNvPicPr>
                      <a:picLocks noChangeAspect="1" noChangeArrowheads="1"/>
                    </pic:cNvPicPr>
                  </pic:nvPicPr>
                  <pic:blipFill>
                    <a:blip r:embed="rId276" r:link="rId277">
                      <a:extLst>
                        <a:ext uri="{28A0092B-C50C-407E-A947-70E740481C1C}">
                          <a14:useLocalDpi xmlns:a14="http://schemas.microsoft.com/office/drawing/2010/main" val="0"/>
                        </a:ext>
                      </a:extLst>
                    </a:blip>
                    <a:srcRect/>
                    <a:stretch>
                      <a:fillRect/>
                    </a:stretch>
                  </pic:blipFill>
                  <pic:spPr bwMode="auto">
                    <a:xfrm>
                      <a:off x="0" y="0"/>
                      <a:ext cx="4248150" cy="42481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105</w:t>
      </w:r>
      <w:r w:rsidR="002F3843" w:rsidRPr="00072423">
        <w:rPr>
          <w:noProof/>
          <w:color w:val="auto"/>
        </w:rPr>
        <w:fldChar w:fldCharType="end"/>
      </w:r>
      <w:r w:rsidRPr="00072423">
        <w:rPr>
          <w:color w:val="auto"/>
        </w:rPr>
        <w:t>: Parameter Trichterung</w:t>
      </w:r>
    </w:p>
    <w:p w:rsidR="001357E3" w:rsidRDefault="001357E3" w:rsidP="001357E3">
      <w:r>
        <w:t>In diesem Dialog können für verschiedene SBA Anzeigetypen, Regeln mit Schaltgrund, Ric</w:t>
      </w:r>
      <w:r>
        <w:t>h</w:t>
      </w:r>
      <w:r>
        <w:t>tung sowie WVZ-Inhalt eingetragen bzw. geändert werden. Der gewünschte Anzeigetyp kann über die Anwahl des entsprechenden Registers (...TypA, ...TypB, ...TypC) ausgewählt we</w:t>
      </w:r>
      <w:r>
        <w:t>r</w:t>
      </w:r>
      <w:r>
        <w:t>den.</w:t>
      </w:r>
    </w:p>
    <w:p w:rsidR="001357E3" w:rsidRDefault="001357E3" w:rsidP="001357E3">
      <w:r>
        <w:t>Die Verknüpfung der einzelnen Parametern in den jeweiligen Spalten wird über der Tabelle der Regeln erläutert.</w:t>
      </w:r>
    </w:p>
    <w:p w:rsidR="001357E3" w:rsidRDefault="001357E3" w:rsidP="001357E3">
      <w:r>
        <w:t xml:space="preserve">Die Parameter für Schaltgrund und Richtung können mit Hilfe des </w:t>
      </w:r>
      <w:r w:rsidR="00932B16">
        <w:rPr>
          <w:noProof/>
        </w:rPr>
        <w:drawing>
          <wp:inline distT="0" distB="0" distL="0" distR="0" wp14:anchorId="7E7A0513" wp14:editId="2A21ACA7">
            <wp:extent cx="161925" cy="180975"/>
            <wp:effectExtent l="0" t="0" r="0" b="0"/>
            <wp:docPr id="177" name="Bild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161925" cy="180975"/>
                    </a:xfrm>
                    <a:prstGeom prst="rect">
                      <a:avLst/>
                    </a:prstGeom>
                    <a:noFill/>
                    <a:ln>
                      <a:noFill/>
                    </a:ln>
                  </pic:spPr>
                </pic:pic>
              </a:graphicData>
            </a:graphic>
          </wp:inline>
        </w:drawing>
      </w:r>
      <w:r>
        <w:t xml:space="preserve"> Button eingestellt we</w:t>
      </w:r>
      <w:r>
        <w:t>r</w:t>
      </w:r>
      <w:r>
        <w:t>den. Nach Betätigen wird ein Dialog, mit den möglichen Parametern eingeblendet:</w:t>
      </w:r>
    </w:p>
    <w:p w:rsidR="001357E3" w:rsidRPr="00AF0AB2" w:rsidRDefault="00932B16" w:rsidP="001357E3">
      <w:r w:rsidRPr="00072423">
        <w:rPr>
          <w:noProof/>
        </w:rPr>
        <w:drawing>
          <wp:inline distT="0" distB="0" distL="0" distR="0" wp14:anchorId="68E95B28" wp14:editId="5B5AFB3A">
            <wp:extent cx="3362325" cy="1257300"/>
            <wp:effectExtent l="0" t="0" r="9525" b="0"/>
            <wp:docPr id="178" name="Bild 178" descr=".\grafik\auswahlschaltgrun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grafik\auswahlschaltgrund2.png"/>
                    <pic:cNvPicPr>
                      <a:picLocks noChangeAspect="1" noChangeArrowheads="1"/>
                    </pic:cNvPicPr>
                  </pic:nvPicPr>
                  <pic:blipFill>
                    <a:blip r:embed="rId278" r:link="rId279">
                      <a:extLst>
                        <a:ext uri="{28A0092B-C50C-407E-A947-70E740481C1C}">
                          <a14:useLocalDpi xmlns:a14="http://schemas.microsoft.com/office/drawing/2010/main" val="0"/>
                        </a:ext>
                      </a:extLst>
                    </a:blip>
                    <a:srcRect/>
                    <a:stretch>
                      <a:fillRect/>
                    </a:stretch>
                  </pic:blipFill>
                  <pic:spPr bwMode="auto">
                    <a:xfrm>
                      <a:off x="0" y="0"/>
                      <a:ext cx="3362325" cy="12573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106</w:t>
      </w:r>
      <w:r w:rsidR="002F3843" w:rsidRPr="00072423">
        <w:rPr>
          <w:noProof/>
          <w:color w:val="auto"/>
        </w:rPr>
        <w:fldChar w:fldCharType="end"/>
      </w:r>
      <w:r w:rsidRPr="00072423">
        <w:rPr>
          <w:color w:val="auto"/>
        </w:rPr>
        <w:t>: Auswahl Schaltgrund</w:t>
      </w:r>
    </w:p>
    <w:p w:rsidR="001357E3" w:rsidRDefault="001357E3" w:rsidP="001357E3">
      <w:r>
        <w:t>Nach der Auswahl des gewünschten Schaltgrundes bzw. der Richtung wird dieses Fenster wieder ausgeblendet, der ausgewählte Schaltgrundes bzw. die Richtung wird übernommen.</w:t>
      </w:r>
    </w:p>
    <w:p w:rsidR="001357E3" w:rsidRDefault="001357E3" w:rsidP="001357E3">
      <w:r>
        <w:t xml:space="preserve">Um den WVZ-Inhalt der Spalten </w:t>
      </w:r>
      <w:r w:rsidRPr="00597EEE">
        <w:rPr>
          <w:b/>
        </w:rPr>
        <w:t>"X"</w:t>
      </w:r>
      <w:r>
        <w:t xml:space="preserve">, </w:t>
      </w:r>
      <w:r w:rsidRPr="00597EEE">
        <w:rPr>
          <w:b/>
        </w:rPr>
        <w:t>"Y"</w:t>
      </w:r>
      <w:r>
        <w:t xml:space="preserve">, </w:t>
      </w:r>
      <w:r w:rsidRPr="00597EEE">
        <w:rPr>
          <w:b/>
        </w:rPr>
        <w:t>"Z"</w:t>
      </w:r>
      <w:r>
        <w:t xml:space="preserve"> zu ändern, muss der entsprechende durch Mausklick angewählt werden. Danach wird zusätzliches Fenster mit den zur Verfügung st</w:t>
      </w:r>
      <w:r>
        <w:t>e</w:t>
      </w:r>
      <w:r>
        <w:t xml:space="preserve">henden WVZ-Inhalten eingeblendet. (siehe Kapitel </w:t>
      </w:r>
      <w:r w:rsidRPr="00072423">
        <w:t xml:space="preserve"> </w:t>
      </w:r>
      <w:r w:rsidRPr="00072423">
        <w:rPr>
          <w:b/>
        </w:rPr>
        <w:fldChar w:fldCharType="begin"/>
      </w:r>
      <w:r w:rsidRPr="00072423">
        <w:rPr>
          <w:b/>
        </w:rPr>
        <w:instrText xml:space="preserve"> REF _Ref306258127 \r \h  \* MERGEFORMAT </w:instrText>
      </w:r>
      <w:r w:rsidRPr="00072423">
        <w:rPr>
          <w:b/>
        </w:rPr>
      </w:r>
      <w:r w:rsidRPr="00072423">
        <w:rPr>
          <w:b/>
        </w:rPr>
        <w:fldChar w:fldCharType="separate"/>
      </w:r>
      <w:r w:rsidR="008D6555">
        <w:rPr>
          <w:b/>
        </w:rPr>
        <w:t>5.3.1.1.2</w:t>
      </w:r>
      <w:r w:rsidRPr="00072423">
        <w:rPr>
          <w:b/>
        </w:rPr>
        <w:fldChar w:fldCharType="end"/>
      </w:r>
      <w:r w:rsidRPr="00072423">
        <w:rPr>
          <w:b/>
        </w:rPr>
        <w:t xml:space="preserve"> </w:t>
      </w:r>
      <w:r w:rsidRPr="00072423">
        <w:rPr>
          <w:b/>
        </w:rPr>
        <w:fldChar w:fldCharType="begin"/>
      </w:r>
      <w:r w:rsidRPr="00072423">
        <w:rPr>
          <w:b/>
        </w:rPr>
        <w:instrText xml:space="preserve"> REF ParameterPriorisierung \h \* MERGEFORMAT </w:instrText>
      </w:r>
      <w:r w:rsidRPr="00072423">
        <w:rPr>
          <w:b/>
        </w:rPr>
      </w:r>
      <w:r w:rsidRPr="00072423">
        <w:rPr>
          <w:b/>
        </w:rPr>
        <w:fldChar w:fldCharType="separate"/>
      </w:r>
      <w:r w:rsidR="008D6555" w:rsidRPr="008D6555">
        <w:rPr>
          <w:b/>
        </w:rPr>
        <w:t>Parameter Priorisierung</w:t>
      </w:r>
      <w:r w:rsidRPr="00072423">
        <w:rPr>
          <w:b/>
        </w:rPr>
        <w:fldChar w:fldCharType="end"/>
      </w:r>
      <w:r w:rsidRPr="00072423">
        <w:t xml:space="preserve">  </w:t>
      </w:r>
      <w:r>
        <w:t>).</w:t>
      </w:r>
    </w:p>
    <w:p w:rsidR="001357E3" w:rsidRDefault="001357E3" w:rsidP="001357E3">
      <w:r>
        <w:t>Nach der Auswahl des gewünschten Inhaltes wird dieses Fenster wieder ausgeblendet, der ausgewählte WVZ-Inhalt wird übernommen.</w:t>
      </w:r>
    </w:p>
    <w:p w:rsidR="001357E3" w:rsidRDefault="001357E3" w:rsidP="001357E3">
      <w:r>
        <w:lastRenderedPageBreak/>
        <w:t xml:space="preserve">Über den Button </w:t>
      </w:r>
      <w:r w:rsidRPr="004C02A2">
        <w:rPr>
          <w:b/>
        </w:rPr>
        <w:t>Regel hinzufügen</w:t>
      </w:r>
      <w:r>
        <w:t xml:space="preserve"> wird am Ende der Tabelle eine neue Zeile erzeugt:</w:t>
      </w:r>
    </w:p>
    <w:p w:rsidR="001357E3" w:rsidRPr="004C2F59" w:rsidRDefault="00932B16" w:rsidP="001357E3">
      <w:r w:rsidRPr="00072423">
        <w:rPr>
          <w:noProof/>
        </w:rPr>
        <w:drawing>
          <wp:inline distT="0" distB="0" distL="0" distR="0" wp14:anchorId="4C64B6E9" wp14:editId="4EC9F67D">
            <wp:extent cx="4238625" cy="1323975"/>
            <wp:effectExtent l="0" t="0" r="9525" b="9525"/>
            <wp:docPr id="179" name="Bild 179" descr=".\grafik\regeltrichterunghinzufue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grafik\regeltrichterunghinzufuegen.png"/>
                    <pic:cNvPicPr>
                      <a:picLocks noChangeAspect="1" noChangeArrowheads="1"/>
                    </pic:cNvPicPr>
                  </pic:nvPicPr>
                  <pic:blipFill>
                    <a:blip r:embed="rId280" r:link="rId281">
                      <a:extLst>
                        <a:ext uri="{28A0092B-C50C-407E-A947-70E740481C1C}">
                          <a14:useLocalDpi xmlns:a14="http://schemas.microsoft.com/office/drawing/2010/main" val="0"/>
                        </a:ext>
                      </a:extLst>
                    </a:blip>
                    <a:srcRect/>
                    <a:stretch>
                      <a:fillRect/>
                    </a:stretch>
                  </pic:blipFill>
                  <pic:spPr bwMode="auto">
                    <a:xfrm>
                      <a:off x="0" y="0"/>
                      <a:ext cx="4238625" cy="1323975"/>
                    </a:xfrm>
                    <a:prstGeom prst="rect">
                      <a:avLst/>
                    </a:prstGeom>
                    <a:noFill/>
                    <a:ln>
                      <a:noFill/>
                    </a:ln>
                  </pic:spPr>
                </pic:pic>
              </a:graphicData>
            </a:graphic>
          </wp:inline>
        </w:drawing>
      </w:r>
    </w:p>
    <w:p w:rsidR="001357E3" w:rsidRDefault="001357E3"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107</w:t>
      </w:r>
      <w:r w:rsidR="00801AF2">
        <w:rPr>
          <w:noProof/>
        </w:rPr>
        <w:fldChar w:fldCharType="end"/>
      </w:r>
      <w:r w:rsidRPr="00072423">
        <w:t>: Regel Hinzufügen</w:t>
      </w:r>
      <w:r>
        <w:t>Die Versorgung der Parameter erfolgt wie schon zuvor beschrieben.</w:t>
      </w:r>
    </w:p>
    <w:p w:rsidR="001357E3" w:rsidRDefault="001357E3" w:rsidP="001357E3">
      <w:r>
        <w:t>Um eine oder mehrere Regeln zu löschen, ist in der Spalte "Löschen" das Kästchen der en</w:t>
      </w:r>
      <w:r>
        <w:t>t</w:t>
      </w:r>
      <w:r>
        <w:t xml:space="preserve">sprechende Regel zu markieren. Wird der jetzt aktive Button </w:t>
      </w:r>
      <w:r w:rsidRPr="0062085E">
        <w:rPr>
          <w:b/>
        </w:rPr>
        <w:t>Selektierte Regel</w:t>
      </w:r>
      <w:r>
        <w:rPr>
          <w:b/>
        </w:rPr>
        <w:t>n</w:t>
      </w:r>
      <w:r w:rsidRPr="0062085E">
        <w:rPr>
          <w:b/>
        </w:rPr>
        <w:t xml:space="preserve"> loeschen</w:t>
      </w:r>
      <w:r>
        <w:t xml:space="preserve"> betätigt, wird die Regel gelöscht:</w:t>
      </w:r>
    </w:p>
    <w:p w:rsidR="001357E3" w:rsidRPr="00104D61" w:rsidRDefault="00932B16" w:rsidP="001357E3">
      <w:r w:rsidRPr="00072423">
        <w:rPr>
          <w:noProof/>
        </w:rPr>
        <w:drawing>
          <wp:inline distT="0" distB="0" distL="0" distR="0" wp14:anchorId="3501FE31" wp14:editId="28815D0B">
            <wp:extent cx="4238625" cy="1504950"/>
            <wp:effectExtent l="0" t="0" r="9525" b="0"/>
            <wp:docPr id="180" name="Bild 180" descr=".\grafik\regelloesche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grafik\regelloeschen2.png"/>
                    <pic:cNvPicPr>
                      <a:picLocks noChangeAspect="1" noChangeArrowheads="1"/>
                    </pic:cNvPicPr>
                  </pic:nvPicPr>
                  <pic:blipFill>
                    <a:blip r:embed="rId282" r:link="rId283">
                      <a:extLst>
                        <a:ext uri="{28A0092B-C50C-407E-A947-70E740481C1C}">
                          <a14:useLocalDpi xmlns:a14="http://schemas.microsoft.com/office/drawing/2010/main" val="0"/>
                        </a:ext>
                      </a:extLst>
                    </a:blip>
                    <a:srcRect/>
                    <a:stretch>
                      <a:fillRect/>
                    </a:stretch>
                  </pic:blipFill>
                  <pic:spPr bwMode="auto">
                    <a:xfrm>
                      <a:off x="0" y="0"/>
                      <a:ext cx="4238625" cy="1504950"/>
                    </a:xfrm>
                    <a:prstGeom prst="rect">
                      <a:avLst/>
                    </a:prstGeom>
                    <a:noFill/>
                    <a:ln>
                      <a:noFill/>
                    </a:ln>
                  </pic:spPr>
                </pic:pic>
              </a:graphicData>
            </a:graphic>
          </wp:inline>
        </w:drawing>
      </w:r>
    </w:p>
    <w:p w:rsidR="001357E3" w:rsidRDefault="001357E3"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108</w:t>
      </w:r>
      <w:r w:rsidR="00801AF2">
        <w:rPr>
          <w:noProof/>
        </w:rPr>
        <w:fldChar w:fldCharType="end"/>
      </w:r>
      <w:r w:rsidRPr="00072423">
        <w:t>: Selektierte Regeln Loeschen</w:t>
      </w:r>
      <w:r>
        <w:t xml:space="preserve">Um alle Regeln zu löschen, ist der Button </w:t>
      </w:r>
      <w:r w:rsidRPr="0062085E">
        <w:rPr>
          <w:b/>
        </w:rPr>
        <w:t>S</w:t>
      </w:r>
      <w:r w:rsidRPr="0062085E">
        <w:rPr>
          <w:b/>
        </w:rPr>
        <w:t>e</w:t>
      </w:r>
      <w:r w:rsidRPr="0062085E">
        <w:rPr>
          <w:b/>
        </w:rPr>
        <w:t>lektierte Regel</w:t>
      </w:r>
      <w:r>
        <w:rPr>
          <w:b/>
        </w:rPr>
        <w:t>n</w:t>
      </w:r>
      <w:r w:rsidRPr="0062085E">
        <w:rPr>
          <w:b/>
        </w:rPr>
        <w:t xml:space="preserve"> loeschen</w:t>
      </w:r>
      <w:r>
        <w:t xml:space="preserve"> zu betätigen, danach werden alle Regeln gelöscht.</w:t>
      </w:r>
    </w:p>
    <w:p w:rsidR="001357E3" w:rsidRDefault="001357E3" w:rsidP="001357E3">
      <w:r>
        <w:t xml:space="preserve">Wird der Button </w:t>
      </w:r>
      <w:r>
        <w:rPr>
          <w:b/>
        </w:rPr>
        <w:t>Geschwindigkeitsdifferenz 20km/h</w:t>
      </w:r>
      <w:r>
        <w:t xml:space="preserve"> betätigt, werden alle Regeln eing</w:t>
      </w:r>
      <w:r>
        <w:t>e</w:t>
      </w:r>
      <w:r>
        <w:t xml:space="preserve">blendet, die eine </w:t>
      </w:r>
      <w:r w:rsidRPr="00104D61">
        <w:t xml:space="preserve">Geschwindigkeitsdifferenz </w:t>
      </w:r>
      <w:r>
        <w:t xml:space="preserve">von </w:t>
      </w:r>
      <w:r w:rsidRPr="00104D61">
        <w:t>20km/h</w:t>
      </w:r>
      <w:r>
        <w:t xml:space="preserve"> zulassen. Analog erfolgt die Darste</w:t>
      </w:r>
      <w:r>
        <w:t>l</w:t>
      </w:r>
      <w:r>
        <w:t xml:space="preserve">lung der Regeln nach Betätigen des Button </w:t>
      </w:r>
      <w:r>
        <w:rPr>
          <w:b/>
        </w:rPr>
        <w:t>Geschwindigkeitsdifferenz 40km/h.</w:t>
      </w:r>
      <w:r w:rsidRPr="009342F6">
        <w:t xml:space="preserve"> </w:t>
      </w:r>
      <w:r>
        <w:t>Beim Überfahren des Buttons mit dem Mauszeiger wird dies auch als Tooltip dargestellt:</w:t>
      </w:r>
    </w:p>
    <w:p w:rsidR="001357E3" w:rsidRPr="009342F6" w:rsidRDefault="00932B16" w:rsidP="001357E3">
      <w:r w:rsidRPr="00072423">
        <w:rPr>
          <w:noProof/>
        </w:rPr>
        <w:drawing>
          <wp:inline distT="0" distB="0" distL="0" distR="0" wp14:anchorId="05DB2E2A" wp14:editId="4486B974">
            <wp:extent cx="4248150" cy="762000"/>
            <wp:effectExtent l="0" t="0" r="0" b="0"/>
            <wp:docPr id="181" name="Bild 181" descr=".\grafik\tooltipgeschwdif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grafik\tooltipgeschwdiff.png"/>
                    <pic:cNvPicPr>
                      <a:picLocks noChangeAspect="1" noChangeArrowheads="1"/>
                    </pic:cNvPicPr>
                  </pic:nvPicPr>
                  <pic:blipFill>
                    <a:blip r:embed="rId284" r:link="rId285">
                      <a:extLst>
                        <a:ext uri="{28A0092B-C50C-407E-A947-70E740481C1C}">
                          <a14:useLocalDpi xmlns:a14="http://schemas.microsoft.com/office/drawing/2010/main" val="0"/>
                        </a:ext>
                      </a:extLst>
                    </a:blip>
                    <a:srcRect/>
                    <a:stretch>
                      <a:fillRect/>
                    </a:stretch>
                  </pic:blipFill>
                  <pic:spPr bwMode="auto">
                    <a:xfrm>
                      <a:off x="0" y="0"/>
                      <a:ext cx="4248150" cy="7620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109</w:t>
      </w:r>
      <w:r w:rsidR="002F3843" w:rsidRPr="00072423">
        <w:rPr>
          <w:noProof/>
          <w:color w:val="auto"/>
        </w:rPr>
        <w:fldChar w:fldCharType="end"/>
      </w:r>
      <w:r w:rsidRPr="00072423">
        <w:rPr>
          <w:color w:val="auto"/>
        </w:rPr>
        <w:t>: Tooltip Geschwindigkeitsdifferenz</w:t>
      </w:r>
    </w:p>
    <w:p w:rsidR="001357E3" w:rsidRDefault="001357E3" w:rsidP="001357E3"/>
    <w:p w:rsidR="001357E3" w:rsidRDefault="001357E3" w:rsidP="001357E3">
      <w:r>
        <w:t xml:space="preserve">Liegt kein Eingabefehler mehr vor, dann wird nach Betätigen des Button </w:t>
      </w:r>
      <w:r>
        <w:rPr>
          <w:b/>
          <w:bCs/>
        </w:rPr>
        <w:t xml:space="preserve">Übernehmen </w:t>
      </w:r>
      <w:r w:rsidRPr="0023012D">
        <w:rPr>
          <w:bCs/>
        </w:rPr>
        <w:t>oder</w:t>
      </w:r>
      <w:r>
        <w:rPr>
          <w:b/>
          <w:bCs/>
        </w:rPr>
        <w:t xml:space="preserve"> Ok</w:t>
      </w:r>
      <w:r w:rsidRPr="0023012D">
        <w:rPr>
          <w:bCs/>
        </w:rPr>
        <w:t xml:space="preserve"> der</w:t>
      </w:r>
      <w:r w:rsidRPr="0023012D">
        <w:t xml:space="preserve"> </w:t>
      </w:r>
      <w:r>
        <w:t xml:space="preserve">Urlasser Dialog geöffnet.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Urlasser Dialog über die Schaltfl</w:t>
      </w:r>
      <w:r>
        <w:t>ä</w:t>
      </w:r>
      <w:r>
        <w:t xml:space="preserve">che </w:t>
      </w:r>
      <w:r>
        <w:rPr>
          <w:b/>
          <w:bCs/>
        </w:rPr>
        <w:t>OK</w:t>
      </w:r>
      <w:r>
        <w:t>, dann werden die vorgenommenen Parametereinstellungen übernommen, der U</w:t>
      </w:r>
      <w:r>
        <w:t>r</w:t>
      </w:r>
      <w:r>
        <w:t xml:space="preserve">lasser Dialog beendet. Wurde zuvor der Button </w:t>
      </w:r>
      <w:r>
        <w:rPr>
          <w:b/>
          <w:bCs/>
        </w:rPr>
        <w:t>Übernehmen</w:t>
      </w:r>
      <w:r>
        <w:t xml:space="preserve"> betätigt, bleibt das Dialogfen</w:t>
      </w:r>
      <w:r>
        <w:t>s</w:t>
      </w:r>
      <w:r>
        <w:t xml:space="preserve">ter </w:t>
      </w:r>
      <w:r>
        <w:rPr>
          <w:b/>
          <w:bCs/>
        </w:rPr>
        <w:t>"Parameter Trichterung"</w:t>
      </w:r>
      <w:r>
        <w:t xml:space="preserve"> geöffnet, wurde</w:t>
      </w:r>
      <w:r w:rsidRPr="00BF1F36">
        <w:t xml:space="preserve"> der Button </w:t>
      </w:r>
      <w:r w:rsidRPr="00BF1F36">
        <w:rPr>
          <w:b/>
        </w:rPr>
        <w:t>Ok</w:t>
      </w:r>
      <w:r>
        <w:t xml:space="preserve"> betätigt, wird das Dialogfenster </w:t>
      </w:r>
      <w:r>
        <w:rPr>
          <w:b/>
          <w:bCs/>
        </w:rPr>
        <w:t>"Parameter Trichterung"</w:t>
      </w:r>
      <w:r>
        <w:t xml:space="preserve"> ebenfalls geschlossen.</w:t>
      </w:r>
    </w:p>
    <w:p w:rsidR="001357E3" w:rsidRDefault="001357E3" w:rsidP="001357E3">
      <w:r>
        <w:t xml:space="preserve"> Ein Klick auf den Button </w:t>
      </w:r>
      <w:r>
        <w:rPr>
          <w:b/>
          <w:bCs/>
        </w:rPr>
        <w:t>Abbrechen</w:t>
      </w:r>
      <w:r>
        <w:t xml:space="preserve"> führt ebenfalls zum Schließen des jeweiligen Fensters. In diesem Fall findet keine Parametrierung statt.</w:t>
      </w:r>
    </w:p>
    <w:p w:rsidR="001357E3" w:rsidRPr="006052F0" w:rsidRDefault="001357E3" w:rsidP="001357E3"/>
    <w:p w:rsidR="001357E3" w:rsidRDefault="001357E3" w:rsidP="001357E3">
      <w:pPr>
        <w:pStyle w:val="berschrift5"/>
      </w:pPr>
      <w:bookmarkStart w:id="2461" w:name="_Toc306107933"/>
      <w:bookmarkStart w:id="2462" w:name="_Toc306685208"/>
      <w:bookmarkStart w:id="2463" w:name="_Toc306787248"/>
      <w:bookmarkStart w:id="2464" w:name="_Toc306795731"/>
      <w:bookmarkStart w:id="2465" w:name="_Toc306950413"/>
      <w:bookmarkStart w:id="2466" w:name="_Toc322012907"/>
      <w:bookmarkStart w:id="2467" w:name="_Toc322090124"/>
      <w:bookmarkStart w:id="2468" w:name="_Toc323715043"/>
      <w:bookmarkStart w:id="2469" w:name="ParameterVerdoppelung"/>
      <w:bookmarkStart w:id="2470" w:name="_Toc338220790"/>
      <w:bookmarkStart w:id="2471" w:name="_Toc338221091"/>
      <w:r>
        <w:t>Parameter Verdoppelung</w:t>
      </w:r>
      <w:bookmarkEnd w:id="2461"/>
      <w:bookmarkEnd w:id="2462"/>
      <w:bookmarkEnd w:id="2463"/>
      <w:bookmarkEnd w:id="2464"/>
      <w:bookmarkEnd w:id="2465"/>
      <w:bookmarkEnd w:id="2466"/>
      <w:bookmarkEnd w:id="2467"/>
      <w:bookmarkEnd w:id="2468"/>
      <w:bookmarkEnd w:id="2469"/>
      <w:bookmarkEnd w:id="2470"/>
      <w:bookmarkEnd w:id="2471"/>
    </w:p>
    <w:p w:rsidR="001357E3" w:rsidRDefault="001357E3" w:rsidP="001357E3">
      <w:r>
        <w:t>Nach Anwahl dieses Punktes öffnet sich folgender Dialog:</w:t>
      </w:r>
    </w:p>
    <w:p w:rsidR="001357E3" w:rsidRPr="007C5FD2" w:rsidRDefault="00932B16" w:rsidP="001357E3">
      <w:r w:rsidRPr="00072423">
        <w:rPr>
          <w:noProof/>
        </w:rPr>
        <w:lastRenderedPageBreak/>
        <w:drawing>
          <wp:inline distT="0" distB="0" distL="0" distR="0" wp14:anchorId="7F8579D1" wp14:editId="3E9F4F98">
            <wp:extent cx="4248150" cy="4248150"/>
            <wp:effectExtent l="0" t="0" r="0" b="0"/>
            <wp:docPr id="182" name="Bild 182" descr=".\grafik\paraverdoppel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grafik\paraverdoppelung.png"/>
                    <pic:cNvPicPr>
                      <a:picLocks noChangeAspect="1" noChangeArrowheads="1"/>
                    </pic:cNvPicPr>
                  </pic:nvPicPr>
                  <pic:blipFill>
                    <a:blip r:embed="rId286" r:link="rId287">
                      <a:extLst>
                        <a:ext uri="{28A0092B-C50C-407E-A947-70E740481C1C}">
                          <a14:useLocalDpi xmlns:a14="http://schemas.microsoft.com/office/drawing/2010/main" val="0"/>
                        </a:ext>
                      </a:extLst>
                    </a:blip>
                    <a:srcRect/>
                    <a:stretch>
                      <a:fillRect/>
                    </a:stretch>
                  </pic:blipFill>
                  <pic:spPr bwMode="auto">
                    <a:xfrm>
                      <a:off x="0" y="0"/>
                      <a:ext cx="4248150" cy="42481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110</w:t>
      </w:r>
      <w:r w:rsidR="002F3843" w:rsidRPr="00072423">
        <w:rPr>
          <w:noProof/>
          <w:color w:val="auto"/>
        </w:rPr>
        <w:fldChar w:fldCharType="end"/>
      </w:r>
      <w:r w:rsidRPr="00072423">
        <w:rPr>
          <w:color w:val="auto"/>
        </w:rPr>
        <w:t>: Parameter Verdoppelung</w:t>
      </w:r>
    </w:p>
    <w:p w:rsidR="001357E3" w:rsidRDefault="001357E3" w:rsidP="001357E3">
      <w:r>
        <w:t>Die Verknüpfung der einzelnen Parametern in den jeweiligen Spalten wird über der Tabelle der Regeln erläutert.</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_Ref306259826 \r \h  \* MERGEFORMAT </w:instrText>
      </w:r>
      <w:r w:rsidRPr="00072423">
        <w:rPr>
          <w:b/>
        </w:rPr>
      </w:r>
      <w:r w:rsidRPr="00072423">
        <w:rPr>
          <w:b/>
        </w:rPr>
        <w:fldChar w:fldCharType="separate"/>
      </w:r>
      <w:r w:rsidR="008D6555">
        <w:rPr>
          <w:b/>
        </w:rPr>
        <w:t>5.3.1.2.1</w:t>
      </w:r>
      <w:r w:rsidRPr="00072423">
        <w:rPr>
          <w:b/>
        </w:rPr>
        <w:fldChar w:fldCharType="end"/>
      </w:r>
      <w:r w:rsidRPr="00072423">
        <w:rPr>
          <w:b/>
        </w:rPr>
        <w:t xml:space="preserve"> </w:t>
      </w:r>
      <w:r w:rsidRPr="00072423">
        <w:rPr>
          <w:b/>
        </w:rPr>
        <w:fldChar w:fldCharType="begin"/>
      </w:r>
      <w:r w:rsidRPr="00072423">
        <w:rPr>
          <w:b/>
        </w:rPr>
        <w:instrText xml:space="preserve"> REF ParameterTrichterung \h \* MERGEFORMAT </w:instrText>
      </w:r>
      <w:r w:rsidRPr="00072423">
        <w:rPr>
          <w:b/>
        </w:rPr>
      </w:r>
      <w:r w:rsidRPr="00072423">
        <w:rPr>
          <w:b/>
        </w:rPr>
        <w:fldChar w:fldCharType="separate"/>
      </w:r>
      <w:r w:rsidR="008D6555" w:rsidRPr="008D6555">
        <w:rPr>
          <w:b/>
        </w:rPr>
        <w:t>Parameter Trichterung</w:t>
      </w:r>
      <w:r w:rsidRPr="00072423">
        <w:rPr>
          <w:b/>
        </w:rPr>
        <w:fldChar w:fldCharType="end"/>
      </w:r>
      <w:r w:rsidRPr="00072423">
        <w:t xml:space="preserve">  </w:t>
      </w:r>
      <w:r>
        <w:t xml:space="preserve"> beschrieben.</w:t>
      </w:r>
    </w:p>
    <w:p w:rsidR="001357E3" w:rsidRPr="006052F0" w:rsidRDefault="001357E3" w:rsidP="001357E3"/>
    <w:p w:rsidR="001357E3" w:rsidRDefault="001357E3" w:rsidP="001357E3">
      <w:pPr>
        <w:pStyle w:val="berschrift5"/>
      </w:pPr>
      <w:bookmarkStart w:id="2472" w:name="_Toc306107934"/>
      <w:bookmarkStart w:id="2473" w:name="_Toc306685209"/>
      <w:bookmarkStart w:id="2474" w:name="_Toc306787249"/>
      <w:bookmarkStart w:id="2475" w:name="_Toc306795732"/>
      <w:bookmarkStart w:id="2476" w:name="_Toc306950414"/>
      <w:bookmarkStart w:id="2477" w:name="_Toc322012908"/>
      <w:bookmarkStart w:id="2478" w:name="_Toc322090125"/>
      <w:bookmarkStart w:id="2479" w:name="_Toc323715044"/>
      <w:bookmarkStart w:id="2480" w:name="ParaLuecken_fuellen"/>
      <w:bookmarkStart w:id="2481" w:name="_Toc338220791"/>
      <w:bookmarkStart w:id="2482" w:name="_Toc338221092"/>
      <w:r>
        <w:t>Parameter Lücken füllen</w:t>
      </w:r>
      <w:bookmarkEnd w:id="2472"/>
      <w:bookmarkEnd w:id="2473"/>
      <w:bookmarkEnd w:id="2474"/>
      <w:bookmarkEnd w:id="2475"/>
      <w:bookmarkEnd w:id="2476"/>
      <w:bookmarkEnd w:id="2477"/>
      <w:bookmarkEnd w:id="2478"/>
      <w:bookmarkEnd w:id="2479"/>
      <w:bookmarkEnd w:id="2480"/>
      <w:bookmarkEnd w:id="2481"/>
      <w:bookmarkEnd w:id="2482"/>
    </w:p>
    <w:p w:rsidR="001357E3" w:rsidRDefault="001357E3" w:rsidP="001357E3">
      <w:r>
        <w:t>Nach Anwahl dieses Punktes öffnet sich folgender Dialog:</w:t>
      </w:r>
    </w:p>
    <w:p w:rsidR="001357E3" w:rsidRPr="00C1417D" w:rsidRDefault="00932B16" w:rsidP="001357E3">
      <w:r w:rsidRPr="00072423">
        <w:rPr>
          <w:noProof/>
        </w:rPr>
        <w:drawing>
          <wp:inline distT="0" distB="0" distL="0" distR="0" wp14:anchorId="00BD600D" wp14:editId="7C1A806D">
            <wp:extent cx="4248150" cy="2457450"/>
            <wp:effectExtent l="0" t="0" r="0" b="0"/>
            <wp:docPr id="183" name="Bild 183" descr=".\grafik\paralueckenfuell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grafik\paralueckenfuellen.png"/>
                    <pic:cNvPicPr>
                      <a:picLocks noChangeAspect="1" noChangeArrowheads="1"/>
                    </pic:cNvPicPr>
                  </pic:nvPicPr>
                  <pic:blipFill>
                    <a:blip r:embed="rId288" r:link="rId289" cstate="print">
                      <a:extLst>
                        <a:ext uri="{28A0092B-C50C-407E-A947-70E740481C1C}">
                          <a14:useLocalDpi xmlns:a14="http://schemas.microsoft.com/office/drawing/2010/main" val="0"/>
                        </a:ext>
                      </a:extLst>
                    </a:blip>
                    <a:srcRect/>
                    <a:stretch>
                      <a:fillRect/>
                    </a:stretch>
                  </pic:blipFill>
                  <pic:spPr bwMode="auto">
                    <a:xfrm>
                      <a:off x="0" y="0"/>
                      <a:ext cx="4248150" cy="24574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111</w:t>
      </w:r>
      <w:r w:rsidR="002F3843" w:rsidRPr="00072423">
        <w:rPr>
          <w:noProof/>
          <w:color w:val="auto"/>
        </w:rPr>
        <w:fldChar w:fldCharType="end"/>
      </w:r>
      <w:r w:rsidRPr="00072423">
        <w:rPr>
          <w:color w:val="auto"/>
        </w:rPr>
        <w:t>: Parameter Lücken füllen</w:t>
      </w:r>
    </w:p>
    <w:p w:rsidR="001357E3" w:rsidRDefault="001357E3" w:rsidP="001357E3">
      <w:r>
        <w:lastRenderedPageBreak/>
        <w:t>Die Verknüpfung der einzelnen Parametern in den jeweiligen Spalten wird über der Tabelle der Regeln erläutert.</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_Ref306259826 \r \h  \* MERGEFORMAT </w:instrText>
      </w:r>
      <w:r w:rsidRPr="00072423">
        <w:rPr>
          <w:b/>
        </w:rPr>
      </w:r>
      <w:r w:rsidRPr="00072423">
        <w:rPr>
          <w:b/>
        </w:rPr>
        <w:fldChar w:fldCharType="separate"/>
      </w:r>
      <w:r w:rsidR="008D6555">
        <w:rPr>
          <w:b/>
        </w:rPr>
        <w:t>5.3.1.2.1</w:t>
      </w:r>
      <w:r w:rsidRPr="00072423">
        <w:rPr>
          <w:b/>
        </w:rPr>
        <w:fldChar w:fldCharType="end"/>
      </w:r>
      <w:r w:rsidRPr="00072423">
        <w:rPr>
          <w:b/>
        </w:rPr>
        <w:t xml:space="preserve"> </w:t>
      </w:r>
      <w:r w:rsidRPr="00072423">
        <w:rPr>
          <w:b/>
        </w:rPr>
        <w:fldChar w:fldCharType="begin"/>
      </w:r>
      <w:r w:rsidRPr="00072423">
        <w:rPr>
          <w:b/>
        </w:rPr>
        <w:instrText xml:space="preserve"> REF ParameterTrichterung \h \* MERGEFORMAT </w:instrText>
      </w:r>
      <w:r w:rsidRPr="00072423">
        <w:rPr>
          <w:b/>
        </w:rPr>
      </w:r>
      <w:r w:rsidRPr="00072423">
        <w:rPr>
          <w:b/>
        </w:rPr>
        <w:fldChar w:fldCharType="separate"/>
      </w:r>
      <w:r w:rsidR="008D6555" w:rsidRPr="008D6555">
        <w:rPr>
          <w:b/>
        </w:rPr>
        <w:t>Parameter Trichterung</w:t>
      </w:r>
      <w:r w:rsidRPr="00072423">
        <w:rPr>
          <w:b/>
        </w:rPr>
        <w:fldChar w:fldCharType="end"/>
      </w:r>
      <w:r w:rsidRPr="00072423">
        <w:t xml:space="preserve">  </w:t>
      </w:r>
      <w:r>
        <w:t xml:space="preserve"> beschrieben.</w:t>
      </w:r>
    </w:p>
    <w:p w:rsidR="001357E3" w:rsidRDefault="001357E3" w:rsidP="001357E3">
      <w:r>
        <w:t xml:space="preserve">Zusätzlich können über den Button </w:t>
      </w:r>
      <w:r w:rsidRPr="00EB6DA8">
        <w:rPr>
          <w:b/>
        </w:rPr>
        <w:t>Defaultwerte</w:t>
      </w:r>
      <w:r>
        <w:t xml:space="preserve"> wieder auf die Grundeinstellungen zurüc</w:t>
      </w:r>
      <w:r>
        <w:t>k</w:t>
      </w:r>
      <w:r>
        <w:t>gekehrt werden.</w:t>
      </w:r>
    </w:p>
    <w:p w:rsidR="001357E3" w:rsidRPr="006052F0" w:rsidRDefault="001357E3" w:rsidP="001357E3"/>
    <w:p w:rsidR="001357E3" w:rsidRDefault="001357E3" w:rsidP="001357E3">
      <w:pPr>
        <w:pStyle w:val="berschrift5"/>
      </w:pPr>
      <w:bookmarkStart w:id="2483" w:name="_Toc306107935"/>
      <w:bookmarkStart w:id="2484" w:name="_Toc306685210"/>
      <w:bookmarkStart w:id="2485" w:name="_Toc306787250"/>
      <w:bookmarkStart w:id="2486" w:name="_Toc306795733"/>
      <w:bookmarkStart w:id="2487" w:name="_Toc306950415"/>
      <w:bookmarkStart w:id="2488" w:name="_Toc322012909"/>
      <w:bookmarkStart w:id="2489" w:name="_Toc322090126"/>
      <w:bookmarkStart w:id="2490" w:name="_Toc323715045"/>
      <w:bookmarkStart w:id="2491" w:name="ParameterMonotonie"/>
      <w:bookmarkStart w:id="2492" w:name="_Toc338220792"/>
      <w:bookmarkStart w:id="2493" w:name="_Toc338221093"/>
      <w:r>
        <w:t>Parameter Monotonie</w:t>
      </w:r>
      <w:bookmarkEnd w:id="2483"/>
      <w:bookmarkEnd w:id="2484"/>
      <w:bookmarkEnd w:id="2485"/>
      <w:bookmarkEnd w:id="2486"/>
      <w:bookmarkEnd w:id="2487"/>
      <w:bookmarkEnd w:id="2488"/>
      <w:bookmarkEnd w:id="2489"/>
      <w:bookmarkEnd w:id="2490"/>
      <w:bookmarkEnd w:id="2491"/>
      <w:bookmarkEnd w:id="2492"/>
      <w:bookmarkEnd w:id="2493"/>
    </w:p>
    <w:p w:rsidR="001357E3" w:rsidRDefault="001357E3" w:rsidP="001357E3">
      <w:r>
        <w:t>Nach Anwahl dieses Punktes öffnet sich folgender Dialog:</w:t>
      </w:r>
    </w:p>
    <w:p w:rsidR="001357E3" w:rsidRPr="0053625F" w:rsidRDefault="00932B16" w:rsidP="001357E3">
      <w:r w:rsidRPr="00072423">
        <w:rPr>
          <w:noProof/>
        </w:rPr>
        <w:drawing>
          <wp:inline distT="0" distB="0" distL="0" distR="0" wp14:anchorId="1FBDCE29" wp14:editId="4F9AC3F3">
            <wp:extent cx="4248150" cy="4248150"/>
            <wp:effectExtent l="0" t="0" r="0" b="0"/>
            <wp:docPr id="184" name="Bild 184" descr=".\grafik\paramonot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grafik\paramonotonie.png"/>
                    <pic:cNvPicPr>
                      <a:picLocks noChangeAspect="1" noChangeArrowheads="1"/>
                    </pic:cNvPicPr>
                  </pic:nvPicPr>
                  <pic:blipFill>
                    <a:blip r:embed="rId290" r:link="rId291">
                      <a:extLst>
                        <a:ext uri="{28A0092B-C50C-407E-A947-70E740481C1C}">
                          <a14:useLocalDpi xmlns:a14="http://schemas.microsoft.com/office/drawing/2010/main" val="0"/>
                        </a:ext>
                      </a:extLst>
                    </a:blip>
                    <a:srcRect/>
                    <a:stretch>
                      <a:fillRect/>
                    </a:stretch>
                  </pic:blipFill>
                  <pic:spPr bwMode="auto">
                    <a:xfrm>
                      <a:off x="0" y="0"/>
                      <a:ext cx="4248150" cy="42481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112</w:t>
      </w:r>
      <w:r w:rsidR="002F3843" w:rsidRPr="00072423">
        <w:rPr>
          <w:noProof/>
          <w:color w:val="auto"/>
        </w:rPr>
        <w:fldChar w:fldCharType="end"/>
      </w:r>
      <w:r w:rsidRPr="00072423">
        <w:rPr>
          <w:color w:val="auto"/>
        </w:rPr>
        <w:t>: Parameter Monotonie</w:t>
      </w:r>
    </w:p>
    <w:p w:rsidR="001357E3" w:rsidRDefault="001357E3" w:rsidP="001357E3">
      <w:r>
        <w:t>Die Verknüpfung der einzelnen Parametern in den jeweiligen Spalten wird über der Tabelle der Regeln erläutert.</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_Ref306259826 \r \h  \* MERGEFORMAT </w:instrText>
      </w:r>
      <w:r w:rsidRPr="00072423">
        <w:rPr>
          <w:b/>
        </w:rPr>
      </w:r>
      <w:r w:rsidRPr="00072423">
        <w:rPr>
          <w:b/>
        </w:rPr>
        <w:fldChar w:fldCharType="separate"/>
      </w:r>
      <w:r w:rsidR="008D6555">
        <w:rPr>
          <w:b/>
        </w:rPr>
        <w:t>5.3.1.2.1</w:t>
      </w:r>
      <w:r w:rsidRPr="00072423">
        <w:rPr>
          <w:b/>
        </w:rPr>
        <w:fldChar w:fldCharType="end"/>
      </w:r>
      <w:r w:rsidRPr="00072423">
        <w:rPr>
          <w:b/>
        </w:rPr>
        <w:t xml:space="preserve"> </w:t>
      </w:r>
      <w:r w:rsidRPr="00072423">
        <w:rPr>
          <w:b/>
        </w:rPr>
        <w:fldChar w:fldCharType="begin"/>
      </w:r>
      <w:r w:rsidRPr="00072423">
        <w:rPr>
          <w:b/>
        </w:rPr>
        <w:instrText xml:space="preserve"> REF ParameterTrichterung \h \* MERGEFORMAT </w:instrText>
      </w:r>
      <w:r w:rsidRPr="00072423">
        <w:rPr>
          <w:b/>
        </w:rPr>
      </w:r>
      <w:r w:rsidRPr="00072423">
        <w:rPr>
          <w:b/>
        </w:rPr>
        <w:fldChar w:fldCharType="separate"/>
      </w:r>
      <w:r w:rsidR="008D6555" w:rsidRPr="008D6555">
        <w:rPr>
          <w:b/>
        </w:rPr>
        <w:t>Parameter Trichterung</w:t>
      </w:r>
      <w:r w:rsidRPr="00072423">
        <w:rPr>
          <w:b/>
        </w:rPr>
        <w:fldChar w:fldCharType="end"/>
      </w:r>
      <w:r w:rsidRPr="00072423">
        <w:t xml:space="preserve">  </w:t>
      </w:r>
      <w:r>
        <w:t xml:space="preserve"> beschrieben.</w:t>
      </w:r>
    </w:p>
    <w:p w:rsidR="001357E3" w:rsidRPr="006052F0" w:rsidRDefault="001357E3" w:rsidP="001357E3"/>
    <w:p w:rsidR="001357E3" w:rsidRDefault="001357E3" w:rsidP="001357E3">
      <w:pPr>
        <w:pStyle w:val="berschrift5"/>
      </w:pPr>
      <w:bookmarkStart w:id="2494" w:name="_Toc306107936"/>
      <w:bookmarkStart w:id="2495" w:name="_Toc306685211"/>
      <w:bookmarkStart w:id="2496" w:name="_Toc306787251"/>
      <w:bookmarkStart w:id="2497" w:name="_Toc306795734"/>
      <w:bookmarkStart w:id="2498" w:name="_Toc306950416"/>
      <w:bookmarkStart w:id="2499" w:name="_Toc322012910"/>
      <w:bookmarkStart w:id="2500" w:name="_Toc322090127"/>
      <w:bookmarkStart w:id="2501" w:name="_Toc323715046"/>
      <w:bookmarkStart w:id="2502" w:name="ParameterZusammenfassen"/>
      <w:bookmarkStart w:id="2503" w:name="_Toc338220793"/>
      <w:bookmarkStart w:id="2504" w:name="_Toc338221094"/>
      <w:r>
        <w:t>Parameter Zusammenfassen</w:t>
      </w:r>
      <w:bookmarkEnd w:id="2494"/>
      <w:bookmarkEnd w:id="2495"/>
      <w:bookmarkEnd w:id="2496"/>
      <w:bookmarkEnd w:id="2497"/>
      <w:bookmarkEnd w:id="2498"/>
      <w:bookmarkEnd w:id="2499"/>
      <w:bookmarkEnd w:id="2500"/>
      <w:bookmarkEnd w:id="2501"/>
      <w:bookmarkEnd w:id="2502"/>
      <w:bookmarkEnd w:id="2503"/>
      <w:bookmarkEnd w:id="2504"/>
    </w:p>
    <w:p w:rsidR="001357E3" w:rsidRDefault="001357E3" w:rsidP="001357E3">
      <w:r>
        <w:t>Nach Anwahl dieses Punktes öffnet sich folgender Dialog:</w:t>
      </w:r>
    </w:p>
    <w:p w:rsidR="001357E3" w:rsidRPr="00DD77F0" w:rsidRDefault="00932B16" w:rsidP="001357E3">
      <w:r w:rsidRPr="00072423">
        <w:rPr>
          <w:noProof/>
        </w:rPr>
        <w:lastRenderedPageBreak/>
        <w:drawing>
          <wp:inline distT="0" distB="0" distL="0" distR="0" wp14:anchorId="7F5C1EEF" wp14:editId="0C1BB8FA">
            <wp:extent cx="4248150" cy="4248150"/>
            <wp:effectExtent l="0" t="0" r="0" b="0"/>
            <wp:docPr id="185" name="Bild 185" descr=".\grafik\parazusammenfass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grafik\parazusammenfassen.png"/>
                    <pic:cNvPicPr>
                      <a:picLocks noChangeAspect="1" noChangeArrowheads="1"/>
                    </pic:cNvPicPr>
                  </pic:nvPicPr>
                  <pic:blipFill>
                    <a:blip r:embed="rId292" r:link="rId293">
                      <a:extLst>
                        <a:ext uri="{28A0092B-C50C-407E-A947-70E740481C1C}">
                          <a14:useLocalDpi xmlns:a14="http://schemas.microsoft.com/office/drawing/2010/main" val="0"/>
                        </a:ext>
                      </a:extLst>
                    </a:blip>
                    <a:srcRect/>
                    <a:stretch>
                      <a:fillRect/>
                    </a:stretch>
                  </pic:blipFill>
                  <pic:spPr bwMode="auto">
                    <a:xfrm>
                      <a:off x="0" y="0"/>
                      <a:ext cx="4248150" cy="42481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113</w:t>
      </w:r>
      <w:r w:rsidR="002F3843" w:rsidRPr="00072423">
        <w:rPr>
          <w:noProof/>
          <w:color w:val="auto"/>
        </w:rPr>
        <w:fldChar w:fldCharType="end"/>
      </w:r>
      <w:r w:rsidRPr="00072423">
        <w:rPr>
          <w:color w:val="auto"/>
        </w:rPr>
        <w:t>: Parameter Zusammenfassen</w:t>
      </w:r>
    </w:p>
    <w:p w:rsidR="001357E3" w:rsidRDefault="001357E3" w:rsidP="001357E3">
      <w:r>
        <w:t>Die Verknüpfung der einzelnen Parametern in den jeweiligen Spalten wird über der Tabelle der Regeln erläutert.</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_Ref306259826 \r \h  \* MERGEFORMAT </w:instrText>
      </w:r>
      <w:r w:rsidRPr="00072423">
        <w:rPr>
          <w:b/>
        </w:rPr>
      </w:r>
      <w:r w:rsidRPr="00072423">
        <w:rPr>
          <w:b/>
        </w:rPr>
        <w:fldChar w:fldCharType="separate"/>
      </w:r>
      <w:r w:rsidR="008D6555">
        <w:rPr>
          <w:b/>
        </w:rPr>
        <w:t>5.3.1.2.1</w:t>
      </w:r>
      <w:r w:rsidRPr="00072423">
        <w:rPr>
          <w:b/>
        </w:rPr>
        <w:fldChar w:fldCharType="end"/>
      </w:r>
      <w:r w:rsidRPr="00072423">
        <w:rPr>
          <w:b/>
        </w:rPr>
        <w:t xml:space="preserve"> </w:t>
      </w:r>
      <w:r w:rsidRPr="00072423">
        <w:rPr>
          <w:b/>
        </w:rPr>
        <w:fldChar w:fldCharType="begin"/>
      </w:r>
      <w:r w:rsidRPr="00072423">
        <w:rPr>
          <w:b/>
        </w:rPr>
        <w:instrText xml:space="preserve"> REF ParameterTrichterung \h \* MERGEFORMAT </w:instrText>
      </w:r>
      <w:r w:rsidRPr="00072423">
        <w:rPr>
          <w:b/>
        </w:rPr>
      </w:r>
      <w:r w:rsidRPr="00072423">
        <w:rPr>
          <w:b/>
        </w:rPr>
        <w:fldChar w:fldCharType="separate"/>
      </w:r>
      <w:r w:rsidR="008D6555" w:rsidRPr="008D6555">
        <w:rPr>
          <w:b/>
        </w:rPr>
        <w:t>Parameter Trichterung</w:t>
      </w:r>
      <w:r w:rsidRPr="00072423">
        <w:rPr>
          <w:b/>
        </w:rPr>
        <w:fldChar w:fldCharType="end"/>
      </w:r>
      <w:r w:rsidRPr="00072423">
        <w:t xml:space="preserve">  </w:t>
      </w:r>
      <w:r>
        <w:t xml:space="preserve"> beschrieben.</w:t>
      </w:r>
    </w:p>
    <w:p w:rsidR="001357E3" w:rsidRDefault="001357E3" w:rsidP="001357E3"/>
    <w:p w:rsidR="001357E3" w:rsidRDefault="001357E3" w:rsidP="001357E3">
      <w:pPr>
        <w:pStyle w:val="berschrift4"/>
      </w:pPr>
      <w:bookmarkStart w:id="2505" w:name="_Toc306107937"/>
      <w:bookmarkStart w:id="2506" w:name="_Toc306685212"/>
      <w:bookmarkStart w:id="2507" w:name="_Toc306787252"/>
      <w:bookmarkStart w:id="2508" w:name="_Toc306795735"/>
      <w:bookmarkStart w:id="2509" w:name="_Toc306950417"/>
      <w:bookmarkStart w:id="2510" w:name="_Toc322012911"/>
      <w:bookmarkStart w:id="2511" w:name="_Toc322090128"/>
      <w:bookmarkStart w:id="2512" w:name="_Toc323715047"/>
      <w:bookmarkStart w:id="2513" w:name="Ausfallbehandlung"/>
      <w:bookmarkStart w:id="2514" w:name="_Toc338220794"/>
      <w:bookmarkStart w:id="2515" w:name="_Toc338221095"/>
      <w:r>
        <w:t>Ausfallbehandlung</w:t>
      </w:r>
      <w:bookmarkEnd w:id="2505"/>
      <w:bookmarkEnd w:id="2506"/>
      <w:bookmarkEnd w:id="2507"/>
      <w:bookmarkEnd w:id="2508"/>
      <w:bookmarkEnd w:id="2509"/>
      <w:bookmarkEnd w:id="2510"/>
      <w:bookmarkEnd w:id="2511"/>
      <w:bookmarkEnd w:id="2512"/>
      <w:bookmarkEnd w:id="2513"/>
      <w:bookmarkEnd w:id="2514"/>
      <w:bookmarkEnd w:id="2515"/>
    </w:p>
    <w:p w:rsidR="001357E3" w:rsidRDefault="001357E3" w:rsidP="001357E3">
      <w:r>
        <w:t>Die Abbildung zeigt das Untermenü "Ausfallbehandlung":</w:t>
      </w:r>
    </w:p>
    <w:p w:rsidR="001357E3" w:rsidRPr="0082343F" w:rsidRDefault="00932B16" w:rsidP="001357E3">
      <w:r w:rsidRPr="00072423">
        <w:rPr>
          <w:noProof/>
        </w:rPr>
        <w:drawing>
          <wp:inline distT="0" distB="0" distL="0" distR="0" wp14:anchorId="1E9415EE" wp14:editId="321A0D66">
            <wp:extent cx="3505200" cy="1352550"/>
            <wp:effectExtent l="0" t="0" r="0" b="0"/>
            <wp:docPr id="186" name="Bild 186" descr=".\grafik\paraausfallbehandl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grafik\paraausfallbehandlung.png"/>
                    <pic:cNvPicPr>
                      <a:picLocks noChangeAspect="1" noChangeArrowheads="1"/>
                    </pic:cNvPicPr>
                  </pic:nvPicPr>
                  <pic:blipFill>
                    <a:blip r:embed="rId294" r:link="rId295">
                      <a:extLst>
                        <a:ext uri="{28A0092B-C50C-407E-A947-70E740481C1C}">
                          <a14:useLocalDpi xmlns:a14="http://schemas.microsoft.com/office/drawing/2010/main" val="0"/>
                        </a:ext>
                      </a:extLst>
                    </a:blip>
                    <a:srcRect/>
                    <a:stretch>
                      <a:fillRect/>
                    </a:stretch>
                  </pic:blipFill>
                  <pic:spPr bwMode="auto">
                    <a:xfrm>
                      <a:off x="0" y="0"/>
                      <a:ext cx="3505200" cy="13525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114</w:t>
      </w:r>
      <w:r w:rsidR="002F3843" w:rsidRPr="00072423">
        <w:rPr>
          <w:noProof/>
          <w:color w:val="auto"/>
        </w:rPr>
        <w:fldChar w:fldCharType="end"/>
      </w:r>
      <w:r w:rsidRPr="00072423">
        <w:rPr>
          <w:color w:val="auto"/>
        </w:rPr>
        <w:t>: Untermenü - Ausfallbehandlung</w:t>
      </w:r>
    </w:p>
    <w:p w:rsidR="001357E3" w:rsidRDefault="001357E3" w:rsidP="001357E3">
      <w:r>
        <w:t>Der Untermenüeintrag "Ausfallbehandlung“ verfügt über folgende Untermenüeinträge:</w:t>
      </w:r>
    </w:p>
    <w:p w:rsidR="001357E3" w:rsidRDefault="001357E3" w:rsidP="001357E3">
      <w:pPr>
        <w:pStyle w:val="Aufz1"/>
      </w:pPr>
      <w:r>
        <w:t>Parameter Ausfall gleiches Zeichen</w:t>
      </w:r>
    </w:p>
    <w:p w:rsidR="001357E3" w:rsidRDefault="001357E3" w:rsidP="001357E3">
      <w:pPr>
        <w:pStyle w:val="Aufz1"/>
      </w:pPr>
      <w:r>
        <w:t>Parameter Ausfall anderes Zeichen</w:t>
      </w:r>
    </w:p>
    <w:p w:rsidR="001357E3" w:rsidRDefault="001357E3" w:rsidP="001357E3">
      <w:pPr>
        <w:pStyle w:val="Aufz1"/>
      </w:pPr>
      <w:r>
        <w:t>Parameter Ausschaltregel</w:t>
      </w:r>
    </w:p>
    <w:p w:rsidR="001357E3" w:rsidRDefault="001357E3" w:rsidP="001357E3"/>
    <w:p w:rsidR="001357E3" w:rsidRDefault="001357E3" w:rsidP="001357E3">
      <w:pPr>
        <w:pStyle w:val="berschrift5"/>
      </w:pPr>
      <w:bookmarkStart w:id="2516" w:name="_Toc306107938"/>
      <w:bookmarkStart w:id="2517" w:name="_Toc306685213"/>
      <w:bookmarkStart w:id="2518" w:name="_Toc306787253"/>
      <w:bookmarkStart w:id="2519" w:name="_Toc306795736"/>
      <w:bookmarkStart w:id="2520" w:name="_Toc306950418"/>
      <w:bookmarkStart w:id="2521" w:name="_Toc322012912"/>
      <w:bookmarkStart w:id="2522" w:name="_Toc322090129"/>
      <w:bookmarkStart w:id="2523" w:name="_Toc323715048"/>
      <w:bookmarkStart w:id="2524" w:name="ParaAusfall_gleiches_Zeichen"/>
      <w:bookmarkStart w:id="2525" w:name="_Toc338220795"/>
      <w:bookmarkStart w:id="2526" w:name="_Toc338221096"/>
      <w:r>
        <w:lastRenderedPageBreak/>
        <w:t>Parameter Ausfall gleiches Zeichen</w:t>
      </w:r>
      <w:bookmarkEnd w:id="2516"/>
      <w:bookmarkEnd w:id="2517"/>
      <w:bookmarkEnd w:id="2518"/>
      <w:bookmarkEnd w:id="2519"/>
      <w:bookmarkEnd w:id="2520"/>
      <w:bookmarkEnd w:id="2521"/>
      <w:bookmarkEnd w:id="2522"/>
      <w:bookmarkEnd w:id="2523"/>
      <w:bookmarkEnd w:id="2524"/>
      <w:bookmarkEnd w:id="2525"/>
      <w:bookmarkEnd w:id="2526"/>
    </w:p>
    <w:p w:rsidR="001357E3" w:rsidRDefault="001357E3" w:rsidP="001357E3">
      <w:r>
        <w:t>Nach Anwahl dieses Punktes öffnet sich folgender Dialog:</w:t>
      </w:r>
    </w:p>
    <w:p w:rsidR="001357E3" w:rsidRPr="00DD77F0" w:rsidRDefault="00932B16" w:rsidP="001357E3">
      <w:r w:rsidRPr="00072423">
        <w:rPr>
          <w:noProof/>
        </w:rPr>
        <w:drawing>
          <wp:inline distT="0" distB="0" distL="0" distR="0" wp14:anchorId="2C80D5E7" wp14:editId="659ABC35">
            <wp:extent cx="4248150" cy="4248150"/>
            <wp:effectExtent l="0" t="0" r="0" b="0"/>
            <wp:docPr id="187" name="Bild 187" descr=".\grafik\paraausfall_gl_zeich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grafik\paraausfall_gl_zeichen.png"/>
                    <pic:cNvPicPr>
                      <a:picLocks noChangeAspect="1" noChangeArrowheads="1"/>
                    </pic:cNvPicPr>
                  </pic:nvPicPr>
                  <pic:blipFill>
                    <a:blip r:embed="rId296" r:link="rId297">
                      <a:extLst>
                        <a:ext uri="{28A0092B-C50C-407E-A947-70E740481C1C}">
                          <a14:useLocalDpi xmlns:a14="http://schemas.microsoft.com/office/drawing/2010/main" val="0"/>
                        </a:ext>
                      </a:extLst>
                    </a:blip>
                    <a:srcRect/>
                    <a:stretch>
                      <a:fillRect/>
                    </a:stretch>
                  </pic:blipFill>
                  <pic:spPr bwMode="auto">
                    <a:xfrm>
                      <a:off x="0" y="0"/>
                      <a:ext cx="4248150" cy="42481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115</w:t>
      </w:r>
      <w:r w:rsidR="002F3843" w:rsidRPr="00072423">
        <w:rPr>
          <w:noProof/>
          <w:color w:val="auto"/>
        </w:rPr>
        <w:fldChar w:fldCharType="end"/>
      </w:r>
      <w:r w:rsidRPr="00072423">
        <w:rPr>
          <w:color w:val="auto"/>
        </w:rPr>
        <w:t>: Parameter Ausfall gleiches Zeichen</w:t>
      </w:r>
    </w:p>
    <w:p w:rsidR="001357E3" w:rsidRDefault="001357E3" w:rsidP="001357E3">
      <w:r>
        <w:t>Die Verknüpfung der einzelnen Parametern in den jeweiligen Spalten wird über der Tabelle der Regeln erläutert.</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_Ref306259826 \r \h  \* MERGEFORMAT </w:instrText>
      </w:r>
      <w:r w:rsidRPr="00072423">
        <w:rPr>
          <w:b/>
        </w:rPr>
      </w:r>
      <w:r w:rsidRPr="00072423">
        <w:rPr>
          <w:b/>
        </w:rPr>
        <w:fldChar w:fldCharType="separate"/>
      </w:r>
      <w:r w:rsidR="008D6555">
        <w:rPr>
          <w:b/>
        </w:rPr>
        <w:t>5.3.1.2.1</w:t>
      </w:r>
      <w:r w:rsidRPr="00072423">
        <w:rPr>
          <w:b/>
        </w:rPr>
        <w:fldChar w:fldCharType="end"/>
      </w:r>
      <w:r w:rsidRPr="00072423">
        <w:rPr>
          <w:b/>
        </w:rPr>
        <w:t xml:space="preserve"> </w:t>
      </w:r>
      <w:r w:rsidRPr="00072423">
        <w:rPr>
          <w:b/>
        </w:rPr>
        <w:fldChar w:fldCharType="begin"/>
      </w:r>
      <w:r w:rsidRPr="00072423">
        <w:rPr>
          <w:b/>
        </w:rPr>
        <w:instrText xml:space="preserve"> REF ParameterTrichterung \h \* MERGEFORMAT </w:instrText>
      </w:r>
      <w:r w:rsidRPr="00072423">
        <w:rPr>
          <w:b/>
        </w:rPr>
      </w:r>
      <w:r w:rsidRPr="00072423">
        <w:rPr>
          <w:b/>
        </w:rPr>
        <w:fldChar w:fldCharType="separate"/>
      </w:r>
      <w:r w:rsidR="008D6555" w:rsidRPr="008D6555">
        <w:rPr>
          <w:b/>
        </w:rPr>
        <w:t>Parameter Trichterung</w:t>
      </w:r>
      <w:r w:rsidRPr="00072423">
        <w:rPr>
          <w:b/>
        </w:rPr>
        <w:fldChar w:fldCharType="end"/>
      </w:r>
      <w:r w:rsidRPr="00072423">
        <w:t xml:space="preserve">  </w:t>
      </w:r>
      <w:r>
        <w:t xml:space="preserve"> beschrieben.</w:t>
      </w:r>
    </w:p>
    <w:p w:rsidR="001357E3" w:rsidRPr="0082343F" w:rsidRDefault="001357E3" w:rsidP="001357E3"/>
    <w:p w:rsidR="001357E3" w:rsidRDefault="001357E3" w:rsidP="001357E3">
      <w:pPr>
        <w:pStyle w:val="berschrift5"/>
      </w:pPr>
      <w:bookmarkStart w:id="2527" w:name="_Toc306107939"/>
      <w:bookmarkStart w:id="2528" w:name="_Toc306685214"/>
      <w:bookmarkStart w:id="2529" w:name="_Toc306787254"/>
      <w:bookmarkStart w:id="2530" w:name="_Toc306795737"/>
      <w:bookmarkStart w:id="2531" w:name="_Toc306950419"/>
      <w:bookmarkStart w:id="2532" w:name="_Toc322012913"/>
      <w:bookmarkStart w:id="2533" w:name="_Toc322090130"/>
      <w:bookmarkStart w:id="2534" w:name="_Toc323715049"/>
      <w:bookmarkStart w:id="2535" w:name="ParaAusfall_anderes_Zeichen"/>
      <w:bookmarkStart w:id="2536" w:name="_Toc338220796"/>
      <w:bookmarkStart w:id="2537" w:name="_Toc338221097"/>
      <w:r>
        <w:t>Parameter Ausfall anderes Zeichen</w:t>
      </w:r>
      <w:bookmarkEnd w:id="2527"/>
      <w:bookmarkEnd w:id="2528"/>
      <w:bookmarkEnd w:id="2529"/>
      <w:bookmarkEnd w:id="2530"/>
      <w:bookmarkEnd w:id="2531"/>
      <w:bookmarkEnd w:id="2532"/>
      <w:bookmarkEnd w:id="2533"/>
      <w:bookmarkEnd w:id="2534"/>
      <w:bookmarkEnd w:id="2535"/>
      <w:bookmarkEnd w:id="2536"/>
      <w:bookmarkEnd w:id="2537"/>
    </w:p>
    <w:p w:rsidR="001357E3" w:rsidRDefault="001357E3" w:rsidP="001357E3">
      <w:r>
        <w:t>Nach Anwahl dieses Punktes öffnet sich folgender Dialog:</w:t>
      </w:r>
    </w:p>
    <w:p w:rsidR="001357E3" w:rsidRPr="009970E9" w:rsidRDefault="00932B16" w:rsidP="001357E3">
      <w:r w:rsidRPr="00072423">
        <w:rPr>
          <w:noProof/>
        </w:rPr>
        <w:drawing>
          <wp:inline distT="0" distB="0" distL="0" distR="0" wp14:anchorId="7C332D6B" wp14:editId="52625EDA">
            <wp:extent cx="4238625" cy="2476500"/>
            <wp:effectExtent l="0" t="0" r="9525" b="0"/>
            <wp:docPr id="188" name="Bild 188" descr=".\grafik\paraausfall_anderes_zeich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grafik\paraausfall_anderes_zeichen.png"/>
                    <pic:cNvPicPr>
                      <a:picLocks noChangeAspect="1" noChangeArrowheads="1"/>
                    </pic:cNvPicPr>
                  </pic:nvPicPr>
                  <pic:blipFill>
                    <a:blip r:embed="rId298" r:link="rId299" cstate="print">
                      <a:extLst>
                        <a:ext uri="{28A0092B-C50C-407E-A947-70E740481C1C}">
                          <a14:useLocalDpi xmlns:a14="http://schemas.microsoft.com/office/drawing/2010/main" val="0"/>
                        </a:ext>
                      </a:extLst>
                    </a:blip>
                    <a:srcRect/>
                    <a:stretch>
                      <a:fillRect/>
                    </a:stretch>
                  </pic:blipFill>
                  <pic:spPr bwMode="auto">
                    <a:xfrm>
                      <a:off x="0" y="0"/>
                      <a:ext cx="4238625" cy="24765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lastRenderedPageBreak/>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116</w:t>
      </w:r>
      <w:r w:rsidR="002F3843" w:rsidRPr="00072423">
        <w:rPr>
          <w:noProof/>
          <w:color w:val="auto"/>
        </w:rPr>
        <w:fldChar w:fldCharType="end"/>
      </w:r>
      <w:r w:rsidRPr="00072423">
        <w:rPr>
          <w:color w:val="auto"/>
        </w:rPr>
        <w:t>: Parameter Ausfall anderes Zeichen</w:t>
      </w:r>
    </w:p>
    <w:p w:rsidR="001357E3" w:rsidRDefault="001357E3" w:rsidP="001357E3">
      <w:r>
        <w:t>Die Verknüpfung der einzelnen Parametern in den jeweiligen Spalten wird über der Tabelle der Regeln erläutert.</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_Ref306259826 \r \h  \* MERGEFORMAT </w:instrText>
      </w:r>
      <w:r w:rsidRPr="00072423">
        <w:rPr>
          <w:b/>
        </w:rPr>
      </w:r>
      <w:r w:rsidRPr="00072423">
        <w:rPr>
          <w:b/>
        </w:rPr>
        <w:fldChar w:fldCharType="separate"/>
      </w:r>
      <w:r w:rsidR="008D6555">
        <w:rPr>
          <w:b/>
        </w:rPr>
        <w:t>5.3.1.2.1</w:t>
      </w:r>
      <w:r w:rsidRPr="00072423">
        <w:rPr>
          <w:b/>
        </w:rPr>
        <w:fldChar w:fldCharType="end"/>
      </w:r>
      <w:r w:rsidRPr="00072423">
        <w:rPr>
          <w:b/>
        </w:rPr>
        <w:t xml:space="preserve"> </w:t>
      </w:r>
      <w:r w:rsidRPr="00072423">
        <w:rPr>
          <w:b/>
        </w:rPr>
        <w:fldChar w:fldCharType="begin"/>
      </w:r>
      <w:r w:rsidRPr="00072423">
        <w:rPr>
          <w:b/>
        </w:rPr>
        <w:instrText xml:space="preserve"> REF ParameterTrichterung \h \* MERGEFORMAT </w:instrText>
      </w:r>
      <w:r w:rsidRPr="00072423">
        <w:rPr>
          <w:b/>
        </w:rPr>
      </w:r>
      <w:r w:rsidRPr="00072423">
        <w:rPr>
          <w:b/>
        </w:rPr>
        <w:fldChar w:fldCharType="separate"/>
      </w:r>
      <w:r w:rsidR="008D6555" w:rsidRPr="008D6555">
        <w:rPr>
          <w:b/>
        </w:rPr>
        <w:t>Parameter Trichterung</w:t>
      </w:r>
      <w:r w:rsidRPr="00072423">
        <w:rPr>
          <w:b/>
        </w:rPr>
        <w:fldChar w:fldCharType="end"/>
      </w:r>
      <w:r w:rsidRPr="00072423">
        <w:t xml:space="preserve">  </w:t>
      </w:r>
      <w:r>
        <w:t xml:space="preserve"> beschrieben.</w:t>
      </w:r>
    </w:p>
    <w:p w:rsidR="001357E3" w:rsidRDefault="001357E3" w:rsidP="001357E3">
      <w:r>
        <w:t xml:space="preserve">Die Ebene der Längsrichtung kann durch direkte Eingabe über die Tastatur als auch über die </w:t>
      </w:r>
      <w:r w:rsidR="00932B16">
        <w:rPr>
          <w:noProof/>
        </w:rPr>
        <w:drawing>
          <wp:inline distT="0" distB="0" distL="0" distR="0" wp14:anchorId="22DDAA23" wp14:editId="2CD4CB7F">
            <wp:extent cx="95250" cy="133350"/>
            <wp:effectExtent l="0" t="0" r="0" b="0"/>
            <wp:docPr id="189" name="Bild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238">
                      <a:extLst>
                        <a:ext uri="{28A0092B-C50C-407E-A947-70E740481C1C}">
                          <a14:useLocalDpi xmlns:a14="http://schemas.microsoft.com/office/drawing/2010/main" val="0"/>
                        </a:ext>
                      </a:extLst>
                    </a:blip>
                    <a:srcRect l="11476" t="2353" b="3529"/>
                    <a:stretch>
                      <a:fillRect/>
                    </a:stretch>
                  </pic:blipFill>
                  <pic:spPr bwMode="auto">
                    <a:xfrm>
                      <a:off x="0" y="0"/>
                      <a:ext cx="95250" cy="133350"/>
                    </a:xfrm>
                    <a:prstGeom prst="rect">
                      <a:avLst/>
                    </a:prstGeom>
                    <a:noFill/>
                    <a:ln>
                      <a:noFill/>
                    </a:ln>
                  </pic:spPr>
                </pic:pic>
              </a:graphicData>
            </a:graphic>
          </wp:inline>
        </w:drawing>
      </w:r>
      <w:r>
        <w:t xml:space="preserve"> Pfeile erfolgen. Der mögliche Zahlenbereich wird über einen Tooltip eingeblendet, sobald der Mauszeiger über das Eingabefeld bewegt wird:</w:t>
      </w:r>
    </w:p>
    <w:p w:rsidR="001357E3" w:rsidRPr="007D7387" w:rsidRDefault="00932B16" w:rsidP="001357E3">
      <w:r w:rsidRPr="00072423">
        <w:rPr>
          <w:noProof/>
        </w:rPr>
        <w:drawing>
          <wp:inline distT="0" distB="0" distL="0" distR="0" wp14:anchorId="7A8F8540" wp14:editId="6EF7D857">
            <wp:extent cx="3600450" cy="1190625"/>
            <wp:effectExtent l="0" t="0" r="0" b="9525"/>
            <wp:docPr id="190" name="Bild 190" descr=".\grafik\tooltipebenenauswah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grafik\tooltipebenenauswahl.png"/>
                    <pic:cNvPicPr>
                      <a:picLocks noChangeAspect="1" noChangeArrowheads="1"/>
                    </pic:cNvPicPr>
                  </pic:nvPicPr>
                  <pic:blipFill>
                    <a:blip r:embed="rId300" r:link="rId301">
                      <a:extLst>
                        <a:ext uri="{28A0092B-C50C-407E-A947-70E740481C1C}">
                          <a14:useLocalDpi xmlns:a14="http://schemas.microsoft.com/office/drawing/2010/main" val="0"/>
                        </a:ext>
                      </a:extLst>
                    </a:blip>
                    <a:srcRect/>
                    <a:stretch>
                      <a:fillRect/>
                    </a:stretch>
                  </pic:blipFill>
                  <pic:spPr bwMode="auto">
                    <a:xfrm>
                      <a:off x="0" y="0"/>
                      <a:ext cx="3600450" cy="11906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117</w:t>
      </w:r>
      <w:r w:rsidR="002F3843" w:rsidRPr="00072423">
        <w:rPr>
          <w:noProof/>
          <w:color w:val="auto"/>
        </w:rPr>
        <w:fldChar w:fldCharType="end"/>
      </w:r>
      <w:r w:rsidRPr="00072423">
        <w:rPr>
          <w:color w:val="auto"/>
        </w:rPr>
        <w:t>: Tooltip Ebenenauswahl</w:t>
      </w:r>
    </w:p>
    <w:p w:rsidR="001357E3" w:rsidRPr="0082343F" w:rsidRDefault="001357E3" w:rsidP="001357E3"/>
    <w:p w:rsidR="001357E3" w:rsidRDefault="001357E3" w:rsidP="001357E3">
      <w:pPr>
        <w:pStyle w:val="berschrift5"/>
      </w:pPr>
      <w:bookmarkStart w:id="2538" w:name="_Toc306107940"/>
      <w:bookmarkStart w:id="2539" w:name="_Toc306685215"/>
      <w:bookmarkStart w:id="2540" w:name="_Toc306787255"/>
      <w:bookmarkStart w:id="2541" w:name="_Toc306795738"/>
      <w:bookmarkStart w:id="2542" w:name="_Toc306950420"/>
      <w:bookmarkStart w:id="2543" w:name="_Toc322012914"/>
      <w:bookmarkStart w:id="2544" w:name="_Toc322090131"/>
      <w:bookmarkStart w:id="2545" w:name="_Toc323715050"/>
      <w:bookmarkStart w:id="2546" w:name="ParameterAusschaltregel"/>
      <w:bookmarkStart w:id="2547" w:name="_Toc338220797"/>
      <w:bookmarkStart w:id="2548" w:name="_Toc338221098"/>
      <w:r>
        <w:t>Parameter Ausschaltregel</w:t>
      </w:r>
      <w:bookmarkEnd w:id="2538"/>
      <w:bookmarkEnd w:id="2539"/>
      <w:bookmarkEnd w:id="2540"/>
      <w:bookmarkEnd w:id="2541"/>
      <w:bookmarkEnd w:id="2542"/>
      <w:bookmarkEnd w:id="2543"/>
      <w:bookmarkEnd w:id="2544"/>
      <w:bookmarkEnd w:id="2545"/>
      <w:bookmarkEnd w:id="2546"/>
      <w:bookmarkEnd w:id="2547"/>
      <w:bookmarkEnd w:id="2548"/>
    </w:p>
    <w:p w:rsidR="001357E3" w:rsidRDefault="001357E3" w:rsidP="001357E3">
      <w:r>
        <w:t>Nach Anwahl dieses Punktes öffnet sich folgender Dialog:</w:t>
      </w:r>
    </w:p>
    <w:p w:rsidR="001357E3" w:rsidRPr="00937D17" w:rsidRDefault="00932B16" w:rsidP="001357E3">
      <w:r w:rsidRPr="00072423">
        <w:rPr>
          <w:noProof/>
        </w:rPr>
        <w:drawing>
          <wp:inline distT="0" distB="0" distL="0" distR="0" wp14:anchorId="3533779E" wp14:editId="1280C58A">
            <wp:extent cx="4248150" cy="3714750"/>
            <wp:effectExtent l="0" t="0" r="0" b="0"/>
            <wp:docPr id="191" name="Bild 191" descr=".\grafik\paraausschaltreg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grafik\paraausschaltregel.png"/>
                    <pic:cNvPicPr>
                      <a:picLocks noChangeAspect="1" noChangeArrowheads="1"/>
                    </pic:cNvPicPr>
                  </pic:nvPicPr>
                  <pic:blipFill>
                    <a:blip r:embed="rId302" r:link="rId303">
                      <a:extLst>
                        <a:ext uri="{28A0092B-C50C-407E-A947-70E740481C1C}">
                          <a14:useLocalDpi xmlns:a14="http://schemas.microsoft.com/office/drawing/2010/main" val="0"/>
                        </a:ext>
                      </a:extLst>
                    </a:blip>
                    <a:srcRect/>
                    <a:stretch>
                      <a:fillRect/>
                    </a:stretch>
                  </pic:blipFill>
                  <pic:spPr bwMode="auto">
                    <a:xfrm>
                      <a:off x="0" y="0"/>
                      <a:ext cx="4248150" cy="37147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118</w:t>
      </w:r>
      <w:r w:rsidR="002F3843" w:rsidRPr="00072423">
        <w:rPr>
          <w:noProof/>
          <w:color w:val="auto"/>
        </w:rPr>
        <w:fldChar w:fldCharType="end"/>
      </w:r>
      <w:r w:rsidRPr="00072423">
        <w:rPr>
          <w:color w:val="auto"/>
        </w:rPr>
        <w:t>: Parameter Ausschaltregel</w:t>
      </w:r>
    </w:p>
    <w:p w:rsidR="001357E3" w:rsidRDefault="001357E3" w:rsidP="001357E3">
      <w:r>
        <w:t>Die Verknüpfung der einzelnen Parametern in den jeweiligen Spalten wird über der Tabelle der Regeln erläutert.</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_Ref306258127 \r \h  \* MERGEFORMAT </w:instrText>
      </w:r>
      <w:r w:rsidRPr="00072423">
        <w:rPr>
          <w:b/>
        </w:rPr>
      </w:r>
      <w:r w:rsidRPr="00072423">
        <w:rPr>
          <w:b/>
        </w:rPr>
        <w:fldChar w:fldCharType="separate"/>
      </w:r>
      <w:r w:rsidR="008D6555">
        <w:rPr>
          <w:b/>
        </w:rPr>
        <w:t>5.3.1.1.2</w:t>
      </w:r>
      <w:r w:rsidRPr="00072423">
        <w:rPr>
          <w:b/>
        </w:rPr>
        <w:fldChar w:fldCharType="end"/>
      </w:r>
      <w:r w:rsidRPr="00072423">
        <w:rPr>
          <w:b/>
        </w:rPr>
        <w:t xml:space="preserve"> </w:t>
      </w:r>
      <w:r w:rsidRPr="00072423">
        <w:rPr>
          <w:b/>
        </w:rPr>
        <w:fldChar w:fldCharType="begin"/>
      </w:r>
      <w:r w:rsidRPr="00072423">
        <w:rPr>
          <w:b/>
        </w:rPr>
        <w:instrText xml:space="preserve"> REF ParameterPriorisierung \h \* MERGEFORMAT </w:instrText>
      </w:r>
      <w:r w:rsidRPr="00072423">
        <w:rPr>
          <w:b/>
        </w:rPr>
      </w:r>
      <w:r w:rsidRPr="00072423">
        <w:rPr>
          <w:b/>
        </w:rPr>
        <w:fldChar w:fldCharType="separate"/>
      </w:r>
      <w:r w:rsidR="008D6555" w:rsidRPr="008D6555">
        <w:rPr>
          <w:b/>
        </w:rPr>
        <w:t>Parameter Priorisierung</w:t>
      </w:r>
      <w:r w:rsidRPr="00072423">
        <w:rPr>
          <w:b/>
        </w:rPr>
        <w:fldChar w:fldCharType="end"/>
      </w:r>
      <w:r w:rsidRPr="00072423">
        <w:t xml:space="preserve">  </w:t>
      </w:r>
      <w:r>
        <w:t>beschri</w:t>
      </w:r>
      <w:r>
        <w:t>e</w:t>
      </w:r>
      <w:r>
        <w:t>ben.</w:t>
      </w:r>
    </w:p>
    <w:p w:rsidR="001357E3" w:rsidRDefault="001357E3" w:rsidP="001357E3"/>
    <w:p w:rsidR="001357E3" w:rsidRDefault="001357E3" w:rsidP="001357E3">
      <w:pPr>
        <w:pStyle w:val="berschrift4"/>
      </w:pPr>
      <w:bookmarkStart w:id="2549" w:name="_Toc306107941"/>
      <w:bookmarkStart w:id="2550" w:name="_Toc306685216"/>
      <w:bookmarkStart w:id="2551" w:name="_Toc306787256"/>
      <w:bookmarkStart w:id="2552" w:name="_Toc306795739"/>
      <w:bookmarkStart w:id="2553" w:name="_Toc306950421"/>
      <w:bookmarkStart w:id="2554" w:name="_Toc322012915"/>
      <w:bookmarkStart w:id="2555" w:name="_Toc322090132"/>
      <w:bookmarkStart w:id="2556" w:name="_Toc323715051"/>
      <w:bookmarkStart w:id="2557" w:name="NotwendigeSchaltungen"/>
      <w:bookmarkStart w:id="2558" w:name="_Toc338220798"/>
      <w:bookmarkStart w:id="2559" w:name="_Toc338221099"/>
      <w:r>
        <w:lastRenderedPageBreak/>
        <w:t>Notwendige Schaltungen</w:t>
      </w:r>
      <w:bookmarkEnd w:id="2549"/>
      <w:bookmarkEnd w:id="2550"/>
      <w:bookmarkEnd w:id="2551"/>
      <w:bookmarkEnd w:id="2552"/>
      <w:bookmarkEnd w:id="2553"/>
      <w:bookmarkEnd w:id="2554"/>
      <w:bookmarkEnd w:id="2555"/>
      <w:bookmarkEnd w:id="2556"/>
      <w:bookmarkEnd w:id="2557"/>
      <w:bookmarkEnd w:id="2558"/>
      <w:bookmarkEnd w:id="2559"/>
    </w:p>
    <w:p w:rsidR="001357E3" w:rsidRDefault="001357E3" w:rsidP="001357E3">
      <w:r>
        <w:t>Die Abbildung zeigt das Untermenü "Notwendige Schaltungen":</w:t>
      </w:r>
    </w:p>
    <w:p w:rsidR="001357E3" w:rsidRPr="007C0288" w:rsidRDefault="00932B16" w:rsidP="001357E3">
      <w:r w:rsidRPr="00072423">
        <w:rPr>
          <w:noProof/>
        </w:rPr>
        <w:drawing>
          <wp:inline distT="0" distB="0" distL="0" distR="0" wp14:anchorId="7126EA24" wp14:editId="7CF14AF4">
            <wp:extent cx="3800475" cy="1362075"/>
            <wp:effectExtent l="0" t="0" r="9525" b="9525"/>
            <wp:docPr id="192" name="Bild 192" descr=".\grafik\paranotwenigeschaltun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grafik\paranotwenigeschaltungen.png"/>
                    <pic:cNvPicPr>
                      <a:picLocks noChangeAspect="1" noChangeArrowheads="1"/>
                    </pic:cNvPicPr>
                  </pic:nvPicPr>
                  <pic:blipFill>
                    <a:blip r:embed="rId304" r:link="rId305">
                      <a:extLst>
                        <a:ext uri="{28A0092B-C50C-407E-A947-70E740481C1C}">
                          <a14:useLocalDpi xmlns:a14="http://schemas.microsoft.com/office/drawing/2010/main" val="0"/>
                        </a:ext>
                      </a:extLst>
                    </a:blip>
                    <a:srcRect/>
                    <a:stretch>
                      <a:fillRect/>
                    </a:stretch>
                  </pic:blipFill>
                  <pic:spPr bwMode="auto">
                    <a:xfrm>
                      <a:off x="0" y="0"/>
                      <a:ext cx="3800475" cy="13620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119</w:t>
      </w:r>
      <w:r w:rsidR="002F3843" w:rsidRPr="00072423">
        <w:rPr>
          <w:noProof/>
          <w:color w:val="auto"/>
        </w:rPr>
        <w:fldChar w:fldCharType="end"/>
      </w:r>
      <w:r w:rsidRPr="00072423">
        <w:rPr>
          <w:color w:val="auto"/>
        </w:rPr>
        <w:t>: Untermenü - Notwendige Schaltungen</w:t>
      </w:r>
    </w:p>
    <w:p w:rsidR="001357E3" w:rsidRDefault="001357E3" w:rsidP="001357E3">
      <w:r>
        <w:t>Der Untermenüeintrag "Notwendige Schaltungen“ verfügt über folgende Untermenüeinträge:</w:t>
      </w:r>
    </w:p>
    <w:p w:rsidR="001357E3" w:rsidRDefault="001357E3" w:rsidP="001357E3">
      <w:pPr>
        <w:pStyle w:val="Aufz1"/>
      </w:pPr>
      <w:r>
        <w:t>Parameter Absolut notwendige Schaltungen</w:t>
      </w:r>
    </w:p>
    <w:p w:rsidR="001357E3" w:rsidRDefault="001357E3" w:rsidP="001357E3">
      <w:pPr>
        <w:pStyle w:val="Aufz1"/>
      </w:pPr>
      <w:r>
        <w:t>Parameter Notwendige Schaltungen</w:t>
      </w:r>
    </w:p>
    <w:p w:rsidR="001357E3" w:rsidRDefault="001357E3" w:rsidP="001357E3"/>
    <w:p w:rsidR="001357E3" w:rsidRDefault="001357E3" w:rsidP="001357E3">
      <w:pPr>
        <w:pStyle w:val="berschrift5"/>
      </w:pPr>
      <w:bookmarkStart w:id="2560" w:name="_Toc306107942"/>
      <w:bookmarkStart w:id="2561" w:name="_Toc306685217"/>
      <w:bookmarkStart w:id="2562" w:name="_Toc306787257"/>
      <w:bookmarkStart w:id="2563" w:name="_Toc306795740"/>
      <w:bookmarkStart w:id="2564" w:name="_Toc306950422"/>
      <w:bookmarkStart w:id="2565" w:name="_Toc322012916"/>
      <w:bookmarkStart w:id="2566" w:name="_Toc322090133"/>
      <w:bookmarkStart w:id="2567" w:name="_Toc323715052"/>
      <w:bookmarkStart w:id="2568" w:name="ParaAbs_notwSchaltungen"/>
      <w:bookmarkStart w:id="2569" w:name="_Toc338220799"/>
      <w:bookmarkStart w:id="2570" w:name="_Toc338221100"/>
      <w:r>
        <w:t>Parameter Absolut notwendige Schaltungen</w:t>
      </w:r>
      <w:bookmarkEnd w:id="2560"/>
      <w:bookmarkEnd w:id="2561"/>
      <w:bookmarkEnd w:id="2562"/>
      <w:bookmarkEnd w:id="2563"/>
      <w:bookmarkEnd w:id="2564"/>
      <w:bookmarkEnd w:id="2565"/>
      <w:bookmarkEnd w:id="2566"/>
      <w:bookmarkEnd w:id="2567"/>
      <w:bookmarkEnd w:id="2568"/>
      <w:bookmarkEnd w:id="2569"/>
      <w:bookmarkEnd w:id="2570"/>
    </w:p>
    <w:p w:rsidR="001357E3" w:rsidRDefault="001357E3" w:rsidP="001357E3">
      <w:r>
        <w:t>Nach Anwahl dieses Punktes öffnet sich folgender Dialog:</w:t>
      </w:r>
    </w:p>
    <w:p w:rsidR="001357E3" w:rsidRPr="008E09EE" w:rsidRDefault="00932B16" w:rsidP="001357E3">
      <w:r w:rsidRPr="00072423">
        <w:rPr>
          <w:noProof/>
        </w:rPr>
        <w:drawing>
          <wp:inline distT="0" distB="0" distL="0" distR="0" wp14:anchorId="4FD577CA" wp14:editId="4B6151AE">
            <wp:extent cx="4248150" cy="4248150"/>
            <wp:effectExtent l="0" t="0" r="0" b="0"/>
            <wp:docPr id="193" name="Bild 193" descr=".\grafik\para_abs_notw_schaltun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grafik\para_abs_notw_schaltungen.png"/>
                    <pic:cNvPicPr>
                      <a:picLocks noChangeAspect="1" noChangeArrowheads="1"/>
                    </pic:cNvPicPr>
                  </pic:nvPicPr>
                  <pic:blipFill>
                    <a:blip r:embed="rId306" r:link="rId307">
                      <a:extLst>
                        <a:ext uri="{28A0092B-C50C-407E-A947-70E740481C1C}">
                          <a14:useLocalDpi xmlns:a14="http://schemas.microsoft.com/office/drawing/2010/main" val="0"/>
                        </a:ext>
                      </a:extLst>
                    </a:blip>
                    <a:srcRect/>
                    <a:stretch>
                      <a:fillRect/>
                    </a:stretch>
                  </pic:blipFill>
                  <pic:spPr bwMode="auto">
                    <a:xfrm>
                      <a:off x="0" y="0"/>
                      <a:ext cx="4248150" cy="42481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120</w:t>
      </w:r>
      <w:r w:rsidR="002F3843" w:rsidRPr="00072423">
        <w:rPr>
          <w:noProof/>
          <w:color w:val="auto"/>
        </w:rPr>
        <w:fldChar w:fldCharType="end"/>
      </w:r>
      <w:r w:rsidRPr="00072423">
        <w:rPr>
          <w:color w:val="auto"/>
        </w:rPr>
        <w:t>: Parameter absolut notwendige Schaltung</w:t>
      </w:r>
    </w:p>
    <w:p w:rsidR="001357E3" w:rsidRDefault="001357E3" w:rsidP="001357E3">
      <w:r>
        <w:t>Dieser Dialog dient zur Festlegung eines Schaltgrundes. In der rechten Spalte wird ausg</w:t>
      </w:r>
      <w:r>
        <w:t>e</w:t>
      </w:r>
      <w:r>
        <w:t>wählt, ob der Regelteil angewendet wird oder nicht.</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_Ref306258127 \r \h  \* MERGEFORMAT </w:instrText>
      </w:r>
      <w:r w:rsidRPr="00072423">
        <w:rPr>
          <w:b/>
        </w:rPr>
      </w:r>
      <w:r w:rsidRPr="00072423">
        <w:rPr>
          <w:b/>
        </w:rPr>
        <w:fldChar w:fldCharType="separate"/>
      </w:r>
      <w:r w:rsidR="008D6555">
        <w:rPr>
          <w:b/>
        </w:rPr>
        <w:t>5.3.1.1.2</w:t>
      </w:r>
      <w:r w:rsidRPr="00072423">
        <w:rPr>
          <w:b/>
        </w:rPr>
        <w:fldChar w:fldCharType="end"/>
      </w:r>
      <w:r w:rsidRPr="00072423">
        <w:rPr>
          <w:b/>
        </w:rPr>
        <w:t xml:space="preserve"> </w:t>
      </w:r>
      <w:r w:rsidRPr="00072423">
        <w:rPr>
          <w:b/>
        </w:rPr>
        <w:fldChar w:fldCharType="begin"/>
      </w:r>
      <w:r w:rsidRPr="00072423">
        <w:rPr>
          <w:b/>
        </w:rPr>
        <w:instrText xml:space="preserve"> REF ParameterPriorisierung \h \* MERGEFORMAT </w:instrText>
      </w:r>
      <w:r w:rsidRPr="00072423">
        <w:rPr>
          <w:b/>
        </w:rPr>
      </w:r>
      <w:r w:rsidRPr="00072423">
        <w:rPr>
          <w:b/>
        </w:rPr>
        <w:fldChar w:fldCharType="separate"/>
      </w:r>
      <w:r w:rsidR="008D6555" w:rsidRPr="008D6555">
        <w:rPr>
          <w:b/>
        </w:rPr>
        <w:t>Parameter Priorisierung</w:t>
      </w:r>
      <w:r w:rsidRPr="00072423">
        <w:rPr>
          <w:b/>
        </w:rPr>
        <w:fldChar w:fldCharType="end"/>
      </w:r>
      <w:r w:rsidRPr="00072423">
        <w:t xml:space="preserve">  </w:t>
      </w:r>
      <w:r>
        <w:t>beschri</w:t>
      </w:r>
      <w:r>
        <w:t>e</w:t>
      </w:r>
      <w:r>
        <w:t>ben.</w:t>
      </w:r>
    </w:p>
    <w:p w:rsidR="001357E3" w:rsidRPr="00CE0475" w:rsidRDefault="001357E3" w:rsidP="001357E3"/>
    <w:p w:rsidR="001357E3" w:rsidRDefault="001357E3" w:rsidP="001357E3">
      <w:pPr>
        <w:pStyle w:val="berschrift5"/>
      </w:pPr>
      <w:bookmarkStart w:id="2571" w:name="_Toc306107943"/>
      <w:bookmarkStart w:id="2572" w:name="_Toc306685218"/>
      <w:bookmarkStart w:id="2573" w:name="_Toc306787258"/>
      <w:bookmarkStart w:id="2574" w:name="_Toc306795741"/>
      <w:bookmarkStart w:id="2575" w:name="_Toc306950423"/>
      <w:bookmarkStart w:id="2576" w:name="_Toc322012917"/>
      <w:bookmarkStart w:id="2577" w:name="_Toc322090134"/>
      <w:bookmarkStart w:id="2578" w:name="_Toc323715053"/>
      <w:bookmarkStart w:id="2579" w:name="Para_notwSchaltungen"/>
      <w:bookmarkStart w:id="2580" w:name="_Toc338220800"/>
      <w:bookmarkStart w:id="2581" w:name="_Toc338221101"/>
      <w:r>
        <w:t>Parameter Notwendige Schaltungen</w:t>
      </w:r>
      <w:bookmarkEnd w:id="2571"/>
      <w:bookmarkEnd w:id="2572"/>
      <w:bookmarkEnd w:id="2573"/>
      <w:bookmarkEnd w:id="2574"/>
      <w:bookmarkEnd w:id="2575"/>
      <w:bookmarkEnd w:id="2576"/>
      <w:bookmarkEnd w:id="2577"/>
      <w:bookmarkEnd w:id="2578"/>
      <w:bookmarkEnd w:id="2579"/>
      <w:bookmarkEnd w:id="2580"/>
      <w:bookmarkEnd w:id="2581"/>
    </w:p>
    <w:p w:rsidR="001357E3" w:rsidRDefault="001357E3" w:rsidP="001357E3">
      <w:r>
        <w:t>Nach Anwahl dieses Punktes öffnet sich folgender Dialog:</w:t>
      </w:r>
    </w:p>
    <w:p w:rsidR="001357E3" w:rsidRPr="008E09EE" w:rsidRDefault="00932B16" w:rsidP="001357E3">
      <w:r w:rsidRPr="00072423">
        <w:rPr>
          <w:noProof/>
        </w:rPr>
        <w:drawing>
          <wp:inline distT="0" distB="0" distL="0" distR="0" wp14:anchorId="6F875D1F" wp14:editId="370C5118">
            <wp:extent cx="4248150" cy="4248150"/>
            <wp:effectExtent l="0" t="0" r="0" b="0"/>
            <wp:docPr id="194" name="Bild 194" descr=".\grafik\para_notw_schaltun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grafik\para_notw_schaltungen.png"/>
                    <pic:cNvPicPr>
                      <a:picLocks noChangeAspect="1" noChangeArrowheads="1"/>
                    </pic:cNvPicPr>
                  </pic:nvPicPr>
                  <pic:blipFill>
                    <a:blip r:embed="rId308" r:link="rId309">
                      <a:extLst>
                        <a:ext uri="{28A0092B-C50C-407E-A947-70E740481C1C}">
                          <a14:useLocalDpi xmlns:a14="http://schemas.microsoft.com/office/drawing/2010/main" val="0"/>
                        </a:ext>
                      </a:extLst>
                    </a:blip>
                    <a:srcRect/>
                    <a:stretch>
                      <a:fillRect/>
                    </a:stretch>
                  </pic:blipFill>
                  <pic:spPr bwMode="auto">
                    <a:xfrm>
                      <a:off x="0" y="0"/>
                      <a:ext cx="4248150" cy="42481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121</w:t>
      </w:r>
      <w:r w:rsidR="002F3843" w:rsidRPr="00072423">
        <w:rPr>
          <w:noProof/>
          <w:color w:val="auto"/>
        </w:rPr>
        <w:fldChar w:fldCharType="end"/>
      </w:r>
      <w:r w:rsidRPr="00072423">
        <w:rPr>
          <w:color w:val="auto"/>
        </w:rPr>
        <w:t>: Parameter notwendige Schaltung</w:t>
      </w:r>
    </w:p>
    <w:p w:rsidR="001357E3" w:rsidRDefault="001357E3" w:rsidP="001357E3">
      <w:r>
        <w:t>Dieser Dialog dient zur Festlegung eines Schaltgrundes. In der rechten Spalte wird ausg</w:t>
      </w:r>
      <w:r>
        <w:t>e</w:t>
      </w:r>
      <w:r>
        <w:t>wählt, ob der Regelteil angewendet wird oder nicht.</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_Ref306258127 \r \h  \* MERGEFORMAT </w:instrText>
      </w:r>
      <w:r w:rsidRPr="00072423">
        <w:rPr>
          <w:b/>
        </w:rPr>
      </w:r>
      <w:r w:rsidRPr="00072423">
        <w:rPr>
          <w:b/>
        </w:rPr>
        <w:fldChar w:fldCharType="separate"/>
      </w:r>
      <w:r w:rsidR="008D6555">
        <w:rPr>
          <w:b/>
        </w:rPr>
        <w:t>5.3.1.1.2</w:t>
      </w:r>
      <w:r w:rsidRPr="00072423">
        <w:rPr>
          <w:b/>
        </w:rPr>
        <w:fldChar w:fldCharType="end"/>
      </w:r>
      <w:r w:rsidRPr="00072423">
        <w:rPr>
          <w:b/>
        </w:rPr>
        <w:t xml:space="preserve"> </w:t>
      </w:r>
      <w:r w:rsidRPr="00072423">
        <w:rPr>
          <w:b/>
        </w:rPr>
        <w:fldChar w:fldCharType="begin"/>
      </w:r>
      <w:r w:rsidRPr="00072423">
        <w:rPr>
          <w:b/>
        </w:rPr>
        <w:instrText xml:space="preserve"> REF ParameterPriorisierung \h \* MERGEFORMAT </w:instrText>
      </w:r>
      <w:r w:rsidRPr="00072423">
        <w:rPr>
          <w:b/>
        </w:rPr>
      </w:r>
      <w:r w:rsidRPr="00072423">
        <w:rPr>
          <w:b/>
        </w:rPr>
        <w:fldChar w:fldCharType="separate"/>
      </w:r>
      <w:r w:rsidR="008D6555" w:rsidRPr="008D6555">
        <w:rPr>
          <w:b/>
        </w:rPr>
        <w:t>Parameter Priorisierung</w:t>
      </w:r>
      <w:r w:rsidRPr="00072423">
        <w:rPr>
          <w:b/>
        </w:rPr>
        <w:fldChar w:fldCharType="end"/>
      </w:r>
      <w:r w:rsidRPr="00072423">
        <w:t xml:space="preserve">  </w:t>
      </w:r>
      <w:r>
        <w:t>beschri</w:t>
      </w:r>
      <w:r>
        <w:t>e</w:t>
      </w:r>
      <w:r>
        <w:t>ben.</w:t>
      </w:r>
    </w:p>
    <w:p w:rsidR="001357E3" w:rsidRPr="00CF183B" w:rsidRDefault="001357E3" w:rsidP="001357E3"/>
    <w:p w:rsidR="001357E3" w:rsidRDefault="001357E3" w:rsidP="001357E3">
      <w:pPr>
        <w:pStyle w:val="berschrift4"/>
      </w:pPr>
      <w:bookmarkStart w:id="2582" w:name="_Toc306107944"/>
      <w:bookmarkStart w:id="2583" w:name="_Toc306685219"/>
      <w:bookmarkStart w:id="2584" w:name="_Toc306787259"/>
      <w:bookmarkStart w:id="2585" w:name="_Toc306795742"/>
      <w:bookmarkStart w:id="2586" w:name="_Toc306950424"/>
      <w:bookmarkStart w:id="2587" w:name="_Toc322012918"/>
      <w:bookmarkStart w:id="2588" w:name="_Toc322090135"/>
      <w:bookmarkStart w:id="2589" w:name="_Toc323715054"/>
      <w:bookmarkStart w:id="2590" w:name="Verschiebungen"/>
      <w:bookmarkStart w:id="2591" w:name="_Toc338220801"/>
      <w:bookmarkStart w:id="2592" w:name="_Toc338221102"/>
      <w:r>
        <w:t>Verschiebungen</w:t>
      </w:r>
      <w:bookmarkEnd w:id="2582"/>
      <w:bookmarkEnd w:id="2583"/>
      <w:bookmarkEnd w:id="2584"/>
      <w:bookmarkEnd w:id="2585"/>
      <w:bookmarkEnd w:id="2586"/>
      <w:bookmarkEnd w:id="2587"/>
      <w:bookmarkEnd w:id="2588"/>
      <w:bookmarkEnd w:id="2589"/>
      <w:bookmarkEnd w:id="2590"/>
      <w:bookmarkEnd w:id="2591"/>
      <w:bookmarkEnd w:id="2592"/>
    </w:p>
    <w:p w:rsidR="001357E3" w:rsidRDefault="001357E3" w:rsidP="001357E3">
      <w:r>
        <w:t>Die Abbildung zeigt das Untermenü "Verschiebungen":</w:t>
      </w:r>
    </w:p>
    <w:p w:rsidR="001357E3" w:rsidRPr="0092387E" w:rsidRDefault="00932B16" w:rsidP="001357E3">
      <w:r w:rsidRPr="00072423">
        <w:rPr>
          <w:noProof/>
        </w:rPr>
        <w:drawing>
          <wp:inline distT="0" distB="0" distL="0" distR="0" wp14:anchorId="6E8FCFAC" wp14:editId="1E1EDE0A">
            <wp:extent cx="2971800" cy="1362075"/>
            <wp:effectExtent l="0" t="0" r="0" b="9525"/>
            <wp:docPr id="195" name="Bild 195" descr=".\grafik\paraverschiebun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grafik\paraverschiebungen.png"/>
                    <pic:cNvPicPr>
                      <a:picLocks noChangeAspect="1" noChangeArrowheads="1"/>
                    </pic:cNvPicPr>
                  </pic:nvPicPr>
                  <pic:blipFill>
                    <a:blip r:embed="rId310" r:link="rId311">
                      <a:extLst>
                        <a:ext uri="{28A0092B-C50C-407E-A947-70E740481C1C}">
                          <a14:useLocalDpi xmlns:a14="http://schemas.microsoft.com/office/drawing/2010/main" val="0"/>
                        </a:ext>
                      </a:extLst>
                    </a:blip>
                    <a:srcRect/>
                    <a:stretch>
                      <a:fillRect/>
                    </a:stretch>
                  </pic:blipFill>
                  <pic:spPr bwMode="auto">
                    <a:xfrm>
                      <a:off x="0" y="0"/>
                      <a:ext cx="2971800" cy="13620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122</w:t>
      </w:r>
      <w:r w:rsidR="002F3843" w:rsidRPr="00072423">
        <w:rPr>
          <w:noProof/>
          <w:color w:val="auto"/>
        </w:rPr>
        <w:fldChar w:fldCharType="end"/>
      </w:r>
      <w:r w:rsidRPr="00072423">
        <w:rPr>
          <w:color w:val="auto"/>
        </w:rPr>
        <w:t>: Untermenü - Verschiebungen</w:t>
      </w:r>
    </w:p>
    <w:p w:rsidR="001357E3" w:rsidRDefault="001357E3" w:rsidP="001357E3">
      <w:r>
        <w:t>Der Untermenüeintrag "Verschiebungen“ verfügt über folgende Untermenüeinträge:</w:t>
      </w:r>
    </w:p>
    <w:p w:rsidR="001357E3" w:rsidRDefault="001357E3" w:rsidP="001357E3">
      <w:pPr>
        <w:pStyle w:val="Aufz1"/>
      </w:pPr>
      <w:r>
        <w:t>Parameter Verschieben</w:t>
      </w:r>
    </w:p>
    <w:p w:rsidR="001357E3" w:rsidRDefault="001357E3" w:rsidP="001357E3"/>
    <w:p w:rsidR="001357E3" w:rsidRDefault="001357E3" w:rsidP="001357E3">
      <w:pPr>
        <w:pStyle w:val="berschrift5"/>
      </w:pPr>
      <w:bookmarkStart w:id="2593" w:name="_Toc306107945"/>
      <w:bookmarkStart w:id="2594" w:name="_Toc306685220"/>
      <w:bookmarkStart w:id="2595" w:name="_Toc306787260"/>
      <w:bookmarkStart w:id="2596" w:name="_Toc306795743"/>
      <w:bookmarkStart w:id="2597" w:name="_Toc306950425"/>
      <w:bookmarkStart w:id="2598" w:name="_Toc322012919"/>
      <w:bookmarkStart w:id="2599" w:name="_Toc322090136"/>
      <w:bookmarkStart w:id="2600" w:name="_Toc323715055"/>
      <w:bookmarkStart w:id="2601" w:name="ParameterVerschieben"/>
      <w:bookmarkStart w:id="2602" w:name="_Toc338220802"/>
      <w:bookmarkStart w:id="2603" w:name="_Toc338221103"/>
      <w:r>
        <w:t>Parameter Verschieben</w:t>
      </w:r>
      <w:bookmarkEnd w:id="2593"/>
      <w:bookmarkEnd w:id="2594"/>
      <w:bookmarkEnd w:id="2595"/>
      <w:bookmarkEnd w:id="2596"/>
      <w:bookmarkEnd w:id="2597"/>
      <w:bookmarkEnd w:id="2598"/>
      <w:bookmarkEnd w:id="2599"/>
      <w:bookmarkEnd w:id="2600"/>
      <w:bookmarkEnd w:id="2601"/>
      <w:bookmarkEnd w:id="2602"/>
      <w:bookmarkEnd w:id="2603"/>
    </w:p>
    <w:p w:rsidR="001357E3" w:rsidRDefault="001357E3" w:rsidP="001357E3">
      <w:r>
        <w:t>Nach Anwahl dieses Punktes öffnet sich folgender Dialog:</w:t>
      </w:r>
    </w:p>
    <w:p w:rsidR="001357E3" w:rsidRPr="003414F2" w:rsidRDefault="00932B16" w:rsidP="001357E3">
      <w:r w:rsidRPr="00072423">
        <w:rPr>
          <w:noProof/>
        </w:rPr>
        <w:drawing>
          <wp:inline distT="0" distB="0" distL="0" distR="0" wp14:anchorId="2138F67C" wp14:editId="2154A626">
            <wp:extent cx="4238625" cy="2828925"/>
            <wp:effectExtent l="0" t="0" r="9525" b="9525"/>
            <wp:docPr id="196" name="Bild 196" descr=".\grafik\paraverschie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grafik\paraverschieben.png"/>
                    <pic:cNvPicPr>
                      <a:picLocks noChangeAspect="1" noChangeArrowheads="1"/>
                    </pic:cNvPicPr>
                  </pic:nvPicPr>
                  <pic:blipFill>
                    <a:blip r:embed="rId312" r:link="rId313" cstate="print">
                      <a:extLst>
                        <a:ext uri="{28A0092B-C50C-407E-A947-70E740481C1C}">
                          <a14:useLocalDpi xmlns:a14="http://schemas.microsoft.com/office/drawing/2010/main" val="0"/>
                        </a:ext>
                      </a:extLst>
                    </a:blip>
                    <a:srcRect/>
                    <a:stretch>
                      <a:fillRect/>
                    </a:stretch>
                  </pic:blipFill>
                  <pic:spPr bwMode="auto">
                    <a:xfrm>
                      <a:off x="0" y="0"/>
                      <a:ext cx="4238625" cy="28289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123</w:t>
      </w:r>
      <w:r w:rsidR="002F3843" w:rsidRPr="00072423">
        <w:rPr>
          <w:noProof/>
          <w:color w:val="auto"/>
        </w:rPr>
        <w:fldChar w:fldCharType="end"/>
      </w:r>
      <w:r w:rsidRPr="00072423">
        <w:rPr>
          <w:color w:val="auto"/>
        </w:rPr>
        <w:t>: Parameter Verschieben</w:t>
      </w:r>
    </w:p>
    <w:p w:rsidR="001357E3" w:rsidRDefault="001357E3" w:rsidP="001357E3">
      <w:r>
        <w:t>Die Verknüpfung der einzelnen Parametern in den jeweiligen Spalten wird über der Tabelle der Regeln erläutert.</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_Ref306258127 \r \h  \* MERGEFORMAT </w:instrText>
      </w:r>
      <w:r w:rsidRPr="00072423">
        <w:rPr>
          <w:b/>
        </w:rPr>
      </w:r>
      <w:r w:rsidRPr="00072423">
        <w:rPr>
          <w:b/>
        </w:rPr>
        <w:fldChar w:fldCharType="separate"/>
      </w:r>
      <w:r w:rsidR="008D6555">
        <w:rPr>
          <w:b/>
        </w:rPr>
        <w:t>5.3.1.1.2</w:t>
      </w:r>
      <w:r w:rsidRPr="00072423">
        <w:rPr>
          <w:b/>
        </w:rPr>
        <w:fldChar w:fldCharType="end"/>
      </w:r>
      <w:r w:rsidRPr="00072423">
        <w:rPr>
          <w:b/>
        </w:rPr>
        <w:t xml:space="preserve"> </w:t>
      </w:r>
      <w:r w:rsidRPr="00072423">
        <w:rPr>
          <w:b/>
        </w:rPr>
        <w:fldChar w:fldCharType="begin"/>
      </w:r>
      <w:r w:rsidRPr="00072423">
        <w:rPr>
          <w:b/>
        </w:rPr>
        <w:instrText xml:space="preserve"> REF ParameterPriorisierung \h \* MERGEFORMAT </w:instrText>
      </w:r>
      <w:r w:rsidRPr="00072423">
        <w:rPr>
          <w:b/>
        </w:rPr>
      </w:r>
      <w:r w:rsidRPr="00072423">
        <w:rPr>
          <w:b/>
        </w:rPr>
        <w:fldChar w:fldCharType="separate"/>
      </w:r>
      <w:r w:rsidR="008D6555" w:rsidRPr="008D6555">
        <w:rPr>
          <w:b/>
        </w:rPr>
        <w:t>Parameter Priorisierung</w:t>
      </w:r>
      <w:r w:rsidRPr="00072423">
        <w:rPr>
          <w:b/>
        </w:rPr>
        <w:fldChar w:fldCharType="end"/>
      </w:r>
      <w:r w:rsidRPr="00072423">
        <w:t xml:space="preserve">  </w:t>
      </w:r>
      <w:r>
        <w:t>beschri</w:t>
      </w:r>
      <w:r>
        <w:t>e</w:t>
      </w:r>
      <w:r>
        <w:t>ben.</w:t>
      </w:r>
    </w:p>
    <w:p w:rsidR="001357E3" w:rsidRDefault="001357E3" w:rsidP="001357E3"/>
    <w:p w:rsidR="001357E3" w:rsidRDefault="001357E3" w:rsidP="001357E3">
      <w:pPr>
        <w:pStyle w:val="berschrift4"/>
      </w:pPr>
      <w:bookmarkStart w:id="2604" w:name="_Toc306107946"/>
      <w:bookmarkStart w:id="2605" w:name="_Toc306685221"/>
      <w:bookmarkStart w:id="2606" w:name="_Toc306787261"/>
      <w:bookmarkStart w:id="2607" w:name="_Toc306795744"/>
      <w:bookmarkStart w:id="2608" w:name="_Toc306950426"/>
      <w:bookmarkStart w:id="2609" w:name="_Toc322012920"/>
      <w:bookmarkStart w:id="2610" w:name="_Toc322090137"/>
      <w:bookmarkStart w:id="2611" w:name="_Toc323715056"/>
      <w:bookmarkStart w:id="2612" w:name="Aufhebungen"/>
      <w:bookmarkStart w:id="2613" w:name="_Toc338220803"/>
      <w:bookmarkStart w:id="2614" w:name="_Toc338221104"/>
      <w:r>
        <w:t>Aufhebungen</w:t>
      </w:r>
      <w:bookmarkEnd w:id="2604"/>
      <w:bookmarkEnd w:id="2605"/>
      <w:bookmarkEnd w:id="2606"/>
      <w:bookmarkEnd w:id="2607"/>
      <w:bookmarkEnd w:id="2608"/>
      <w:bookmarkEnd w:id="2609"/>
      <w:bookmarkEnd w:id="2610"/>
      <w:bookmarkEnd w:id="2611"/>
      <w:bookmarkEnd w:id="2612"/>
      <w:bookmarkEnd w:id="2613"/>
      <w:bookmarkEnd w:id="2614"/>
    </w:p>
    <w:p w:rsidR="001357E3" w:rsidRDefault="001357E3" w:rsidP="001357E3">
      <w:r>
        <w:t>Die Abbildung zeigt das Untermenü "Aufhebungen":</w:t>
      </w:r>
    </w:p>
    <w:p w:rsidR="001357E3" w:rsidRPr="0092387E" w:rsidRDefault="00932B16" w:rsidP="001357E3">
      <w:r w:rsidRPr="00072423">
        <w:rPr>
          <w:noProof/>
        </w:rPr>
        <w:drawing>
          <wp:inline distT="0" distB="0" distL="0" distR="0" wp14:anchorId="4776D4FF" wp14:editId="34D628A2">
            <wp:extent cx="2924175" cy="1371600"/>
            <wp:effectExtent l="0" t="0" r="9525" b="0"/>
            <wp:docPr id="197" name="Bild 197" descr=".\grafik\paraaufhebun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grafik\paraaufhebungen.png"/>
                    <pic:cNvPicPr>
                      <a:picLocks noChangeAspect="1" noChangeArrowheads="1"/>
                    </pic:cNvPicPr>
                  </pic:nvPicPr>
                  <pic:blipFill>
                    <a:blip r:embed="rId314" r:link="rId315">
                      <a:extLst>
                        <a:ext uri="{28A0092B-C50C-407E-A947-70E740481C1C}">
                          <a14:useLocalDpi xmlns:a14="http://schemas.microsoft.com/office/drawing/2010/main" val="0"/>
                        </a:ext>
                      </a:extLst>
                    </a:blip>
                    <a:srcRect/>
                    <a:stretch>
                      <a:fillRect/>
                    </a:stretch>
                  </pic:blipFill>
                  <pic:spPr bwMode="auto">
                    <a:xfrm>
                      <a:off x="0" y="0"/>
                      <a:ext cx="2924175" cy="13716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124</w:t>
      </w:r>
      <w:r w:rsidR="002F3843" w:rsidRPr="00072423">
        <w:rPr>
          <w:noProof/>
          <w:color w:val="auto"/>
        </w:rPr>
        <w:fldChar w:fldCharType="end"/>
      </w:r>
      <w:r w:rsidRPr="00072423">
        <w:rPr>
          <w:color w:val="auto"/>
        </w:rPr>
        <w:t>: Untermenü - Aufhebungen</w:t>
      </w:r>
    </w:p>
    <w:p w:rsidR="001357E3" w:rsidRDefault="001357E3" w:rsidP="001357E3">
      <w:r>
        <w:t>Der Untermenüeintrag "Aufhebungen“ verfügt über folgende Untermenüeinträge:</w:t>
      </w:r>
    </w:p>
    <w:p w:rsidR="001357E3" w:rsidRDefault="001357E3" w:rsidP="001357E3">
      <w:pPr>
        <w:pStyle w:val="Aufz1"/>
      </w:pPr>
      <w:r>
        <w:t>Parameter Aufhebungen</w:t>
      </w:r>
    </w:p>
    <w:p w:rsidR="001357E3" w:rsidRDefault="001357E3" w:rsidP="001357E3"/>
    <w:p w:rsidR="001357E3" w:rsidRDefault="001357E3" w:rsidP="001357E3">
      <w:pPr>
        <w:pStyle w:val="berschrift5"/>
      </w:pPr>
      <w:bookmarkStart w:id="2615" w:name="_Toc306107947"/>
      <w:bookmarkStart w:id="2616" w:name="_Toc306685222"/>
      <w:bookmarkStart w:id="2617" w:name="_Toc306787262"/>
      <w:bookmarkStart w:id="2618" w:name="_Toc306795745"/>
      <w:bookmarkStart w:id="2619" w:name="_Toc306950427"/>
      <w:bookmarkStart w:id="2620" w:name="_Toc322012921"/>
      <w:bookmarkStart w:id="2621" w:name="_Toc322090138"/>
      <w:bookmarkStart w:id="2622" w:name="_Toc323715057"/>
      <w:bookmarkStart w:id="2623" w:name="ParameterAufhebung"/>
      <w:bookmarkStart w:id="2624" w:name="_Toc338220804"/>
      <w:bookmarkStart w:id="2625" w:name="_Toc338221105"/>
      <w:r>
        <w:t>Parameter Aufhebung</w:t>
      </w:r>
      <w:bookmarkEnd w:id="2615"/>
      <w:bookmarkEnd w:id="2616"/>
      <w:bookmarkEnd w:id="2617"/>
      <w:bookmarkEnd w:id="2618"/>
      <w:bookmarkEnd w:id="2619"/>
      <w:bookmarkEnd w:id="2620"/>
      <w:bookmarkEnd w:id="2621"/>
      <w:bookmarkEnd w:id="2622"/>
      <w:bookmarkEnd w:id="2623"/>
      <w:bookmarkEnd w:id="2624"/>
      <w:bookmarkEnd w:id="2625"/>
    </w:p>
    <w:p w:rsidR="001357E3" w:rsidRDefault="001357E3" w:rsidP="001357E3">
      <w:r>
        <w:t>Nach Anwahl dieses Punktes öffnet sich folgender Dialog:</w:t>
      </w:r>
    </w:p>
    <w:p w:rsidR="001357E3" w:rsidRPr="00FA4EDF" w:rsidRDefault="00932B16" w:rsidP="001357E3">
      <w:r w:rsidRPr="00072423">
        <w:rPr>
          <w:noProof/>
        </w:rPr>
        <w:lastRenderedPageBreak/>
        <w:drawing>
          <wp:inline distT="0" distB="0" distL="0" distR="0" wp14:anchorId="16E19B35" wp14:editId="680BF740">
            <wp:extent cx="4248150" cy="3714750"/>
            <wp:effectExtent l="0" t="0" r="0" b="0"/>
            <wp:docPr id="198" name="Bild 198" descr=".\grafik\paraaufheb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grafik\paraaufhebung.png"/>
                    <pic:cNvPicPr>
                      <a:picLocks noChangeAspect="1" noChangeArrowheads="1"/>
                    </pic:cNvPicPr>
                  </pic:nvPicPr>
                  <pic:blipFill>
                    <a:blip r:embed="rId316" r:link="rId317">
                      <a:extLst>
                        <a:ext uri="{28A0092B-C50C-407E-A947-70E740481C1C}">
                          <a14:useLocalDpi xmlns:a14="http://schemas.microsoft.com/office/drawing/2010/main" val="0"/>
                        </a:ext>
                      </a:extLst>
                    </a:blip>
                    <a:srcRect/>
                    <a:stretch>
                      <a:fillRect/>
                    </a:stretch>
                  </pic:blipFill>
                  <pic:spPr bwMode="auto">
                    <a:xfrm>
                      <a:off x="0" y="0"/>
                      <a:ext cx="4248150" cy="37147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125</w:t>
      </w:r>
      <w:r w:rsidR="002F3843" w:rsidRPr="00072423">
        <w:rPr>
          <w:noProof/>
          <w:color w:val="auto"/>
        </w:rPr>
        <w:fldChar w:fldCharType="end"/>
      </w:r>
      <w:r w:rsidRPr="00072423">
        <w:rPr>
          <w:color w:val="auto"/>
        </w:rPr>
        <w:t>: Parameter Aufhebung</w:t>
      </w:r>
    </w:p>
    <w:p w:rsidR="001357E3" w:rsidRDefault="001357E3" w:rsidP="001357E3">
      <w:r>
        <w:t>Die Verknüpfung der einzelnen Parametern in den jeweiligen Spalten wird über der Tabelle der Regeln erläutert.</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_Ref306259826 \r \h  \* MERGEFORMAT </w:instrText>
      </w:r>
      <w:r w:rsidRPr="00072423">
        <w:rPr>
          <w:b/>
        </w:rPr>
      </w:r>
      <w:r w:rsidRPr="00072423">
        <w:rPr>
          <w:b/>
        </w:rPr>
        <w:fldChar w:fldCharType="separate"/>
      </w:r>
      <w:r w:rsidR="008D6555">
        <w:rPr>
          <w:b/>
        </w:rPr>
        <w:t>5.3.1.2.1</w:t>
      </w:r>
      <w:r w:rsidRPr="00072423">
        <w:rPr>
          <w:b/>
        </w:rPr>
        <w:fldChar w:fldCharType="end"/>
      </w:r>
      <w:r w:rsidRPr="00072423">
        <w:rPr>
          <w:b/>
        </w:rPr>
        <w:t xml:space="preserve"> </w:t>
      </w:r>
      <w:r w:rsidRPr="00072423">
        <w:rPr>
          <w:b/>
        </w:rPr>
        <w:fldChar w:fldCharType="begin"/>
      </w:r>
      <w:r w:rsidRPr="00072423">
        <w:rPr>
          <w:b/>
        </w:rPr>
        <w:instrText xml:space="preserve"> REF ParameterTrichterung \h \* MERGEFORMAT </w:instrText>
      </w:r>
      <w:r w:rsidRPr="00072423">
        <w:rPr>
          <w:b/>
        </w:rPr>
      </w:r>
      <w:r w:rsidRPr="00072423">
        <w:rPr>
          <w:b/>
        </w:rPr>
        <w:fldChar w:fldCharType="separate"/>
      </w:r>
      <w:r w:rsidR="008D6555" w:rsidRPr="008D6555">
        <w:rPr>
          <w:b/>
        </w:rPr>
        <w:t>Parameter Trichterung</w:t>
      </w:r>
      <w:r w:rsidRPr="00072423">
        <w:rPr>
          <w:b/>
        </w:rPr>
        <w:fldChar w:fldCharType="end"/>
      </w:r>
      <w:r w:rsidRPr="00072423">
        <w:t xml:space="preserve">  </w:t>
      </w:r>
      <w:r>
        <w:t xml:space="preserve"> beschrieben.</w:t>
      </w:r>
    </w:p>
    <w:p w:rsidR="001357E3" w:rsidRDefault="001357E3" w:rsidP="001357E3">
      <w:r>
        <w:t xml:space="preserve">Zusätzlich können über den Button </w:t>
      </w:r>
      <w:r w:rsidRPr="00EB6DA8">
        <w:rPr>
          <w:b/>
        </w:rPr>
        <w:t>Defaultwerte</w:t>
      </w:r>
      <w:r>
        <w:t xml:space="preserve"> wieder auf die Grundeinstellungen zurüc</w:t>
      </w:r>
      <w:r>
        <w:t>k</w:t>
      </w:r>
      <w:r>
        <w:t>gekehrt werden.</w:t>
      </w:r>
    </w:p>
    <w:p w:rsidR="001357E3" w:rsidRDefault="001357E3" w:rsidP="001357E3"/>
    <w:p w:rsidR="001357E3" w:rsidRDefault="001357E3" w:rsidP="001357E3">
      <w:pPr>
        <w:pStyle w:val="berschrift4"/>
      </w:pPr>
      <w:bookmarkStart w:id="2626" w:name="_Toc306107948"/>
      <w:bookmarkStart w:id="2627" w:name="_Toc306685223"/>
      <w:bookmarkStart w:id="2628" w:name="_Toc306787263"/>
      <w:bookmarkStart w:id="2629" w:name="_Toc306795746"/>
      <w:bookmarkStart w:id="2630" w:name="_Toc306950428"/>
      <w:bookmarkStart w:id="2631" w:name="_Toc322012922"/>
      <w:bookmarkStart w:id="2632" w:name="_Toc322090139"/>
      <w:bookmarkStart w:id="2633" w:name="_Toc323715058"/>
      <w:bookmarkStart w:id="2634" w:name="Verriegelungsmatrix"/>
      <w:bookmarkStart w:id="2635" w:name="_Toc338220805"/>
      <w:bookmarkStart w:id="2636" w:name="_Toc338221106"/>
      <w:r>
        <w:t>Verriegelungsmatrix</w:t>
      </w:r>
      <w:bookmarkEnd w:id="2626"/>
      <w:bookmarkEnd w:id="2627"/>
      <w:bookmarkEnd w:id="2628"/>
      <w:bookmarkEnd w:id="2629"/>
      <w:bookmarkEnd w:id="2630"/>
      <w:bookmarkEnd w:id="2631"/>
      <w:bookmarkEnd w:id="2632"/>
      <w:bookmarkEnd w:id="2633"/>
      <w:bookmarkEnd w:id="2634"/>
      <w:bookmarkEnd w:id="2635"/>
      <w:bookmarkEnd w:id="2636"/>
    </w:p>
    <w:p w:rsidR="001357E3" w:rsidRDefault="001357E3" w:rsidP="001357E3">
      <w:r>
        <w:t>Die Abbildung zeigt das Untermenü "Verriegelungsmatrix":</w:t>
      </w:r>
    </w:p>
    <w:p w:rsidR="001357E3" w:rsidRPr="00D90A20" w:rsidRDefault="00932B16" w:rsidP="001357E3">
      <w:r w:rsidRPr="00072423">
        <w:rPr>
          <w:noProof/>
        </w:rPr>
        <w:drawing>
          <wp:inline distT="0" distB="0" distL="0" distR="0" wp14:anchorId="2E193887" wp14:editId="189A6A90">
            <wp:extent cx="3838575" cy="1371600"/>
            <wp:effectExtent l="0" t="0" r="9525" b="0"/>
            <wp:docPr id="199" name="Bild 199" descr=".\grafik\paraverriegelungsmatri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grafik\paraverriegelungsmatrix.png"/>
                    <pic:cNvPicPr>
                      <a:picLocks noChangeAspect="1" noChangeArrowheads="1"/>
                    </pic:cNvPicPr>
                  </pic:nvPicPr>
                  <pic:blipFill>
                    <a:blip r:embed="rId318" r:link="rId319">
                      <a:extLst>
                        <a:ext uri="{28A0092B-C50C-407E-A947-70E740481C1C}">
                          <a14:useLocalDpi xmlns:a14="http://schemas.microsoft.com/office/drawing/2010/main" val="0"/>
                        </a:ext>
                      </a:extLst>
                    </a:blip>
                    <a:srcRect/>
                    <a:stretch>
                      <a:fillRect/>
                    </a:stretch>
                  </pic:blipFill>
                  <pic:spPr bwMode="auto">
                    <a:xfrm>
                      <a:off x="0" y="0"/>
                      <a:ext cx="3838575" cy="13716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126</w:t>
      </w:r>
      <w:r w:rsidR="002F3843" w:rsidRPr="00072423">
        <w:rPr>
          <w:noProof/>
          <w:color w:val="auto"/>
        </w:rPr>
        <w:fldChar w:fldCharType="end"/>
      </w:r>
      <w:r w:rsidRPr="00072423">
        <w:rPr>
          <w:color w:val="auto"/>
        </w:rPr>
        <w:t>: Untermenü - Verriegelungsmatrix</w:t>
      </w:r>
    </w:p>
    <w:p w:rsidR="001357E3" w:rsidRDefault="001357E3" w:rsidP="001357E3">
      <w:r>
        <w:t>Der Untermenüeintrag "Verriegelungsmatrix“ verfügt über folgende Untermenüeinträge:</w:t>
      </w:r>
    </w:p>
    <w:p w:rsidR="001357E3" w:rsidRDefault="001357E3" w:rsidP="001357E3">
      <w:pPr>
        <w:pStyle w:val="Aufz1"/>
      </w:pPr>
      <w:r>
        <w:t>Parameter spezielle Verriegelungsmatrix</w:t>
      </w:r>
    </w:p>
    <w:p w:rsidR="001357E3" w:rsidRDefault="001357E3" w:rsidP="001357E3">
      <w:pPr>
        <w:pStyle w:val="Aufz1"/>
      </w:pPr>
      <w:r>
        <w:t>Parameter allgemeine Verriegelungsmatrix</w:t>
      </w:r>
    </w:p>
    <w:p w:rsidR="001357E3" w:rsidRDefault="001357E3" w:rsidP="001357E3"/>
    <w:p w:rsidR="001357E3" w:rsidRDefault="001357E3" w:rsidP="001357E3">
      <w:pPr>
        <w:pStyle w:val="berschrift5"/>
      </w:pPr>
      <w:bookmarkStart w:id="2637" w:name="_Toc306107949"/>
      <w:bookmarkStart w:id="2638" w:name="_Toc306685224"/>
      <w:bookmarkStart w:id="2639" w:name="_Toc306787264"/>
      <w:bookmarkStart w:id="2640" w:name="_Toc306795747"/>
      <w:bookmarkStart w:id="2641" w:name="_Toc306950429"/>
      <w:bookmarkStart w:id="2642" w:name="_Toc322012923"/>
      <w:bookmarkStart w:id="2643" w:name="_Toc322090140"/>
      <w:bookmarkStart w:id="2644" w:name="_Toc323715059"/>
      <w:bookmarkStart w:id="2645" w:name="Para_spezVerriegelungsmatrix"/>
      <w:bookmarkStart w:id="2646" w:name="_Toc338220806"/>
      <w:bookmarkStart w:id="2647" w:name="_Toc338221107"/>
      <w:r>
        <w:t>Parameter spezielle Verriegelungsmatrix</w:t>
      </w:r>
      <w:bookmarkEnd w:id="2637"/>
      <w:bookmarkEnd w:id="2638"/>
      <w:bookmarkEnd w:id="2639"/>
      <w:bookmarkEnd w:id="2640"/>
      <w:bookmarkEnd w:id="2641"/>
      <w:bookmarkEnd w:id="2642"/>
      <w:bookmarkEnd w:id="2643"/>
      <w:bookmarkEnd w:id="2644"/>
      <w:bookmarkEnd w:id="2645"/>
      <w:bookmarkEnd w:id="2646"/>
      <w:bookmarkEnd w:id="2647"/>
    </w:p>
    <w:p w:rsidR="001357E3" w:rsidRDefault="001357E3" w:rsidP="001357E3">
      <w:r>
        <w:t>Nach Anwahl dieses Punktes öffnet sich folgender Fenster:</w:t>
      </w:r>
    </w:p>
    <w:p w:rsidR="001357E3" w:rsidRPr="00697843" w:rsidRDefault="00932B16" w:rsidP="001357E3">
      <w:r w:rsidRPr="00072423">
        <w:rPr>
          <w:noProof/>
        </w:rPr>
        <w:lastRenderedPageBreak/>
        <w:drawing>
          <wp:inline distT="0" distB="0" distL="0" distR="0" wp14:anchorId="76F6CFC8" wp14:editId="758E11B5">
            <wp:extent cx="3876675" cy="4448175"/>
            <wp:effectExtent l="0" t="0" r="9525" b="9525"/>
            <wp:docPr id="200" name="Bild 200" descr=".\grafik\para_spez_verriegel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grafik\para_spez_verriegelung.png"/>
                    <pic:cNvPicPr>
                      <a:picLocks noChangeAspect="1" noChangeArrowheads="1"/>
                    </pic:cNvPicPr>
                  </pic:nvPicPr>
                  <pic:blipFill>
                    <a:blip r:embed="rId320" r:link="rId321">
                      <a:extLst>
                        <a:ext uri="{28A0092B-C50C-407E-A947-70E740481C1C}">
                          <a14:useLocalDpi xmlns:a14="http://schemas.microsoft.com/office/drawing/2010/main" val="0"/>
                        </a:ext>
                      </a:extLst>
                    </a:blip>
                    <a:srcRect/>
                    <a:stretch>
                      <a:fillRect/>
                    </a:stretch>
                  </pic:blipFill>
                  <pic:spPr bwMode="auto">
                    <a:xfrm>
                      <a:off x="0" y="0"/>
                      <a:ext cx="3876675" cy="44481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127</w:t>
      </w:r>
      <w:r w:rsidR="002F3843" w:rsidRPr="00072423">
        <w:rPr>
          <w:noProof/>
          <w:color w:val="auto"/>
        </w:rPr>
        <w:fldChar w:fldCharType="end"/>
      </w:r>
      <w:r w:rsidRPr="00072423">
        <w:rPr>
          <w:color w:val="auto"/>
        </w:rPr>
        <w:t>: Auswahl Anzeigequerschnitte Spezielle Verriegelungsmatrix</w:t>
      </w:r>
    </w:p>
    <w:p w:rsidR="001357E3" w:rsidRDefault="001357E3" w:rsidP="001357E3">
      <w:r>
        <w:t xml:space="preserve">Hier werden alle Anzeigequerschnitte aufgelistet. In der linken Spalte </w:t>
      </w:r>
      <w:r w:rsidRPr="00C27AEF">
        <w:rPr>
          <w:b/>
        </w:rPr>
        <w:t>"Versorgt:"</w:t>
      </w:r>
      <w:r>
        <w:t xml:space="preserve"> ist an e</w:t>
      </w:r>
      <w:r>
        <w:t>i</w:t>
      </w:r>
      <w:r>
        <w:t>nem '</w:t>
      </w:r>
      <w:r w:rsidR="00932B16">
        <w:rPr>
          <w:noProof/>
        </w:rPr>
        <w:drawing>
          <wp:inline distT="0" distB="0" distL="0" distR="0" wp14:anchorId="664A35E0" wp14:editId="4801CC95">
            <wp:extent cx="104775" cy="85725"/>
            <wp:effectExtent l="0" t="0" r="0" b="0"/>
            <wp:docPr id="201" name="Bild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322">
                      <a:extLst>
                        <a:ext uri="{28A0092B-C50C-407E-A947-70E740481C1C}">
                          <a14:useLocalDpi xmlns:a14="http://schemas.microsoft.com/office/drawing/2010/main" val="0"/>
                        </a:ext>
                      </a:extLst>
                    </a:blip>
                    <a:srcRect/>
                    <a:stretch>
                      <a:fillRect/>
                    </a:stretch>
                  </pic:blipFill>
                  <pic:spPr bwMode="auto">
                    <a:xfrm>
                      <a:off x="0" y="0"/>
                      <a:ext cx="104775" cy="85725"/>
                    </a:xfrm>
                    <a:prstGeom prst="rect">
                      <a:avLst/>
                    </a:prstGeom>
                    <a:noFill/>
                    <a:ln>
                      <a:noFill/>
                    </a:ln>
                  </pic:spPr>
                </pic:pic>
              </a:graphicData>
            </a:graphic>
          </wp:inline>
        </w:drawing>
      </w:r>
      <w:r>
        <w:t>' zu erkennen, ob eine spezielle Verriegelungsmatrix versorgt.</w:t>
      </w:r>
    </w:p>
    <w:p w:rsidR="001357E3" w:rsidRDefault="001357E3" w:rsidP="001357E3">
      <w:r>
        <w:t xml:space="preserve">Ein Klick auf den Button </w:t>
      </w:r>
      <w:r>
        <w:rPr>
          <w:b/>
          <w:bCs/>
        </w:rPr>
        <w:t>Abbrechen</w:t>
      </w:r>
      <w:r>
        <w:t xml:space="preserve"> führt zum Schließen des Fensters.</w:t>
      </w:r>
    </w:p>
    <w:p w:rsidR="001357E3" w:rsidRDefault="001357E3" w:rsidP="001357E3">
      <w:r>
        <w:t xml:space="preserve">Um an einem Anzeigequerschnitt eine spezielle Verriegelungsmatrix zu versorgen bzw. zu ändern, muss diese ausgewählt und anschließend der Button </w:t>
      </w:r>
      <w:r w:rsidRPr="00BF1684">
        <w:rPr>
          <w:b/>
        </w:rPr>
        <w:t>Ok</w:t>
      </w:r>
      <w:r>
        <w:t xml:space="preserve"> betätigt werden. Ein Do</w:t>
      </w:r>
      <w:r>
        <w:t>p</w:t>
      </w:r>
      <w:r>
        <w:t>pelklick auf den gewünschten Anzeigequerschnitt führt zum gleichen Ergebnis, es öffnet sich folgender Dialog:</w:t>
      </w:r>
    </w:p>
    <w:p w:rsidR="001357E3" w:rsidRPr="00E43652" w:rsidRDefault="00932B16" w:rsidP="001357E3">
      <w:r w:rsidRPr="00072423">
        <w:rPr>
          <w:noProof/>
        </w:rPr>
        <w:lastRenderedPageBreak/>
        <w:drawing>
          <wp:inline distT="0" distB="0" distL="0" distR="0" wp14:anchorId="081253CA" wp14:editId="42250FD3">
            <wp:extent cx="4248150" cy="3686175"/>
            <wp:effectExtent l="0" t="0" r="0" b="9525"/>
            <wp:docPr id="202" name="Bild 202" descr=".\grafik\para_spez_verriegelun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grafik\para_spez_verriegelung2.png"/>
                    <pic:cNvPicPr>
                      <a:picLocks noChangeAspect="1" noChangeArrowheads="1"/>
                    </pic:cNvPicPr>
                  </pic:nvPicPr>
                  <pic:blipFill>
                    <a:blip r:embed="rId323" r:link="rId324">
                      <a:extLst>
                        <a:ext uri="{28A0092B-C50C-407E-A947-70E740481C1C}">
                          <a14:useLocalDpi xmlns:a14="http://schemas.microsoft.com/office/drawing/2010/main" val="0"/>
                        </a:ext>
                      </a:extLst>
                    </a:blip>
                    <a:srcRect/>
                    <a:stretch>
                      <a:fillRect/>
                    </a:stretch>
                  </pic:blipFill>
                  <pic:spPr bwMode="auto">
                    <a:xfrm>
                      <a:off x="0" y="0"/>
                      <a:ext cx="4248150" cy="36861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128</w:t>
      </w:r>
      <w:r w:rsidR="002F3843" w:rsidRPr="00072423">
        <w:rPr>
          <w:noProof/>
          <w:color w:val="auto"/>
        </w:rPr>
        <w:fldChar w:fldCharType="end"/>
      </w:r>
      <w:r w:rsidRPr="00072423">
        <w:rPr>
          <w:color w:val="auto"/>
        </w:rPr>
        <w:t>: Parameter spezielle Verriegelungsmatrix</w:t>
      </w:r>
    </w:p>
    <w:p w:rsidR="001357E3" w:rsidRDefault="001357E3" w:rsidP="001357E3">
      <w:r>
        <w:t>In diesem Fall wurde ein Anzeigequerschnitt ausgewählt, an dem noch keine Versorgung vorgenommen wurde.</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_Ref306258127 \r \h  \* MERGEFORMAT </w:instrText>
      </w:r>
      <w:r w:rsidRPr="00072423">
        <w:rPr>
          <w:b/>
        </w:rPr>
      </w:r>
      <w:r w:rsidRPr="00072423">
        <w:rPr>
          <w:b/>
        </w:rPr>
        <w:fldChar w:fldCharType="separate"/>
      </w:r>
      <w:r w:rsidR="008D6555">
        <w:rPr>
          <w:b/>
        </w:rPr>
        <w:t>5.3.1.1.2</w:t>
      </w:r>
      <w:r w:rsidRPr="00072423">
        <w:rPr>
          <w:b/>
        </w:rPr>
        <w:fldChar w:fldCharType="end"/>
      </w:r>
      <w:r w:rsidRPr="00072423">
        <w:rPr>
          <w:b/>
        </w:rPr>
        <w:t xml:space="preserve"> </w:t>
      </w:r>
      <w:r w:rsidRPr="00072423">
        <w:rPr>
          <w:b/>
        </w:rPr>
        <w:fldChar w:fldCharType="begin"/>
      </w:r>
      <w:r w:rsidRPr="00072423">
        <w:rPr>
          <w:b/>
        </w:rPr>
        <w:instrText xml:space="preserve"> REF ParameterPriorisierung \h \* MERGEFORMAT </w:instrText>
      </w:r>
      <w:r w:rsidRPr="00072423">
        <w:rPr>
          <w:b/>
        </w:rPr>
      </w:r>
      <w:r w:rsidRPr="00072423">
        <w:rPr>
          <w:b/>
        </w:rPr>
        <w:fldChar w:fldCharType="separate"/>
      </w:r>
      <w:r w:rsidR="008D6555" w:rsidRPr="008D6555">
        <w:rPr>
          <w:b/>
        </w:rPr>
        <w:t>Parameter Priorisierung</w:t>
      </w:r>
      <w:r w:rsidRPr="00072423">
        <w:rPr>
          <w:b/>
        </w:rPr>
        <w:fldChar w:fldCharType="end"/>
      </w:r>
      <w:r w:rsidRPr="00072423">
        <w:t xml:space="preserve">  </w:t>
      </w:r>
      <w:r>
        <w:t>beschri</w:t>
      </w:r>
      <w:r>
        <w:t>e</w:t>
      </w:r>
      <w:r>
        <w:t>ben.</w:t>
      </w:r>
    </w:p>
    <w:p w:rsidR="001357E3" w:rsidRPr="00D90A20" w:rsidRDefault="001357E3" w:rsidP="001357E3"/>
    <w:p w:rsidR="001357E3" w:rsidRDefault="001357E3" w:rsidP="001357E3">
      <w:pPr>
        <w:pStyle w:val="berschrift5"/>
      </w:pPr>
      <w:bookmarkStart w:id="2648" w:name="_Toc306107950"/>
      <w:bookmarkStart w:id="2649" w:name="_Toc306685225"/>
      <w:bookmarkStart w:id="2650" w:name="_Toc306787265"/>
      <w:bookmarkStart w:id="2651" w:name="_Toc306795748"/>
      <w:bookmarkStart w:id="2652" w:name="_Toc306950430"/>
      <w:bookmarkStart w:id="2653" w:name="_Toc322012924"/>
      <w:bookmarkStart w:id="2654" w:name="_Toc322090141"/>
      <w:bookmarkStart w:id="2655" w:name="_Toc323715060"/>
      <w:bookmarkStart w:id="2656" w:name="Para_allgVerriegelungsmatrix"/>
      <w:bookmarkStart w:id="2657" w:name="_Toc338220807"/>
      <w:bookmarkStart w:id="2658" w:name="_Toc338221108"/>
      <w:r>
        <w:t>Parameter allgemeine Verriegelungsmatrix</w:t>
      </w:r>
      <w:bookmarkEnd w:id="2648"/>
      <w:bookmarkEnd w:id="2649"/>
      <w:bookmarkEnd w:id="2650"/>
      <w:bookmarkEnd w:id="2651"/>
      <w:bookmarkEnd w:id="2652"/>
      <w:bookmarkEnd w:id="2653"/>
      <w:bookmarkEnd w:id="2654"/>
      <w:bookmarkEnd w:id="2655"/>
      <w:bookmarkEnd w:id="2656"/>
      <w:bookmarkEnd w:id="2657"/>
      <w:bookmarkEnd w:id="2658"/>
    </w:p>
    <w:p w:rsidR="001357E3" w:rsidRDefault="001357E3" w:rsidP="001357E3">
      <w:r>
        <w:t>Nach Anwahl dieses Punktes öffnet sich folgender Dialog:</w:t>
      </w:r>
    </w:p>
    <w:p w:rsidR="001357E3" w:rsidRPr="00BB77EE" w:rsidRDefault="00932B16" w:rsidP="001357E3">
      <w:r w:rsidRPr="00072423">
        <w:rPr>
          <w:noProof/>
        </w:rPr>
        <w:lastRenderedPageBreak/>
        <w:drawing>
          <wp:inline distT="0" distB="0" distL="0" distR="0" wp14:anchorId="22DCE846" wp14:editId="0FC77802">
            <wp:extent cx="4248150" cy="4248150"/>
            <wp:effectExtent l="0" t="0" r="0" b="0"/>
            <wp:docPr id="203" name="Bild 203" descr=".\grafik\para_allg_verriegel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grafik\para_allg_verriegelung.png"/>
                    <pic:cNvPicPr>
                      <a:picLocks noChangeAspect="1" noChangeArrowheads="1"/>
                    </pic:cNvPicPr>
                  </pic:nvPicPr>
                  <pic:blipFill>
                    <a:blip r:embed="rId325" r:link="rId326">
                      <a:extLst>
                        <a:ext uri="{28A0092B-C50C-407E-A947-70E740481C1C}">
                          <a14:useLocalDpi xmlns:a14="http://schemas.microsoft.com/office/drawing/2010/main" val="0"/>
                        </a:ext>
                      </a:extLst>
                    </a:blip>
                    <a:srcRect/>
                    <a:stretch>
                      <a:fillRect/>
                    </a:stretch>
                  </pic:blipFill>
                  <pic:spPr bwMode="auto">
                    <a:xfrm>
                      <a:off x="0" y="0"/>
                      <a:ext cx="4248150" cy="42481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129</w:t>
      </w:r>
      <w:r w:rsidR="002F3843" w:rsidRPr="00072423">
        <w:rPr>
          <w:noProof/>
          <w:color w:val="auto"/>
        </w:rPr>
        <w:fldChar w:fldCharType="end"/>
      </w:r>
      <w:r w:rsidRPr="00072423">
        <w:rPr>
          <w:color w:val="auto"/>
        </w:rPr>
        <w:t>: Parameter allgemeine Verriegelungsmatrix</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_Ref306258127 \r \h  \* MERGEFORMAT </w:instrText>
      </w:r>
      <w:r w:rsidRPr="00072423">
        <w:rPr>
          <w:b/>
        </w:rPr>
      </w:r>
      <w:r w:rsidRPr="00072423">
        <w:rPr>
          <w:b/>
        </w:rPr>
        <w:fldChar w:fldCharType="separate"/>
      </w:r>
      <w:r w:rsidR="008D6555">
        <w:rPr>
          <w:b/>
        </w:rPr>
        <w:t>5.3.1.1.2</w:t>
      </w:r>
      <w:r w:rsidRPr="00072423">
        <w:rPr>
          <w:b/>
        </w:rPr>
        <w:fldChar w:fldCharType="end"/>
      </w:r>
      <w:r w:rsidRPr="00072423">
        <w:rPr>
          <w:b/>
        </w:rPr>
        <w:t xml:space="preserve"> </w:t>
      </w:r>
      <w:r w:rsidRPr="00072423">
        <w:rPr>
          <w:b/>
        </w:rPr>
        <w:fldChar w:fldCharType="begin"/>
      </w:r>
      <w:r w:rsidRPr="00072423">
        <w:rPr>
          <w:b/>
        </w:rPr>
        <w:instrText xml:space="preserve"> REF ParameterPriorisierung \h \* MERGEFORMAT </w:instrText>
      </w:r>
      <w:r w:rsidRPr="00072423">
        <w:rPr>
          <w:b/>
        </w:rPr>
      </w:r>
      <w:r w:rsidRPr="00072423">
        <w:rPr>
          <w:b/>
        </w:rPr>
        <w:fldChar w:fldCharType="separate"/>
      </w:r>
      <w:r w:rsidR="008D6555" w:rsidRPr="008D6555">
        <w:rPr>
          <w:b/>
        </w:rPr>
        <w:t>Parameter Priorisierung</w:t>
      </w:r>
      <w:r w:rsidRPr="00072423">
        <w:rPr>
          <w:b/>
        </w:rPr>
        <w:fldChar w:fldCharType="end"/>
      </w:r>
      <w:r w:rsidRPr="00072423">
        <w:t xml:space="preserve">  </w:t>
      </w:r>
      <w:r>
        <w:t>beschri</w:t>
      </w:r>
      <w:r>
        <w:t>e</w:t>
      </w:r>
      <w:r>
        <w:t>ben.</w:t>
      </w:r>
    </w:p>
    <w:p w:rsidR="001357E3" w:rsidRDefault="001357E3" w:rsidP="001357E3"/>
    <w:p w:rsidR="001357E3" w:rsidRDefault="001357E3" w:rsidP="001357E3">
      <w:pPr>
        <w:pStyle w:val="berschrift4"/>
      </w:pPr>
      <w:bookmarkStart w:id="2659" w:name="_Toc306107951"/>
      <w:bookmarkStart w:id="2660" w:name="_Toc306685226"/>
      <w:bookmarkStart w:id="2661" w:name="_Toc306787266"/>
      <w:bookmarkStart w:id="2662" w:name="_Toc306795749"/>
      <w:bookmarkStart w:id="2663" w:name="_Toc306950431"/>
      <w:bookmarkStart w:id="2664" w:name="_Toc322012925"/>
      <w:bookmarkStart w:id="2665" w:name="_Toc322090142"/>
      <w:bookmarkStart w:id="2666" w:name="_Toc323715061"/>
      <w:bookmarkStart w:id="2667" w:name="Entfernungsangaben"/>
      <w:bookmarkStart w:id="2668" w:name="_Toc338220808"/>
      <w:bookmarkStart w:id="2669" w:name="_Toc338221109"/>
      <w:r>
        <w:t>Entfernungsangaben</w:t>
      </w:r>
      <w:bookmarkEnd w:id="2659"/>
      <w:bookmarkEnd w:id="2660"/>
      <w:bookmarkEnd w:id="2661"/>
      <w:bookmarkEnd w:id="2662"/>
      <w:bookmarkEnd w:id="2663"/>
      <w:bookmarkEnd w:id="2664"/>
      <w:bookmarkEnd w:id="2665"/>
      <w:bookmarkEnd w:id="2666"/>
      <w:bookmarkEnd w:id="2667"/>
      <w:bookmarkEnd w:id="2668"/>
      <w:bookmarkEnd w:id="2669"/>
    </w:p>
    <w:p w:rsidR="001357E3" w:rsidRDefault="001357E3" w:rsidP="001357E3">
      <w:r>
        <w:t>Die Abbildung zeigt das Untermenü "Entfernungsangaben":</w:t>
      </w:r>
    </w:p>
    <w:p w:rsidR="001357E3" w:rsidRPr="0088681B" w:rsidRDefault="00932B16" w:rsidP="001357E3">
      <w:r w:rsidRPr="00072423">
        <w:rPr>
          <w:noProof/>
        </w:rPr>
        <w:drawing>
          <wp:inline distT="0" distB="0" distL="0" distR="0" wp14:anchorId="7253AF81" wp14:editId="0F80CC58">
            <wp:extent cx="3381375" cy="1352550"/>
            <wp:effectExtent l="0" t="0" r="9525" b="0"/>
            <wp:docPr id="204" name="Bild 204" descr=".\grafik\paraentfernungsanga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grafik\paraentfernungsangaben.png"/>
                    <pic:cNvPicPr>
                      <a:picLocks noChangeAspect="1" noChangeArrowheads="1"/>
                    </pic:cNvPicPr>
                  </pic:nvPicPr>
                  <pic:blipFill>
                    <a:blip r:embed="rId327" r:link="rId328">
                      <a:extLst>
                        <a:ext uri="{28A0092B-C50C-407E-A947-70E740481C1C}">
                          <a14:useLocalDpi xmlns:a14="http://schemas.microsoft.com/office/drawing/2010/main" val="0"/>
                        </a:ext>
                      </a:extLst>
                    </a:blip>
                    <a:srcRect/>
                    <a:stretch>
                      <a:fillRect/>
                    </a:stretch>
                  </pic:blipFill>
                  <pic:spPr bwMode="auto">
                    <a:xfrm>
                      <a:off x="0" y="0"/>
                      <a:ext cx="3381375" cy="13525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130</w:t>
      </w:r>
      <w:r w:rsidR="002F3843" w:rsidRPr="00072423">
        <w:rPr>
          <w:noProof/>
          <w:color w:val="auto"/>
        </w:rPr>
        <w:fldChar w:fldCharType="end"/>
      </w:r>
      <w:r w:rsidRPr="00072423">
        <w:rPr>
          <w:color w:val="auto"/>
        </w:rPr>
        <w:t>: Untermenü - Entfernungsangaben</w:t>
      </w:r>
    </w:p>
    <w:p w:rsidR="001357E3" w:rsidRDefault="001357E3" w:rsidP="001357E3">
      <w:r>
        <w:t>Der Untermenüeintrag "Entfernungsangaben“ verfügt über folgende Untermenüeinträge:</w:t>
      </w:r>
    </w:p>
    <w:p w:rsidR="001357E3" w:rsidRDefault="001357E3" w:rsidP="001357E3">
      <w:pPr>
        <w:pStyle w:val="Aufz1"/>
      </w:pPr>
      <w:r>
        <w:t>Parameter Entfernungsangaben</w:t>
      </w:r>
    </w:p>
    <w:p w:rsidR="001357E3" w:rsidRDefault="001357E3" w:rsidP="001357E3"/>
    <w:p w:rsidR="001357E3" w:rsidRDefault="001357E3" w:rsidP="001357E3">
      <w:pPr>
        <w:pStyle w:val="berschrift5"/>
      </w:pPr>
      <w:bookmarkStart w:id="2670" w:name="_Toc306107952"/>
      <w:bookmarkStart w:id="2671" w:name="_Toc306685227"/>
      <w:bookmarkStart w:id="2672" w:name="_Toc306787267"/>
      <w:bookmarkStart w:id="2673" w:name="_Toc306795750"/>
      <w:bookmarkStart w:id="2674" w:name="_Toc306950432"/>
      <w:bookmarkStart w:id="2675" w:name="_Toc322012926"/>
      <w:bookmarkStart w:id="2676" w:name="_Toc322090143"/>
      <w:bookmarkStart w:id="2677" w:name="_Toc323715062"/>
      <w:bookmarkStart w:id="2678" w:name="ParaEntfernungsangaben"/>
      <w:bookmarkStart w:id="2679" w:name="_Toc338220809"/>
      <w:bookmarkStart w:id="2680" w:name="_Toc338221110"/>
      <w:r>
        <w:t>Parameter Entfernungsangaben</w:t>
      </w:r>
      <w:bookmarkEnd w:id="2670"/>
      <w:bookmarkEnd w:id="2671"/>
      <w:bookmarkEnd w:id="2672"/>
      <w:bookmarkEnd w:id="2673"/>
      <w:bookmarkEnd w:id="2674"/>
      <w:bookmarkEnd w:id="2675"/>
      <w:bookmarkEnd w:id="2676"/>
      <w:bookmarkEnd w:id="2677"/>
      <w:bookmarkEnd w:id="2678"/>
      <w:bookmarkEnd w:id="2679"/>
      <w:bookmarkEnd w:id="2680"/>
    </w:p>
    <w:p w:rsidR="001357E3" w:rsidRDefault="001357E3" w:rsidP="001357E3">
      <w:r>
        <w:t>Nach Anwahl dieses Punktes öffnet sich folgendes Fenster:</w:t>
      </w:r>
    </w:p>
    <w:p w:rsidR="001357E3" w:rsidRPr="00E1794A" w:rsidRDefault="00932B16" w:rsidP="001357E3">
      <w:r w:rsidRPr="00072423">
        <w:rPr>
          <w:noProof/>
        </w:rPr>
        <w:lastRenderedPageBreak/>
        <w:drawing>
          <wp:inline distT="0" distB="0" distL="0" distR="0" wp14:anchorId="5B2C15C6" wp14:editId="454C238C">
            <wp:extent cx="4248150" cy="2552700"/>
            <wp:effectExtent l="0" t="0" r="0" b="0"/>
            <wp:docPr id="205" name="Bild 205" descr=".\grafik\para_entfernungsanga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grafik\para_entfernungsangaben.png"/>
                    <pic:cNvPicPr>
                      <a:picLocks noChangeAspect="1" noChangeArrowheads="1"/>
                    </pic:cNvPicPr>
                  </pic:nvPicPr>
                  <pic:blipFill>
                    <a:blip r:embed="rId329" r:link="rId330">
                      <a:extLst>
                        <a:ext uri="{28A0092B-C50C-407E-A947-70E740481C1C}">
                          <a14:useLocalDpi xmlns:a14="http://schemas.microsoft.com/office/drawing/2010/main" val="0"/>
                        </a:ext>
                      </a:extLst>
                    </a:blip>
                    <a:srcRect/>
                    <a:stretch>
                      <a:fillRect/>
                    </a:stretch>
                  </pic:blipFill>
                  <pic:spPr bwMode="auto">
                    <a:xfrm>
                      <a:off x="0" y="0"/>
                      <a:ext cx="4248150" cy="25527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131</w:t>
      </w:r>
      <w:r w:rsidR="002F3843" w:rsidRPr="00072423">
        <w:rPr>
          <w:noProof/>
          <w:color w:val="auto"/>
        </w:rPr>
        <w:fldChar w:fldCharType="end"/>
      </w:r>
      <w:r w:rsidRPr="00072423">
        <w:rPr>
          <w:color w:val="auto"/>
        </w:rPr>
        <w:t>: Auswahl Treppenfunktionen</w:t>
      </w:r>
    </w:p>
    <w:p w:rsidR="001357E3" w:rsidRDefault="001357E3" w:rsidP="001357E3">
      <w:r>
        <w:t>Hier werden bereits angelegte Treppenfunktionen aufgelistet.</w:t>
      </w:r>
    </w:p>
    <w:p w:rsidR="001357E3" w:rsidRDefault="001357E3" w:rsidP="001357E3">
      <w:r>
        <w:t xml:space="preserve">Ein Klick auf den Button </w:t>
      </w:r>
      <w:r>
        <w:rPr>
          <w:b/>
          <w:bCs/>
        </w:rPr>
        <w:t>Abbrechen</w:t>
      </w:r>
      <w:r>
        <w:t xml:space="preserve"> führt zum Schließen des Fensters.</w:t>
      </w:r>
    </w:p>
    <w:p w:rsidR="001357E3" w:rsidRDefault="001357E3" w:rsidP="001357E3">
      <w:r>
        <w:t>Um eine Treppenfunktion mit Parametern zu versorgen bzw. diese zu ändern, muss die g</w:t>
      </w:r>
      <w:r>
        <w:t>e</w:t>
      </w:r>
      <w:r>
        <w:t xml:space="preserve">wünschte Treppenfunktion ausgewählt und anschließend der Button </w:t>
      </w:r>
      <w:r w:rsidRPr="00BF1684">
        <w:rPr>
          <w:b/>
        </w:rPr>
        <w:t>Ok</w:t>
      </w:r>
      <w:r>
        <w:t xml:space="preserve"> betätigt werden. Ein Doppelklick auf die gewünschten Treppenfunktion führt zum gleichen Ergebnis, es öffnet sich folgender Dialog:</w:t>
      </w:r>
    </w:p>
    <w:p w:rsidR="001357E3" w:rsidRPr="00E71B08" w:rsidRDefault="00932B16" w:rsidP="001357E3">
      <w:r w:rsidRPr="00072423">
        <w:rPr>
          <w:noProof/>
        </w:rPr>
        <w:drawing>
          <wp:inline distT="0" distB="0" distL="0" distR="0" wp14:anchorId="14FC8ACD" wp14:editId="3765A540">
            <wp:extent cx="4248150" cy="3790950"/>
            <wp:effectExtent l="0" t="0" r="0" b="0"/>
            <wp:docPr id="206" name="Bild 206" descr=".\grafik\treppenstuf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grafik\treppenstufen.png"/>
                    <pic:cNvPicPr>
                      <a:picLocks noChangeAspect="1" noChangeArrowheads="1"/>
                    </pic:cNvPicPr>
                  </pic:nvPicPr>
                  <pic:blipFill>
                    <a:blip r:embed="rId331" r:link="rId332">
                      <a:extLst>
                        <a:ext uri="{28A0092B-C50C-407E-A947-70E740481C1C}">
                          <a14:useLocalDpi xmlns:a14="http://schemas.microsoft.com/office/drawing/2010/main" val="0"/>
                        </a:ext>
                      </a:extLst>
                    </a:blip>
                    <a:srcRect/>
                    <a:stretch>
                      <a:fillRect/>
                    </a:stretch>
                  </pic:blipFill>
                  <pic:spPr bwMode="auto">
                    <a:xfrm>
                      <a:off x="0" y="0"/>
                      <a:ext cx="4248150" cy="37909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132</w:t>
      </w:r>
      <w:r w:rsidR="002F3843" w:rsidRPr="00072423">
        <w:rPr>
          <w:noProof/>
          <w:color w:val="auto"/>
        </w:rPr>
        <w:fldChar w:fldCharType="end"/>
      </w:r>
      <w:r w:rsidRPr="00072423">
        <w:rPr>
          <w:color w:val="auto"/>
        </w:rPr>
        <w:t>: Parameter Entfernungsangaben</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_Ref306258127 \r \h  \* MERGEFORMAT </w:instrText>
      </w:r>
      <w:r w:rsidRPr="00072423">
        <w:rPr>
          <w:b/>
        </w:rPr>
      </w:r>
      <w:r w:rsidRPr="00072423">
        <w:rPr>
          <w:b/>
        </w:rPr>
        <w:fldChar w:fldCharType="separate"/>
      </w:r>
      <w:r w:rsidR="008D6555">
        <w:rPr>
          <w:b/>
        </w:rPr>
        <w:t>5.3.1.1.2</w:t>
      </w:r>
      <w:r w:rsidRPr="00072423">
        <w:rPr>
          <w:b/>
        </w:rPr>
        <w:fldChar w:fldCharType="end"/>
      </w:r>
      <w:r w:rsidRPr="00072423">
        <w:rPr>
          <w:b/>
        </w:rPr>
        <w:t xml:space="preserve"> </w:t>
      </w:r>
      <w:r w:rsidRPr="00072423">
        <w:rPr>
          <w:b/>
        </w:rPr>
        <w:fldChar w:fldCharType="begin"/>
      </w:r>
      <w:r w:rsidRPr="00072423">
        <w:rPr>
          <w:b/>
        </w:rPr>
        <w:instrText xml:space="preserve"> REF ParameterPriorisierung \h \* MERGEFORMAT </w:instrText>
      </w:r>
      <w:r w:rsidRPr="00072423">
        <w:rPr>
          <w:b/>
        </w:rPr>
      </w:r>
      <w:r w:rsidRPr="00072423">
        <w:rPr>
          <w:b/>
        </w:rPr>
        <w:fldChar w:fldCharType="separate"/>
      </w:r>
      <w:r w:rsidR="008D6555" w:rsidRPr="008D6555">
        <w:rPr>
          <w:b/>
        </w:rPr>
        <w:t>Parameter Priorisierung</w:t>
      </w:r>
      <w:r w:rsidRPr="00072423">
        <w:rPr>
          <w:b/>
        </w:rPr>
        <w:fldChar w:fldCharType="end"/>
      </w:r>
      <w:r w:rsidRPr="00072423">
        <w:t xml:space="preserve">  </w:t>
      </w:r>
      <w:r>
        <w:t>beschri</w:t>
      </w:r>
      <w:r>
        <w:t>e</w:t>
      </w:r>
      <w:r>
        <w:t>ben.</w:t>
      </w:r>
    </w:p>
    <w:p w:rsidR="001357E3" w:rsidRDefault="001357E3" w:rsidP="001357E3"/>
    <w:p w:rsidR="001357E3" w:rsidRDefault="001357E3" w:rsidP="001357E3">
      <w:r>
        <w:lastRenderedPageBreak/>
        <w:t xml:space="preserve">Um eine neue Treppenfunktion anzulegen, ist der Button </w:t>
      </w:r>
      <w:r w:rsidRPr="00231B16">
        <w:rPr>
          <w:b/>
        </w:rPr>
        <w:t>Neue Treppenfunktion anlegen</w:t>
      </w:r>
      <w:r>
        <w:t xml:space="preserve"> zu betätigen, danach öffnet sich folgender Dialog:</w:t>
      </w:r>
    </w:p>
    <w:p w:rsidR="001357E3" w:rsidRPr="00231B16" w:rsidRDefault="00932B16" w:rsidP="001357E3">
      <w:r w:rsidRPr="00072423">
        <w:rPr>
          <w:noProof/>
        </w:rPr>
        <w:drawing>
          <wp:inline distT="0" distB="0" distL="0" distR="0" wp14:anchorId="51816CBA" wp14:editId="6D350BA9">
            <wp:extent cx="4248150" cy="2124075"/>
            <wp:effectExtent l="0" t="0" r="0" b="9525"/>
            <wp:docPr id="207" name="Bild 207" descr=".\grafik\neuetreppenfunk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grafik\neuetreppenfunktion.png"/>
                    <pic:cNvPicPr>
                      <a:picLocks noChangeAspect="1" noChangeArrowheads="1"/>
                    </pic:cNvPicPr>
                  </pic:nvPicPr>
                  <pic:blipFill>
                    <a:blip r:embed="rId333" r:link="rId334">
                      <a:extLst>
                        <a:ext uri="{28A0092B-C50C-407E-A947-70E740481C1C}">
                          <a14:useLocalDpi xmlns:a14="http://schemas.microsoft.com/office/drawing/2010/main" val="0"/>
                        </a:ext>
                      </a:extLst>
                    </a:blip>
                    <a:srcRect/>
                    <a:stretch>
                      <a:fillRect/>
                    </a:stretch>
                  </pic:blipFill>
                  <pic:spPr bwMode="auto">
                    <a:xfrm>
                      <a:off x="0" y="0"/>
                      <a:ext cx="4248150" cy="21240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133</w:t>
      </w:r>
      <w:r w:rsidR="002F3843" w:rsidRPr="00072423">
        <w:rPr>
          <w:noProof/>
          <w:color w:val="auto"/>
        </w:rPr>
        <w:fldChar w:fldCharType="end"/>
      </w:r>
      <w:r w:rsidRPr="00072423">
        <w:rPr>
          <w:color w:val="auto"/>
        </w:rPr>
        <w:t>: Neue Treppenfunktion anlegen</w:t>
      </w:r>
    </w:p>
    <w:p w:rsidR="001357E3" w:rsidRDefault="001357E3" w:rsidP="001357E3">
      <w:r>
        <w:t>Im Feld "Bezeichnung" kann nun ein Name für die neue Treppenfunktion eingetragen we</w:t>
      </w:r>
      <w:r>
        <w:t>r</w:t>
      </w:r>
      <w:r>
        <w:t>den.</w:t>
      </w:r>
    </w:p>
    <w:p w:rsidR="001357E3" w:rsidRDefault="001357E3" w:rsidP="001357E3">
      <w:r>
        <w:t>Nach Betätigen des Button</w:t>
      </w:r>
      <w:r>
        <w:rPr>
          <w:b/>
          <w:bCs/>
        </w:rPr>
        <w:t xml:space="preserve"> Ok</w:t>
      </w:r>
      <w:r w:rsidRPr="0023012D">
        <w:rPr>
          <w:bCs/>
        </w:rPr>
        <w:t xml:space="preserve"> </w:t>
      </w:r>
      <w:r>
        <w:rPr>
          <w:bCs/>
        </w:rPr>
        <w:t xml:space="preserve">wird </w:t>
      </w:r>
      <w:r w:rsidRPr="0023012D">
        <w:rPr>
          <w:bCs/>
        </w:rPr>
        <w:t>der</w:t>
      </w:r>
      <w:r w:rsidRPr="0023012D">
        <w:t xml:space="preserve"> </w:t>
      </w:r>
      <w:r>
        <w:t xml:space="preserve">Urlasser Dialog geöffnet.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w:t>
      </w:r>
      <w:r>
        <w:t>s</w:t>
      </w:r>
      <w:r>
        <w:t xml:space="preserve">ser Dialog über die Schaltfläche </w:t>
      </w:r>
      <w:r>
        <w:rPr>
          <w:b/>
          <w:bCs/>
        </w:rPr>
        <w:t>OK</w:t>
      </w:r>
      <w:r>
        <w:t>, dann wird der Urlasser Dialog beendet. Die neu ang</w:t>
      </w:r>
      <w:r>
        <w:t>e</w:t>
      </w:r>
      <w:r>
        <w:t>legte Treppenfunktion wird im Fenster angezeigt:</w:t>
      </w:r>
    </w:p>
    <w:p w:rsidR="001357E3" w:rsidRPr="00D74901" w:rsidRDefault="00932B16" w:rsidP="001357E3">
      <w:r w:rsidRPr="00072423">
        <w:rPr>
          <w:noProof/>
        </w:rPr>
        <w:drawing>
          <wp:inline distT="0" distB="0" distL="0" distR="0" wp14:anchorId="270D4869" wp14:editId="439F9AEB">
            <wp:extent cx="4248150" cy="2552700"/>
            <wp:effectExtent l="0" t="0" r="0" b="0"/>
            <wp:docPr id="208" name="Bild 208" descr=".\grafik\para_entfernungsangabe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grafik\para_entfernungsangaben2.png"/>
                    <pic:cNvPicPr>
                      <a:picLocks noChangeAspect="1" noChangeArrowheads="1"/>
                    </pic:cNvPicPr>
                  </pic:nvPicPr>
                  <pic:blipFill>
                    <a:blip r:embed="rId335" r:link="rId336">
                      <a:extLst>
                        <a:ext uri="{28A0092B-C50C-407E-A947-70E740481C1C}">
                          <a14:useLocalDpi xmlns:a14="http://schemas.microsoft.com/office/drawing/2010/main" val="0"/>
                        </a:ext>
                      </a:extLst>
                    </a:blip>
                    <a:srcRect/>
                    <a:stretch>
                      <a:fillRect/>
                    </a:stretch>
                  </pic:blipFill>
                  <pic:spPr bwMode="auto">
                    <a:xfrm>
                      <a:off x="0" y="0"/>
                      <a:ext cx="4248150" cy="25527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134</w:t>
      </w:r>
      <w:r w:rsidR="002F3843" w:rsidRPr="00072423">
        <w:rPr>
          <w:noProof/>
          <w:color w:val="auto"/>
        </w:rPr>
        <w:fldChar w:fldCharType="end"/>
      </w:r>
      <w:r w:rsidRPr="00072423">
        <w:rPr>
          <w:color w:val="auto"/>
        </w:rPr>
        <w:t>: Auswahl Treppenfunktion</w:t>
      </w:r>
    </w:p>
    <w:p w:rsidR="001357E3" w:rsidRDefault="001357E3" w:rsidP="001357E3">
      <w:r>
        <w:t>Die Versorgung der Parameter der neu angelegten Treppenfunktion erfolgt, wie schon zuvor beschrieben.</w:t>
      </w:r>
    </w:p>
    <w:p w:rsidR="001357E3" w:rsidRDefault="001357E3" w:rsidP="001357E3">
      <w:r>
        <w:t>Um eine Instanz zu löschen, muss die gewünschte Treppenfunktion zuvor angewählt we</w:t>
      </w:r>
      <w:r>
        <w:t>r</w:t>
      </w:r>
      <w:r>
        <w:t>den, danach kann ü</w:t>
      </w:r>
      <w:r w:rsidRPr="00A36A3C">
        <w:t xml:space="preserve">ber den Button </w:t>
      </w:r>
      <w:r w:rsidRPr="00D74901">
        <w:rPr>
          <w:b/>
        </w:rPr>
        <w:t>Treppenfunktion</w:t>
      </w:r>
      <w:r w:rsidRPr="00A36A3C">
        <w:rPr>
          <w:b/>
        </w:rPr>
        <w:t xml:space="preserve"> löschen</w:t>
      </w:r>
      <w:r w:rsidRPr="00A36A3C">
        <w:t xml:space="preserve"> di</w:t>
      </w:r>
      <w:r>
        <w:t>ese gelöscht werden. Nach Betätigen dieses Button</w:t>
      </w:r>
      <w:r w:rsidRPr="0023012D">
        <w:rPr>
          <w:bCs/>
        </w:rPr>
        <w:t xml:space="preserve"> </w:t>
      </w:r>
      <w:r>
        <w:rPr>
          <w:bCs/>
        </w:rPr>
        <w:t xml:space="preserve">wird </w:t>
      </w:r>
      <w:r w:rsidRPr="0023012D">
        <w:rPr>
          <w:bCs/>
        </w:rPr>
        <w:t>der</w:t>
      </w:r>
      <w:r w:rsidRPr="0023012D">
        <w:t xml:space="preserve"> </w:t>
      </w:r>
      <w:r>
        <w:t xml:space="preserve">Urlasser Dialog geöffnet.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Urlasser Di</w:t>
      </w:r>
      <w:r>
        <w:t>a</w:t>
      </w:r>
      <w:r>
        <w:t xml:space="preserve">log über die Schaltfläche </w:t>
      </w:r>
      <w:r>
        <w:rPr>
          <w:b/>
          <w:bCs/>
        </w:rPr>
        <w:t>OK</w:t>
      </w:r>
      <w:r>
        <w:t>, dann wird der Urlasser Dialog beendet. Die ausgewählte Tre</w:t>
      </w:r>
      <w:r>
        <w:t>p</w:t>
      </w:r>
      <w:r>
        <w:t>penfunktion wird im Fenster nicht mehr angezeigt:</w:t>
      </w:r>
    </w:p>
    <w:p w:rsidR="001357E3" w:rsidRPr="00E1794A" w:rsidRDefault="00932B16" w:rsidP="001357E3">
      <w:r w:rsidRPr="00072423">
        <w:rPr>
          <w:noProof/>
        </w:rPr>
        <w:lastRenderedPageBreak/>
        <w:drawing>
          <wp:inline distT="0" distB="0" distL="0" distR="0" wp14:anchorId="5D06FABE" wp14:editId="6FCE2EE6">
            <wp:extent cx="4248150" cy="2552700"/>
            <wp:effectExtent l="0" t="0" r="0" b="0"/>
            <wp:docPr id="209" name="Bild 209" descr=".\grafik\para_entfernungsanga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grafik\para_entfernungsangaben.png"/>
                    <pic:cNvPicPr>
                      <a:picLocks noChangeAspect="1" noChangeArrowheads="1"/>
                    </pic:cNvPicPr>
                  </pic:nvPicPr>
                  <pic:blipFill>
                    <a:blip r:embed="rId329" r:link="rId330">
                      <a:extLst>
                        <a:ext uri="{28A0092B-C50C-407E-A947-70E740481C1C}">
                          <a14:useLocalDpi xmlns:a14="http://schemas.microsoft.com/office/drawing/2010/main" val="0"/>
                        </a:ext>
                      </a:extLst>
                    </a:blip>
                    <a:srcRect/>
                    <a:stretch>
                      <a:fillRect/>
                    </a:stretch>
                  </pic:blipFill>
                  <pic:spPr bwMode="auto">
                    <a:xfrm>
                      <a:off x="0" y="0"/>
                      <a:ext cx="4248150" cy="25527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135</w:t>
      </w:r>
      <w:r w:rsidR="002F3843" w:rsidRPr="00072423">
        <w:rPr>
          <w:noProof/>
          <w:color w:val="auto"/>
        </w:rPr>
        <w:fldChar w:fldCharType="end"/>
      </w:r>
      <w:r w:rsidRPr="00072423">
        <w:rPr>
          <w:color w:val="auto"/>
        </w:rPr>
        <w:t>: Auswahl Treppenfunktionen</w:t>
      </w:r>
    </w:p>
    <w:p w:rsidR="001357E3" w:rsidRDefault="001357E3" w:rsidP="001357E3"/>
    <w:p w:rsidR="001357E3" w:rsidRDefault="001357E3" w:rsidP="001357E3">
      <w:pPr>
        <w:pStyle w:val="berschrift3"/>
      </w:pPr>
      <w:bookmarkStart w:id="2681" w:name="_Toc306107953"/>
      <w:bookmarkStart w:id="2682" w:name="_Toc306685228"/>
      <w:bookmarkStart w:id="2683" w:name="_Toc306787268"/>
      <w:bookmarkStart w:id="2684" w:name="_Toc306795751"/>
      <w:bookmarkStart w:id="2685" w:name="_Toc306950433"/>
      <w:bookmarkStart w:id="2686" w:name="_Toc322012927"/>
      <w:bookmarkStart w:id="2687" w:name="_Toc322090144"/>
      <w:bookmarkStart w:id="2688" w:name="_Toc323715063"/>
      <w:bookmarkStart w:id="2689" w:name="Parameter"/>
      <w:bookmarkStart w:id="2690" w:name="_Toc338220810"/>
      <w:bookmarkStart w:id="2691" w:name="_Toc338221111"/>
      <w:r>
        <w:t>Parameter</w:t>
      </w:r>
      <w:bookmarkEnd w:id="2681"/>
      <w:bookmarkEnd w:id="2682"/>
      <w:bookmarkEnd w:id="2683"/>
      <w:bookmarkEnd w:id="2684"/>
      <w:bookmarkEnd w:id="2685"/>
      <w:bookmarkEnd w:id="2686"/>
      <w:bookmarkEnd w:id="2687"/>
      <w:bookmarkEnd w:id="2688"/>
      <w:bookmarkEnd w:id="2689"/>
      <w:bookmarkEnd w:id="2690"/>
      <w:bookmarkEnd w:id="2691"/>
    </w:p>
    <w:p w:rsidR="001357E3" w:rsidRDefault="001357E3" w:rsidP="001357E3">
      <w:r>
        <w:t>Die Abbildung zeigt das Untermenü Parameter:</w:t>
      </w:r>
    </w:p>
    <w:p w:rsidR="00363015" w:rsidRPr="00363015" w:rsidRDefault="00775BD4" w:rsidP="00363015">
      <w:pPr>
        <w:keepNext/>
        <w:rPr>
          <w:sz w:val="18"/>
        </w:rPr>
      </w:pPr>
      <w:r>
        <w:rPr>
          <w:sz w:val="18"/>
        </w:rPr>
        <w:fldChar w:fldCharType="begin"/>
      </w:r>
      <w:r>
        <w:rPr>
          <w:sz w:val="18"/>
        </w:rPr>
        <w:instrText xml:space="preserve"> INCLUDEPICTURE .\\grafik\\um_parameter.png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"N:\\DokuProjekte1\\Vba\\BAB-A14-Sachsen-Anhalt\\Handbücher\\SBA_A14_V1_2\\Handbuch\\grafik\\um_parameter.png"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"N:\\DokuProjekte1\\Vba\\BAB-A14-Sachsen-Anhalt\\Handbücher\\SBA_A14_V1_2\\Handbuch\\grafik\\um_parameter.png"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"N:\\DokuProjekte1\\Vba\\BAB-A14-Sachsen-Anhalt\\Handbücher\\SBA_A14_V1_2\\Handbuch\\grafik\\um_parameter.png" \* MER</w:instrText>
      </w:r>
      <w:r w:rsidR="00801AF2">
        <w:rPr>
          <w:sz w:val="18"/>
        </w:rPr>
        <w:instrText>GEFORMATINET</w:instrText>
      </w:r>
      <w:r w:rsidR="00801AF2">
        <w:rPr>
          <w:sz w:val="18"/>
        </w:rPr>
        <w:instrText xml:space="preserve"> </w:instrText>
      </w:r>
      <w:r w:rsidR="00801AF2">
        <w:rPr>
          <w:sz w:val="18"/>
        </w:rPr>
        <w:fldChar w:fldCharType="separate"/>
      </w:r>
      <w:r w:rsidR="00801AF2">
        <w:rPr>
          <w:sz w:val="18"/>
        </w:rPr>
        <w:pict>
          <v:shape id="_x0000_i1043" type="#_x0000_t75" style="width:242.25pt;height:158.25pt">
            <v:imagedata r:id="rId337" r:href="rId338"/>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363015" w:rsidRPr="00072423" w:rsidRDefault="00363015" w:rsidP="00363015">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136</w:t>
      </w:r>
      <w:r w:rsidR="002F3843" w:rsidRPr="00072423">
        <w:rPr>
          <w:noProof/>
          <w:color w:val="auto"/>
        </w:rPr>
        <w:fldChar w:fldCharType="end"/>
      </w:r>
      <w:r w:rsidRPr="00072423">
        <w:rPr>
          <w:color w:val="auto"/>
        </w:rPr>
        <w:t>: Untermenü - Parameter</w:t>
      </w:r>
    </w:p>
    <w:p w:rsidR="001357E3" w:rsidRDefault="00265396" w:rsidP="00C1433B">
      <w:r>
        <w:t>D</w:t>
      </w:r>
      <w:r w:rsidR="001357E3">
        <w:t>er Untermenüeintrag „Parameter“ verfügt über folgende Untermenüeinträge:</w:t>
      </w:r>
    </w:p>
    <w:p w:rsidR="001357E3" w:rsidRDefault="001357E3" w:rsidP="001357E3">
      <w:pPr>
        <w:pStyle w:val="Aufz1"/>
      </w:pPr>
      <w:r>
        <w:t>SbaUrsachenEinheit</w:t>
      </w:r>
    </w:p>
    <w:p w:rsidR="001357E3" w:rsidRDefault="001357E3" w:rsidP="001357E3">
      <w:pPr>
        <w:spacing w:before="0" w:after="0"/>
      </w:pPr>
    </w:p>
    <w:p w:rsidR="001357E3" w:rsidRDefault="001357E3" w:rsidP="001357E3">
      <w:pPr>
        <w:pStyle w:val="berschrift4"/>
      </w:pPr>
      <w:bookmarkStart w:id="2692" w:name="_Toc306107954"/>
      <w:bookmarkStart w:id="2693" w:name="_Ref306608664"/>
      <w:bookmarkStart w:id="2694" w:name="_Toc306685229"/>
      <w:bookmarkStart w:id="2695" w:name="_Toc306787269"/>
      <w:bookmarkStart w:id="2696" w:name="_Toc306795752"/>
      <w:bookmarkStart w:id="2697" w:name="_Toc306950434"/>
      <w:bookmarkStart w:id="2698" w:name="_Toc322012928"/>
      <w:bookmarkStart w:id="2699" w:name="_Toc322090145"/>
      <w:bookmarkStart w:id="2700" w:name="_Toc323715064"/>
      <w:bookmarkStart w:id="2701" w:name="SbaUrsachenEinheit"/>
      <w:bookmarkStart w:id="2702" w:name="_Toc338220811"/>
      <w:bookmarkStart w:id="2703" w:name="_Toc338221112"/>
      <w:r>
        <w:t>SbaUrsachenEinheit</w:t>
      </w:r>
      <w:bookmarkEnd w:id="2692"/>
      <w:bookmarkEnd w:id="2693"/>
      <w:bookmarkEnd w:id="2694"/>
      <w:bookmarkEnd w:id="2695"/>
      <w:bookmarkEnd w:id="2696"/>
      <w:bookmarkEnd w:id="2697"/>
      <w:bookmarkEnd w:id="2698"/>
      <w:bookmarkEnd w:id="2699"/>
      <w:bookmarkEnd w:id="2700"/>
      <w:bookmarkEnd w:id="2701"/>
      <w:bookmarkEnd w:id="2702"/>
      <w:bookmarkEnd w:id="2703"/>
    </w:p>
    <w:p w:rsidR="001357E3" w:rsidRDefault="001357E3" w:rsidP="001357E3">
      <w:r>
        <w:t>Nach Anwahl dieses Punktes öffnet sich folgendes Fenster:</w:t>
      </w:r>
    </w:p>
    <w:p w:rsidR="001357E3" w:rsidRPr="00511FDB" w:rsidRDefault="00932B16" w:rsidP="001357E3">
      <w:r w:rsidRPr="00072423">
        <w:rPr>
          <w:noProof/>
        </w:rPr>
        <w:lastRenderedPageBreak/>
        <w:drawing>
          <wp:inline distT="0" distB="0" distL="0" distR="0" wp14:anchorId="53EA32A0" wp14:editId="5AA514BE">
            <wp:extent cx="4248150" cy="2305050"/>
            <wp:effectExtent l="0" t="0" r="0" b="0"/>
            <wp:docPr id="211" name="Bild 211" descr=".\grafik\para_sbaursacheneinhe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grafik\para_sbaursacheneinheit.png"/>
                    <pic:cNvPicPr>
                      <a:picLocks noChangeAspect="1" noChangeArrowheads="1"/>
                    </pic:cNvPicPr>
                  </pic:nvPicPr>
                  <pic:blipFill>
                    <a:blip r:embed="rId339" r:link="rId340">
                      <a:extLst>
                        <a:ext uri="{28A0092B-C50C-407E-A947-70E740481C1C}">
                          <a14:useLocalDpi xmlns:a14="http://schemas.microsoft.com/office/drawing/2010/main" val="0"/>
                        </a:ext>
                      </a:extLst>
                    </a:blip>
                    <a:srcRect/>
                    <a:stretch>
                      <a:fillRect/>
                    </a:stretch>
                  </pic:blipFill>
                  <pic:spPr bwMode="auto">
                    <a:xfrm>
                      <a:off x="0" y="0"/>
                      <a:ext cx="4248150" cy="23050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137</w:t>
      </w:r>
      <w:r w:rsidR="002F3843" w:rsidRPr="00072423">
        <w:rPr>
          <w:noProof/>
          <w:color w:val="auto"/>
        </w:rPr>
        <w:fldChar w:fldCharType="end"/>
      </w:r>
      <w:r w:rsidRPr="00072423">
        <w:rPr>
          <w:color w:val="auto"/>
        </w:rPr>
        <w:t>: Parameter SbaUrsachenEinheitAuswahlParameter</w:t>
      </w:r>
    </w:p>
    <w:p w:rsidR="001357E3" w:rsidRDefault="001357E3" w:rsidP="001357E3">
      <w:r>
        <w:t>Hier werden bereits angelegte Algorithmen aufgelistet.</w:t>
      </w:r>
    </w:p>
    <w:p w:rsidR="001357E3" w:rsidRDefault="001357E3" w:rsidP="001357E3">
      <w:r>
        <w:t xml:space="preserve">Ein Klick auf den Button </w:t>
      </w:r>
      <w:r>
        <w:rPr>
          <w:b/>
          <w:bCs/>
        </w:rPr>
        <w:t>Abbrechen</w:t>
      </w:r>
      <w:r>
        <w:t xml:space="preserve"> führt zum Schließen des Fensters.</w:t>
      </w:r>
    </w:p>
    <w:p w:rsidR="001357E3" w:rsidRDefault="001357E3" w:rsidP="001357E3">
      <w:r>
        <w:t xml:space="preserve">Um eine Anzeigequerschnitt (AQ) mit Parametern zu versorgen bzw. diese zu ändern, muss der gewünschte Algorithmus eines AQ ausgewählt und anschließend der Button </w:t>
      </w:r>
      <w:r w:rsidRPr="00BF1684">
        <w:rPr>
          <w:b/>
        </w:rPr>
        <w:t>Ok</w:t>
      </w:r>
      <w:r>
        <w:t xml:space="preserve"> betätigt werden. Ein Doppelklick auf den gewünschte Algorithmus eines AQ führt zum gleichen E</w:t>
      </w:r>
      <w:r>
        <w:t>r</w:t>
      </w:r>
      <w:r>
        <w:t>gebnis, es öffnet sich folgender Dialog:</w:t>
      </w:r>
    </w:p>
    <w:p w:rsidR="001357E3" w:rsidRPr="00044612" w:rsidRDefault="00932B16" w:rsidP="001357E3">
      <w:r w:rsidRPr="00072423">
        <w:rPr>
          <w:noProof/>
        </w:rPr>
        <w:lastRenderedPageBreak/>
        <w:drawing>
          <wp:inline distT="0" distB="0" distL="0" distR="0" wp14:anchorId="0A199717" wp14:editId="12C60D92">
            <wp:extent cx="4248150" cy="6610350"/>
            <wp:effectExtent l="0" t="0" r="0" b="0"/>
            <wp:docPr id="212" name="Bild 212" descr=".\grafik\para_sbaursacheneinhei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grafik\para_sbaursacheneinheit2.png"/>
                    <pic:cNvPicPr>
                      <a:picLocks noChangeAspect="1" noChangeArrowheads="1"/>
                    </pic:cNvPicPr>
                  </pic:nvPicPr>
                  <pic:blipFill>
                    <a:blip r:embed="rId341" r:link="rId342">
                      <a:extLst>
                        <a:ext uri="{28A0092B-C50C-407E-A947-70E740481C1C}">
                          <a14:useLocalDpi xmlns:a14="http://schemas.microsoft.com/office/drawing/2010/main" val="0"/>
                        </a:ext>
                      </a:extLst>
                    </a:blip>
                    <a:srcRect/>
                    <a:stretch>
                      <a:fillRect/>
                    </a:stretch>
                  </pic:blipFill>
                  <pic:spPr bwMode="auto">
                    <a:xfrm>
                      <a:off x="0" y="0"/>
                      <a:ext cx="4248150" cy="66103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138</w:t>
      </w:r>
      <w:r w:rsidR="002F3843" w:rsidRPr="00072423">
        <w:rPr>
          <w:noProof/>
          <w:color w:val="auto"/>
        </w:rPr>
        <w:fldChar w:fldCharType="end"/>
      </w:r>
      <w:r w:rsidRPr="00072423">
        <w:rPr>
          <w:color w:val="auto"/>
        </w:rPr>
        <w:t>: SbaUrsachenEinheitlParameter</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_Ref306259826 \r \h  \* MERGEFORMAT </w:instrText>
      </w:r>
      <w:r w:rsidRPr="00072423">
        <w:rPr>
          <w:b/>
        </w:rPr>
      </w:r>
      <w:r w:rsidRPr="00072423">
        <w:rPr>
          <w:b/>
        </w:rPr>
        <w:fldChar w:fldCharType="separate"/>
      </w:r>
      <w:r w:rsidR="008D6555">
        <w:rPr>
          <w:b/>
        </w:rPr>
        <w:t>5.3.1.2.1</w:t>
      </w:r>
      <w:r w:rsidRPr="00072423">
        <w:rPr>
          <w:b/>
        </w:rPr>
        <w:fldChar w:fldCharType="end"/>
      </w:r>
      <w:r w:rsidRPr="00072423">
        <w:rPr>
          <w:b/>
        </w:rPr>
        <w:t xml:space="preserve"> </w:t>
      </w:r>
      <w:r w:rsidRPr="00072423">
        <w:rPr>
          <w:b/>
        </w:rPr>
        <w:fldChar w:fldCharType="begin"/>
      </w:r>
      <w:r w:rsidRPr="00072423">
        <w:rPr>
          <w:b/>
        </w:rPr>
        <w:instrText xml:space="preserve"> REF ParameterTrichterung \h \* MERGEFORMAT </w:instrText>
      </w:r>
      <w:r w:rsidRPr="00072423">
        <w:rPr>
          <w:b/>
        </w:rPr>
      </w:r>
      <w:r w:rsidRPr="00072423">
        <w:rPr>
          <w:b/>
        </w:rPr>
        <w:fldChar w:fldCharType="separate"/>
      </w:r>
      <w:r w:rsidR="008D6555" w:rsidRPr="008D6555">
        <w:rPr>
          <w:b/>
        </w:rPr>
        <w:t>Parameter Trichterung</w:t>
      </w:r>
      <w:r w:rsidRPr="00072423">
        <w:rPr>
          <w:b/>
        </w:rPr>
        <w:fldChar w:fldCharType="end"/>
      </w:r>
      <w:r w:rsidRPr="00072423">
        <w:t xml:space="preserve">  </w:t>
      </w:r>
      <w:r>
        <w:t xml:space="preserve"> beschrieben.</w:t>
      </w:r>
    </w:p>
    <w:p w:rsidR="00E21C53" w:rsidRDefault="001357E3" w:rsidP="001357E3">
      <w:r>
        <w:t>Werden die Mindeststandzeiten versorgt, öffnet sich ein Dialog zur Zeitauswahl, dieser Di</w:t>
      </w:r>
      <w:r>
        <w:t>a</w:t>
      </w:r>
      <w:r>
        <w:t>log ist im Kapitel</w:t>
      </w:r>
      <w:r w:rsidR="00E21C53">
        <w:t xml:space="preserve"> </w:t>
      </w:r>
      <w:r w:rsidR="00E21C53" w:rsidRPr="00072423">
        <w:t xml:space="preserve"> </w:t>
      </w:r>
      <w:r w:rsidR="00E21C53" w:rsidRPr="00072423">
        <w:rPr>
          <w:b/>
        </w:rPr>
        <w:fldChar w:fldCharType="begin"/>
      </w:r>
      <w:r w:rsidR="00E21C53" w:rsidRPr="00072423">
        <w:rPr>
          <w:b/>
        </w:rPr>
        <w:instrText xml:space="preserve"> REF _Ref338160776 \r \h  \* MERGEFORMAT </w:instrText>
      </w:r>
      <w:r w:rsidR="00E21C53" w:rsidRPr="00072423">
        <w:rPr>
          <w:b/>
        </w:rPr>
      </w:r>
      <w:r w:rsidR="00E21C53" w:rsidRPr="00072423">
        <w:rPr>
          <w:b/>
        </w:rPr>
        <w:fldChar w:fldCharType="separate"/>
      </w:r>
      <w:r w:rsidR="008D6555">
        <w:rPr>
          <w:b/>
        </w:rPr>
        <w:t>4.5</w:t>
      </w:r>
      <w:r w:rsidR="00E21C53" w:rsidRPr="00072423">
        <w:rPr>
          <w:b/>
        </w:rPr>
        <w:fldChar w:fldCharType="end"/>
      </w:r>
      <w:r w:rsidR="00E21C53" w:rsidRPr="00072423">
        <w:rPr>
          <w:b/>
        </w:rPr>
        <w:t xml:space="preserve"> </w:t>
      </w:r>
      <w:r w:rsidR="00E21C53" w:rsidRPr="00072423">
        <w:rPr>
          <w:b/>
        </w:rPr>
        <w:fldChar w:fldCharType="begin"/>
      </w:r>
      <w:r w:rsidR="00E21C53" w:rsidRPr="00072423">
        <w:rPr>
          <w:b/>
        </w:rPr>
        <w:instrText xml:space="preserve"> REF Zeitspezifikationselemente \h \* MERGEFORMAT </w:instrText>
      </w:r>
      <w:r w:rsidR="00E21C53" w:rsidRPr="00072423">
        <w:rPr>
          <w:b/>
        </w:rPr>
      </w:r>
      <w:r w:rsidR="00E21C53" w:rsidRPr="00072423">
        <w:rPr>
          <w:b/>
        </w:rPr>
        <w:fldChar w:fldCharType="separate"/>
      </w:r>
      <w:r w:rsidR="008D6555" w:rsidRPr="008D6555">
        <w:rPr>
          <w:b/>
        </w:rPr>
        <w:t>Zeitspezifikationselemente</w:t>
      </w:r>
      <w:r w:rsidR="00E21C53" w:rsidRPr="00072423">
        <w:rPr>
          <w:b/>
        </w:rPr>
        <w:fldChar w:fldCharType="end"/>
      </w:r>
      <w:r w:rsidR="00E21C53" w:rsidRPr="00072423">
        <w:t xml:space="preserve">  </w:t>
      </w:r>
      <w:r w:rsidR="00E21C53">
        <w:t xml:space="preserve"> beschrieben.</w:t>
      </w:r>
    </w:p>
    <w:p w:rsidR="001357E3" w:rsidRDefault="001357E3" w:rsidP="001357E3"/>
    <w:p w:rsidR="001357E3" w:rsidRDefault="001357E3" w:rsidP="001357E3">
      <w:pPr>
        <w:pStyle w:val="berschrift3"/>
      </w:pPr>
      <w:bookmarkStart w:id="2704" w:name="_Toc306107955"/>
      <w:bookmarkStart w:id="2705" w:name="_Toc306685230"/>
      <w:bookmarkStart w:id="2706" w:name="_Toc306787270"/>
      <w:bookmarkStart w:id="2707" w:name="_Toc306795753"/>
      <w:bookmarkStart w:id="2708" w:name="_Toc306950435"/>
      <w:bookmarkStart w:id="2709" w:name="_Toc322012929"/>
      <w:bookmarkStart w:id="2710" w:name="_Toc322090146"/>
      <w:bookmarkStart w:id="2711" w:name="_Toc323715065"/>
      <w:bookmarkStart w:id="2712" w:name="Navigator"/>
      <w:bookmarkStart w:id="2713" w:name="_Toc338220812"/>
      <w:bookmarkStart w:id="2714" w:name="_Toc338221113"/>
      <w:r>
        <w:t>Navigator</w:t>
      </w:r>
      <w:bookmarkEnd w:id="2704"/>
      <w:bookmarkEnd w:id="2705"/>
      <w:bookmarkEnd w:id="2706"/>
      <w:bookmarkEnd w:id="2707"/>
      <w:bookmarkEnd w:id="2708"/>
      <w:bookmarkEnd w:id="2709"/>
      <w:bookmarkEnd w:id="2710"/>
      <w:bookmarkEnd w:id="2711"/>
      <w:bookmarkEnd w:id="2712"/>
      <w:bookmarkEnd w:id="2713"/>
      <w:bookmarkEnd w:id="2714"/>
    </w:p>
    <w:p w:rsidR="001357E3" w:rsidRDefault="001357E3" w:rsidP="001357E3">
      <w:r>
        <w:t>Nach Anwahl dieses Punktes öffnet sich das Navigatorfenster. Die Funktionen des Navig</w:t>
      </w:r>
      <w:r>
        <w:t>a</w:t>
      </w:r>
      <w:r>
        <w:t xml:space="preserve">tors sind in Kapitel </w:t>
      </w:r>
      <w:r w:rsidRPr="00072423">
        <w:t xml:space="preserve"> </w:t>
      </w:r>
      <w:r w:rsidRPr="00072423">
        <w:rPr>
          <w:b/>
        </w:rPr>
        <w:fldChar w:fldCharType="begin"/>
      </w:r>
      <w:r w:rsidRPr="00072423">
        <w:rPr>
          <w:b/>
        </w:rPr>
        <w:instrText xml:space="preserve"> REF _Ref306604005 \r \h  \* MERGEFORMAT </w:instrText>
      </w:r>
      <w:r w:rsidRPr="00072423">
        <w:rPr>
          <w:b/>
        </w:rPr>
      </w:r>
      <w:r w:rsidRPr="00072423">
        <w:rPr>
          <w:b/>
        </w:rPr>
        <w:fldChar w:fldCharType="separate"/>
      </w:r>
      <w:r w:rsidR="008D6555">
        <w:rPr>
          <w:b/>
        </w:rPr>
        <w:t>6</w:t>
      </w:r>
      <w:r w:rsidRPr="00072423">
        <w:rPr>
          <w:b/>
        </w:rPr>
        <w:fldChar w:fldCharType="end"/>
      </w:r>
      <w:r w:rsidRPr="00072423">
        <w:rPr>
          <w:b/>
        </w:rPr>
        <w:t xml:space="preserve"> </w:t>
      </w:r>
      <w:r w:rsidRPr="00072423">
        <w:rPr>
          <w:b/>
        </w:rPr>
        <w:fldChar w:fldCharType="begin"/>
      </w:r>
      <w:r w:rsidRPr="00072423">
        <w:rPr>
          <w:b/>
        </w:rPr>
        <w:instrText xml:space="preserve"> REF Navigatorfenster \h \* MERGEFORMAT </w:instrText>
      </w:r>
      <w:r w:rsidRPr="00072423">
        <w:rPr>
          <w:b/>
        </w:rPr>
      </w:r>
      <w:r w:rsidRPr="00072423">
        <w:rPr>
          <w:b/>
        </w:rPr>
        <w:fldChar w:fldCharType="separate"/>
      </w:r>
      <w:r w:rsidR="008D6555" w:rsidRPr="008D6555">
        <w:rPr>
          <w:b/>
        </w:rPr>
        <w:t>Das Navigatorfenster</w:t>
      </w:r>
      <w:r w:rsidRPr="00072423">
        <w:rPr>
          <w:b/>
        </w:rPr>
        <w:fldChar w:fldCharType="end"/>
      </w:r>
      <w:r w:rsidRPr="00072423">
        <w:t xml:space="preserve">  </w:t>
      </w:r>
      <w:r>
        <w:t xml:space="preserve"> beschrieben.</w:t>
      </w:r>
    </w:p>
    <w:p w:rsidR="001357E3" w:rsidRDefault="001357E3" w:rsidP="001357E3"/>
    <w:p w:rsidR="001357E3" w:rsidRPr="00D633CF" w:rsidRDefault="001357E3" w:rsidP="001357E3">
      <w:pPr>
        <w:pStyle w:val="berschrift3"/>
      </w:pPr>
      <w:bookmarkStart w:id="2715" w:name="_Toc275868209"/>
      <w:bookmarkStart w:id="2716" w:name="_Toc297633832"/>
      <w:bookmarkStart w:id="2717" w:name="_Toc297635890"/>
      <w:bookmarkStart w:id="2718" w:name="_Toc297640781"/>
      <w:bookmarkStart w:id="2719" w:name="_Toc297643235"/>
      <w:bookmarkStart w:id="2720" w:name="_Toc298318194"/>
      <w:bookmarkStart w:id="2721" w:name="_Toc298394516"/>
      <w:bookmarkStart w:id="2722" w:name="_Toc298396263"/>
      <w:bookmarkStart w:id="2723" w:name="_Toc298396858"/>
      <w:bookmarkStart w:id="2724" w:name="_Toc298397453"/>
      <w:bookmarkStart w:id="2725" w:name="_Toc298398048"/>
      <w:bookmarkStart w:id="2726" w:name="_Toc298398643"/>
      <w:bookmarkStart w:id="2727" w:name="_Toc298399238"/>
      <w:bookmarkStart w:id="2728" w:name="_Toc298399952"/>
      <w:bookmarkStart w:id="2729" w:name="_Toc305068358"/>
      <w:bookmarkStart w:id="2730" w:name="_Toc305069072"/>
      <w:bookmarkStart w:id="2731" w:name="_Toc305070442"/>
      <w:bookmarkStart w:id="2732" w:name="_Toc305129360"/>
      <w:bookmarkStart w:id="2733" w:name="_Toc305129598"/>
      <w:bookmarkStart w:id="2734" w:name="_Toc305130199"/>
      <w:bookmarkStart w:id="2735" w:name="_Toc305134728"/>
      <w:bookmarkStart w:id="2736" w:name="_Toc305135128"/>
      <w:bookmarkStart w:id="2737" w:name="_Toc305140322"/>
      <w:bookmarkStart w:id="2738" w:name="_Toc305141508"/>
      <w:bookmarkStart w:id="2739" w:name="_Toc305141627"/>
      <w:bookmarkStart w:id="2740" w:name="_Toc305141746"/>
      <w:bookmarkStart w:id="2741" w:name="_Toc305141984"/>
      <w:bookmarkStart w:id="2742" w:name="_Toc305142103"/>
      <w:bookmarkStart w:id="2743" w:name="_Toc305142362"/>
      <w:bookmarkStart w:id="2744" w:name="_Toc305144333"/>
      <w:bookmarkStart w:id="2745" w:name="_Toc305152626"/>
      <w:bookmarkStart w:id="2746" w:name="_Toc306008364"/>
      <w:bookmarkStart w:id="2747" w:name="_Toc306107956"/>
      <w:bookmarkStart w:id="2748" w:name="_Ref306621569"/>
      <w:bookmarkStart w:id="2749" w:name="_Toc306685231"/>
      <w:bookmarkStart w:id="2750" w:name="_Toc306787271"/>
      <w:bookmarkStart w:id="2751" w:name="_Toc306795754"/>
      <w:bookmarkStart w:id="2752" w:name="_Toc306950436"/>
      <w:bookmarkStart w:id="2753" w:name="_Toc322012930"/>
      <w:bookmarkStart w:id="2754" w:name="_Toc322090147"/>
      <w:bookmarkStart w:id="2755" w:name="_Toc323715066"/>
      <w:bookmarkStart w:id="2756" w:name="_Ref323815679"/>
      <w:bookmarkStart w:id="2757" w:name="HandbuchSBA72"/>
      <w:bookmarkStart w:id="2758" w:name="Handbuch72"/>
      <w:bookmarkStart w:id="2759" w:name="_Toc338220813"/>
      <w:bookmarkStart w:id="2760" w:name="_Toc338221114"/>
      <w:r w:rsidRPr="00D633CF">
        <w:lastRenderedPageBreak/>
        <w:t>Verwaltung</w:t>
      </w:r>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r>
        <w:t xml:space="preserve"> Ursacheneinheit</w:t>
      </w:r>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p>
    <w:p w:rsidR="001357E3" w:rsidRDefault="001357E3" w:rsidP="001357E3">
      <w:r>
        <w:t>Nach Anwahl dieses Punktes öffnet sich folgender Dialog:</w:t>
      </w:r>
    </w:p>
    <w:p w:rsidR="001357E3" w:rsidRPr="00C04D87" w:rsidRDefault="00932B16" w:rsidP="001357E3">
      <w:r w:rsidRPr="00072423">
        <w:rPr>
          <w:noProof/>
        </w:rPr>
        <w:drawing>
          <wp:inline distT="0" distB="0" distL="0" distR="0" wp14:anchorId="53036711" wp14:editId="4495C686">
            <wp:extent cx="4248150" cy="2124075"/>
            <wp:effectExtent l="0" t="0" r="0" b="9525"/>
            <wp:docPr id="213" name="Bild 213" descr=".\grafik\verwaltun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grafik\verwaltung01.png"/>
                    <pic:cNvPicPr>
                      <a:picLocks noChangeAspect="1" noChangeArrowheads="1"/>
                    </pic:cNvPicPr>
                  </pic:nvPicPr>
                  <pic:blipFill>
                    <a:blip r:embed="rId343" r:link="rId344">
                      <a:extLst>
                        <a:ext uri="{28A0092B-C50C-407E-A947-70E740481C1C}">
                          <a14:useLocalDpi xmlns:a14="http://schemas.microsoft.com/office/drawing/2010/main" val="0"/>
                        </a:ext>
                      </a:extLst>
                    </a:blip>
                    <a:srcRect/>
                    <a:stretch>
                      <a:fillRect/>
                    </a:stretch>
                  </pic:blipFill>
                  <pic:spPr bwMode="auto">
                    <a:xfrm>
                      <a:off x="0" y="0"/>
                      <a:ext cx="4248150" cy="21240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139</w:t>
      </w:r>
      <w:r w:rsidR="002F3843" w:rsidRPr="00072423">
        <w:rPr>
          <w:noProof/>
          <w:color w:val="auto"/>
        </w:rPr>
        <w:fldChar w:fldCharType="end"/>
      </w:r>
      <w:r w:rsidRPr="00072423">
        <w:rPr>
          <w:color w:val="auto"/>
        </w:rPr>
        <w:t>: Verwaltung UrsachenEinheit Automatikprogramme</w:t>
      </w:r>
    </w:p>
    <w:p w:rsidR="001357E3" w:rsidRDefault="001357E3" w:rsidP="001357E3">
      <w:r>
        <w:t xml:space="preserve">In diesem Fenster werden bisher versorgte Usacheneinheiten aufgelistet. Mit Hilfe der ersten beiden Zeilen ist es möglich, Filterkriterien festzulegen. Wird in der oberen Zeile der </w:t>
      </w:r>
      <w:r w:rsidR="00932B16">
        <w:rPr>
          <w:noProof/>
        </w:rPr>
        <w:drawing>
          <wp:inline distT="0" distB="0" distL="0" distR="0" wp14:anchorId="40EDEA3B" wp14:editId="023FB453">
            <wp:extent cx="133350" cy="142875"/>
            <wp:effectExtent l="0" t="0" r="0" b="0"/>
            <wp:docPr id="214" name="Bild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345">
                      <a:extLst>
                        <a:ext uri="{28A0092B-C50C-407E-A947-70E740481C1C}">
                          <a14:useLocalDpi xmlns:a14="http://schemas.microsoft.com/office/drawing/2010/main" val="0"/>
                        </a:ext>
                      </a:extLst>
                    </a:blip>
                    <a:srcRect/>
                    <a:stretch>
                      <a:fillRect/>
                    </a:stretch>
                  </pic:blipFill>
                  <pic:spPr bwMode="auto">
                    <a:xfrm>
                      <a:off x="0" y="0"/>
                      <a:ext cx="133350" cy="142875"/>
                    </a:xfrm>
                    <a:prstGeom prst="rect">
                      <a:avLst/>
                    </a:prstGeom>
                    <a:noFill/>
                    <a:ln>
                      <a:noFill/>
                    </a:ln>
                  </pic:spPr>
                </pic:pic>
              </a:graphicData>
            </a:graphic>
          </wp:inline>
        </w:drawing>
      </w:r>
      <w:r>
        <w:t xml:space="preserve"> Bu</w:t>
      </w:r>
      <w:r>
        <w:t>t</w:t>
      </w:r>
      <w:r>
        <w:t>ton betätigt, kann über ein Scrolldown-Menü die gewünschte Ursacheneinheit ausgewählt werden:</w:t>
      </w:r>
    </w:p>
    <w:p w:rsidR="001357E3" w:rsidRPr="00616588" w:rsidRDefault="00932B16" w:rsidP="001357E3">
      <w:r w:rsidRPr="00072423">
        <w:rPr>
          <w:noProof/>
        </w:rPr>
        <w:drawing>
          <wp:inline distT="0" distB="0" distL="0" distR="0" wp14:anchorId="60F5944A" wp14:editId="4846C74E">
            <wp:extent cx="4238625" cy="571500"/>
            <wp:effectExtent l="0" t="0" r="9525" b="0"/>
            <wp:docPr id="215" name="Bild 215" descr=".\grafik\filterursacheneinhe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grafik\filterursacheneinheit.png"/>
                    <pic:cNvPicPr>
                      <a:picLocks noChangeAspect="1" noChangeArrowheads="1"/>
                    </pic:cNvPicPr>
                  </pic:nvPicPr>
                  <pic:blipFill>
                    <a:blip r:embed="rId346" r:link="rId347">
                      <a:extLst>
                        <a:ext uri="{28A0092B-C50C-407E-A947-70E740481C1C}">
                          <a14:useLocalDpi xmlns:a14="http://schemas.microsoft.com/office/drawing/2010/main" val="0"/>
                        </a:ext>
                      </a:extLst>
                    </a:blip>
                    <a:srcRect/>
                    <a:stretch>
                      <a:fillRect/>
                    </a:stretch>
                  </pic:blipFill>
                  <pic:spPr bwMode="auto">
                    <a:xfrm>
                      <a:off x="0" y="0"/>
                      <a:ext cx="4238625" cy="5715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140</w:t>
      </w:r>
      <w:r w:rsidR="002F3843" w:rsidRPr="00072423">
        <w:rPr>
          <w:noProof/>
          <w:color w:val="auto"/>
        </w:rPr>
        <w:fldChar w:fldCharType="end"/>
      </w:r>
      <w:r w:rsidRPr="00072423">
        <w:rPr>
          <w:color w:val="auto"/>
        </w:rPr>
        <w:t>: Filter Ursacheneinheit</w:t>
      </w:r>
    </w:p>
    <w:p w:rsidR="001357E3" w:rsidRDefault="001357E3" w:rsidP="001357E3">
      <w:r>
        <w:t>In der zweiten Zeile kann ein Suchkriterium eingegeben werden. Es werden nur die Zeilen gelistet, in denen der eingegebene Begriff enthalten ist:</w:t>
      </w:r>
    </w:p>
    <w:p w:rsidR="001357E3" w:rsidRPr="003E3CE8" w:rsidRDefault="00932B16" w:rsidP="001357E3">
      <w:r w:rsidRPr="00072423">
        <w:rPr>
          <w:noProof/>
        </w:rPr>
        <w:drawing>
          <wp:inline distT="0" distB="0" distL="0" distR="0" wp14:anchorId="5E58E5CF" wp14:editId="13751450">
            <wp:extent cx="4248150" cy="2143125"/>
            <wp:effectExtent l="0" t="0" r="0" b="9525"/>
            <wp:docPr id="216" name="Bild 216" descr=".\grafik\suchkriteriumursacheneinhe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grafik\suchkriteriumursacheneinheit.png"/>
                    <pic:cNvPicPr>
                      <a:picLocks noChangeAspect="1" noChangeArrowheads="1"/>
                    </pic:cNvPicPr>
                  </pic:nvPicPr>
                  <pic:blipFill>
                    <a:blip r:embed="rId348" r:link="rId349">
                      <a:extLst>
                        <a:ext uri="{28A0092B-C50C-407E-A947-70E740481C1C}">
                          <a14:useLocalDpi xmlns:a14="http://schemas.microsoft.com/office/drawing/2010/main" val="0"/>
                        </a:ext>
                      </a:extLst>
                    </a:blip>
                    <a:srcRect/>
                    <a:stretch>
                      <a:fillRect/>
                    </a:stretch>
                  </pic:blipFill>
                  <pic:spPr bwMode="auto">
                    <a:xfrm>
                      <a:off x="0" y="0"/>
                      <a:ext cx="4248150" cy="21431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141</w:t>
      </w:r>
      <w:r w:rsidR="002F3843" w:rsidRPr="00072423">
        <w:rPr>
          <w:noProof/>
          <w:color w:val="auto"/>
        </w:rPr>
        <w:fldChar w:fldCharType="end"/>
      </w:r>
      <w:r w:rsidRPr="00072423">
        <w:rPr>
          <w:color w:val="auto"/>
        </w:rPr>
        <w:t>: Suchkriterium Ursacheneinheit</w:t>
      </w:r>
    </w:p>
    <w:p w:rsidR="001357E3" w:rsidRDefault="001357E3" w:rsidP="001357E3"/>
    <w:p w:rsidR="001357E3" w:rsidRDefault="001357E3" w:rsidP="001357E3">
      <w:r>
        <w:t>Im rechten Bereich stehen folgende Funktionen zur Verfügung:</w:t>
      </w:r>
    </w:p>
    <w:p w:rsidR="001357E3" w:rsidRDefault="001357E3" w:rsidP="001357E3">
      <w:r>
        <w:t>- Neu</w:t>
      </w:r>
    </w:p>
    <w:p w:rsidR="001357E3" w:rsidRDefault="001357E3" w:rsidP="001357E3">
      <w:r>
        <w:t>- Ursacheneinheit MQ automatisch anlegen (nicht aktiv)</w:t>
      </w:r>
    </w:p>
    <w:p w:rsidR="001357E3" w:rsidRDefault="001357E3" w:rsidP="001357E3">
      <w:r>
        <w:t>- Kopieren</w:t>
      </w:r>
    </w:p>
    <w:p w:rsidR="001357E3" w:rsidRDefault="001357E3" w:rsidP="001357E3">
      <w:r>
        <w:t>- Löschen</w:t>
      </w:r>
    </w:p>
    <w:p w:rsidR="001357E3" w:rsidRDefault="001357E3" w:rsidP="001357E3">
      <w:r>
        <w:t>- Parameter Algorithmus</w:t>
      </w:r>
    </w:p>
    <w:p w:rsidR="001357E3" w:rsidRDefault="001357E3" w:rsidP="001357E3">
      <w:r>
        <w:t>- Parameter Ursacheneinheit</w:t>
      </w:r>
    </w:p>
    <w:p w:rsidR="001357E3" w:rsidRDefault="001357E3" w:rsidP="001357E3">
      <w:r>
        <w:lastRenderedPageBreak/>
        <w:t>- Schaltbildversorgung</w:t>
      </w:r>
    </w:p>
    <w:p w:rsidR="001357E3" w:rsidRDefault="001357E3" w:rsidP="001357E3"/>
    <w:p w:rsidR="001357E3" w:rsidRPr="00625EA0" w:rsidRDefault="001357E3" w:rsidP="001357E3">
      <w:pPr>
        <w:widowControl w:val="0"/>
        <w:autoSpaceDE w:val="0"/>
        <w:autoSpaceDN w:val="0"/>
        <w:spacing w:before="0" w:after="0"/>
        <w:rPr>
          <w:b/>
          <w:bCs/>
          <w:i/>
          <w:iCs/>
          <w:u w:val="single"/>
        </w:rPr>
      </w:pPr>
      <w:r w:rsidRPr="00625EA0">
        <w:rPr>
          <w:b/>
          <w:bCs/>
          <w:i/>
          <w:iCs/>
          <w:u w:val="single"/>
        </w:rPr>
        <w:t>Neu:</w:t>
      </w:r>
    </w:p>
    <w:p w:rsidR="001357E3" w:rsidRDefault="001357E3" w:rsidP="001357E3">
      <w:r>
        <w:t xml:space="preserve">Nach Anwahl des Buttons </w:t>
      </w:r>
      <w:r w:rsidRPr="00625EA0">
        <w:rPr>
          <w:b/>
        </w:rPr>
        <w:t>Neu...</w:t>
      </w:r>
      <w:r>
        <w:t xml:space="preserve"> öffnet sich folgendes Fenster:</w:t>
      </w:r>
    </w:p>
    <w:p w:rsidR="001357E3" w:rsidRPr="00C04D87" w:rsidRDefault="00932B16" w:rsidP="001357E3">
      <w:r w:rsidRPr="00072423">
        <w:rPr>
          <w:noProof/>
        </w:rPr>
        <w:drawing>
          <wp:inline distT="0" distB="0" distL="0" distR="0" wp14:anchorId="0D98F9F0" wp14:editId="40B91A7E">
            <wp:extent cx="4248150" cy="1285875"/>
            <wp:effectExtent l="0" t="0" r="0" b="9525"/>
            <wp:docPr id="217" name="Bild 217" descr=".\grafik\definitionautomatikpr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grafik\definitionautomatikprg.png"/>
                    <pic:cNvPicPr>
                      <a:picLocks noChangeAspect="1" noChangeArrowheads="1"/>
                    </pic:cNvPicPr>
                  </pic:nvPicPr>
                  <pic:blipFill>
                    <a:blip r:embed="rId350" r:link="rId351">
                      <a:extLst>
                        <a:ext uri="{28A0092B-C50C-407E-A947-70E740481C1C}">
                          <a14:useLocalDpi xmlns:a14="http://schemas.microsoft.com/office/drawing/2010/main" val="0"/>
                        </a:ext>
                      </a:extLst>
                    </a:blip>
                    <a:srcRect/>
                    <a:stretch>
                      <a:fillRect/>
                    </a:stretch>
                  </pic:blipFill>
                  <pic:spPr bwMode="auto">
                    <a:xfrm>
                      <a:off x="0" y="0"/>
                      <a:ext cx="4248150" cy="1285875"/>
                    </a:xfrm>
                    <a:prstGeom prst="rect">
                      <a:avLst/>
                    </a:prstGeom>
                    <a:noFill/>
                    <a:ln>
                      <a:noFill/>
                    </a:ln>
                  </pic:spPr>
                </pic:pic>
              </a:graphicData>
            </a:graphic>
          </wp:inline>
        </w:drawing>
      </w:r>
    </w:p>
    <w:p w:rsidR="001357E3" w:rsidRDefault="001357E3"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142</w:t>
      </w:r>
      <w:r w:rsidR="00801AF2">
        <w:rPr>
          <w:noProof/>
        </w:rPr>
        <w:fldChar w:fldCharType="end"/>
      </w:r>
      <w:r w:rsidRPr="00072423">
        <w:t>: Definition Automatikprogramm</w:t>
      </w:r>
    </w:p>
    <w:p w:rsidR="001357E3" w:rsidRDefault="001357E3" w:rsidP="001357E3">
      <w:r>
        <w:t xml:space="preserve">Im Feld </w:t>
      </w:r>
      <w:r w:rsidRPr="00B36BB3">
        <w:rPr>
          <w:b/>
        </w:rPr>
        <w:t>Name</w:t>
      </w:r>
      <w:r>
        <w:t xml:space="preserve"> kann eine individuelle Bezeichnung für das neue Programm eingetragen we</w:t>
      </w:r>
      <w:r>
        <w:t>r</w:t>
      </w:r>
      <w:r>
        <w:t xml:space="preserve">den. Das Feld </w:t>
      </w:r>
      <w:r w:rsidRPr="00B36BB3">
        <w:rPr>
          <w:b/>
        </w:rPr>
        <w:t>Objekttyp</w:t>
      </w:r>
      <w:r>
        <w:t xml:space="preserve"> kann über ein Scrolldown-Menü ausgewählt werden:</w:t>
      </w:r>
    </w:p>
    <w:p w:rsidR="001357E3" w:rsidRPr="002D1C61" w:rsidRDefault="00932B16" w:rsidP="001357E3">
      <w:r w:rsidRPr="00072423">
        <w:rPr>
          <w:noProof/>
        </w:rPr>
        <w:drawing>
          <wp:inline distT="0" distB="0" distL="0" distR="0" wp14:anchorId="183A375B" wp14:editId="0C6A60E6">
            <wp:extent cx="4248150" cy="819150"/>
            <wp:effectExtent l="0" t="0" r="0" b="0"/>
            <wp:docPr id="218" name="Bild 218" descr=".\grafik\automatikprgobjek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grafik\automatikprgobjekt.png"/>
                    <pic:cNvPicPr>
                      <a:picLocks noChangeAspect="1" noChangeArrowheads="1"/>
                    </pic:cNvPicPr>
                  </pic:nvPicPr>
                  <pic:blipFill>
                    <a:blip r:embed="rId352" r:link="rId353">
                      <a:extLst>
                        <a:ext uri="{28A0092B-C50C-407E-A947-70E740481C1C}">
                          <a14:useLocalDpi xmlns:a14="http://schemas.microsoft.com/office/drawing/2010/main" val="0"/>
                        </a:ext>
                      </a:extLst>
                    </a:blip>
                    <a:srcRect/>
                    <a:stretch>
                      <a:fillRect/>
                    </a:stretch>
                  </pic:blipFill>
                  <pic:spPr bwMode="auto">
                    <a:xfrm>
                      <a:off x="0" y="0"/>
                      <a:ext cx="4248150" cy="819150"/>
                    </a:xfrm>
                    <a:prstGeom prst="rect">
                      <a:avLst/>
                    </a:prstGeom>
                    <a:noFill/>
                    <a:ln>
                      <a:noFill/>
                    </a:ln>
                  </pic:spPr>
                </pic:pic>
              </a:graphicData>
            </a:graphic>
          </wp:inline>
        </w:drawing>
      </w:r>
    </w:p>
    <w:p w:rsidR="001357E3" w:rsidRDefault="001357E3"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143</w:t>
      </w:r>
      <w:r w:rsidR="00801AF2">
        <w:rPr>
          <w:noProof/>
        </w:rPr>
        <w:fldChar w:fldCharType="end"/>
      </w:r>
      <w:r w:rsidRPr="00072423">
        <w:t>: Definition Automatikprogramm - Objekttyp</w:t>
      </w:r>
    </w:p>
    <w:p w:rsidR="001357E3" w:rsidRDefault="001357E3" w:rsidP="001357E3">
      <w:r>
        <w:t xml:space="preserve">Nach Betätigen des Buttons </w:t>
      </w:r>
      <w:r w:rsidRPr="00280E54">
        <w:rPr>
          <w:b/>
        </w:rPr>
        <w:t>OK</w:t>
      </w:r>
      <w:r>
        <w:t xml:space="preserve"> erscheint der Urlasser-Dialog.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w:t>
      </w:r>
      <w:r>
        <w:t>s</w:t>
      </w:r>
      <w:r>
        <w:t xml:space="preserve">ser Dialog über die Schaltfläche </w:t>
      </w:r>
      <w:r>
        <w:rPr>
          <w:b/>
          <w:bCs/>
        </w:rPr>
        <w:t>OK</w:t>
      </w:r>
      <w:r>
        <w:t>, dann wird der Urlasser Dialog beendet, die neu ang</w:t>
      </w:r>
      <w:r>
        <w:t>e</w:t>
      </w:r>
      <w:r>
        <w:t>legte Definition wird im Fenster angezeigt.</w:t>
      </w:r>
    </w:p>
    <w:p w:rsidR="001357E3" w:rsidRDefault="001357E3" w:rsidP="001357E3"/>
    <w:p w:rsidR="001357E3" w:rsidRPr="00625EA0" w:rsidRDefault="001357E3" w:rsidP="001357E3">
      <w:pPr>
        <w:widowControl w:val="0"/>
        <w:autoSpaceDE w:val="0"/>
        <w:autoSpaceDN w:val="0"/>
        <w:spacing w:before="0" w:after="0"/>
        <w:rPr>
          <w:b/>
          <w:bCs/>
          <w:i/>
          <w:iCs/>
          <w:u w:val="single"/>
        </w:rPr>
      </w:pPr>
      <w:r>
        <w:rPr>
          <w:b/>
          <w:bCs/>
          <w:i/>
          <w:iCs/>
          <w:u w:val="single"/>
        </w:rPr>
        <w:t>Kopieren</w:t>
      </w:r>
      <w:r w:rsidRPr="00625EA0">
        <w:rPr>
          <w:b/>
          <w:bCs/>
          <w:i/>
          <w:iCs/>
          <w:u w:val="single"/>
        </w:rPr>
        <w:t>:</w:t>
      </w:r>
    </w:p>
    <w:p w:rsidR="001357E3" w:rsidRDefault="001357E3" w:rsidP="001357E3">
      <w:r>
        <w:t xml:space="preserve">Durch Anklicken der zu duplizierenden Ursacheneinheit und anschließender Anwahl des Button </w:t>
      </w:r>
      <w:r>
        <w:rPr>
          <w:b/>
        </w:rPr>
        <w:t>Kopieren</w:t>
      </w:r>
      <w:r w:rsidRPr="00625EA0">
        <w:rPr>
          <w:b/>
        </w:rPr>
        <w:t>...</w:t>
      </w:r>
      <w:r>
        <w:t xml:space="preserve"> öffnet sich folgendes Fenster:</w:t>
      </w:r>
    </w:p>
    <w:p w:rsidR="001357E3" w:rsidRPr="00E117AE" w:rsidRDefault="00932B16" w:rsidP="001357E3">
      <w:r w:rsidRPr="00072423">
        <w:rPr>
          <w:noProof/>
        </w:rPr>
        <w:drawing>
          <wp:inline distT="0" distB="0" distL="0" distR="0" wp14:anchorId="68140BED" wp14:editId="641A8206">
            <wp:extent cx="4248150" cy="1285875"/>
            <wp:effectExtent l="0" t="0" r="0" b="9525"/>
            <wp:docPr id="219" name="Bild 219" descr=".\grafik\kopieursacheneinhe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grafik\kopieursacheneinheit.png"/>
                    <pic:cNvPicPr>
                      <a:picLocks noChangeAspect="1" noChangeArrowheads="1"/>
                    </pic:cNvPicPr>
                  </pic:nvPicPr>
                  <pic:blipFill>
                    <a:blip r:embed="rId354" r:link="rId355">
                      <a:extLst>
                        <a:ext uri="{28A0092B-C50C-407E-A947-70E740481C1C}">
                          <a14:useLocalDpi xmlns:a14="http://schemas.microsoft.com/office/drawing/2010/main" val="0"/>
                        </a:ext>
                      </a:extLst>
                    </a:blip>
                    <a:srcRect/>
                    <a:stretch>
                      <a:fillRect/>
                    </a:stretch>
                  </pic:blipFill>
                  <pic:spPr bwMode="auto">
                    <a:xfrm>
                      <a:off x="0" y="0"/>
                      <a:ext cx="4248150" cy="12858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144</w:t>
      </w:r>
      <w:r w:rsidR="002F3843" w:rsidRPr="00072423">
        <w:rPr>
          <w:noProof/>
          <w:color w:val="auto"/>
        </w:rPr>
        <w:fldChar w:fldCharType="end"/>
      </w:r>
      <w:r w:rsidRPr="00072423">
        <w:rPr>
          <w:color w:val="auto"/>
        </w:rPr>
        <w:t>: UrsachenEinheit Automatikprogramm - Kopieren</w:t>
      </w:r>
    </w:p>
    <w:p w:rsidR="001357E3" w:rsidRDefault="001357E3" w:rsidP="001357E3">
      <w:r>
        <w:t>Im Feld "Namen" kann nun ein eine Definition für die neue Ursacheneinheit festgelegt we</w:t>
      </w:r>
      <w:r>
        <w:t>r</w:t>
      </w:r>
      <w:r>
        <w:t>den.</w:t>
      </w:r>
    </w:p>
    <w:p w:rsidR="001357E3" w:rsidRDefault="001357E3" w:rsidP="001357E3">
      <w:r>
        <w:t xml:space="preserve">Durch Betätigen des Button </w:t>
      </w:r>
      <w:r w:rsidRPr="005D18F1">
        <w:rPr>
          <w:b/>
        </w:rPr>
        <w:t>Abbrechen</w:t>
      </w:r>
      <w:r>
        <w:t xml:space="preserve"> wird dieser Dialog ohne Änderung wieder verlassen. Wird der Button </w:t>
      </w:r>
      <w:r w:rsidRPr="005D18F1">
        <w:rPr>
          <w:b/>
        </w:rPr>
        <w:t>Ok</w:t>
      </w:r>
      <w:r>
        <w:t xml:space="preserve"> betätigt, öffnet sich der Urlasserdialog.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Urlasser Di</w:t>
      </w:r>
      <w:r>
        <w:t>a</w:t>
      </w:r>
      <w:r>
        <w:t xml:space="preserve">log über die Schaltfläche </w:t>
      </w:r>
      <w:r>
        <w:rPr>
          <w:b/>
          <w:bCs/>
        </w:rPr>
        <w:t>OK</w:t>
      </w:r>
      <w:r>
        <w:t>, dann wird der Urlasser Dialog beendet, die neu angelegte D</w:t>
      </w:r>
      <w:r>
        <w:t>e</w:t>
      </w:r>
      <w:r>
        <w:t>finition wird im Fenster angezeigt.</w:t>
      </w:r>
    </w:p>
    <w:p w:rsidR="001357E3" w:rsidRDefault="001357E3" w:rsidP="001357E3"/>
    <w:p w:rsidR="001357E3" w:rsidRPr="00625EA0" w:rsidRDefault="001357E3" w:rsidP="001357E3">
      <w:pPr>
        <w:widowControl w:val="0"/>
        <w:autoSpaceDE w:val="0"/>
        <w:autoSpaceDN w:val="0"/>
        <w:spacing w:before="0" w:after="0"/>
        <w:rPr>
          <w:b/>
          <w:bCs/>
          <w:i/>
          <w:iCs/>
          <w:u w:val="single"/>
        </w:rPr>
      </w:pPr>
      <w:r>
        <w:rPr>
          <w:b/>
          <w:bCs/>
          <w:i/>
          <w:iCs/>
          <w:u w:val="single"/>
        </w:rPr>
        <w:t>Löschen</w:t>
      </w:r>
      <w:r w:rsidRPr="00625EA0">
        <w:rPr>
          <w:b/>
          <w:bCs/>
          <w:i/>
          <w:iCs/>
          <w:u w:val="single"/>
        </w:rPr>
        <w:t>:</w:t>
      </w:r>
    </w:p>
    <w:p w:rsidR="001357E3" w:rsidRDefault="001357E3" w:rsidP="001357E3">
      <w:r>
        <w:t xml:space="preserve">Durch Anklicken der zu löschenden Zeile und anschließender Anwahl des Button </w:t>
      </w:r>
      <w:r>
        <w:rPr>
          <w:b/>
        </w:rPr>
        <w:t>Löschen</w:t>
      </w:r>
      <w:r>
        <w:t xml:space="preserve"> öffnet sich folgendes Fenster:</w:t>
      </w:r>
    </w:p>
    <w:p w:rsidR="001357E3" w:rsidRPr="00137209" w:rsidRDefault="00932B16" w:rsidP="001357E3">
      <w:r w:rsidRPr="00072423">
        <w:rPr>
          <w:noProof/>
        </w:rPr>
        <w:lastRenderedPageBreak/>
        <w:drawing>
          <wp:inline distT="0" distB="0" distL="0" distR="0" wp14:anchorId="67FB14D7" wp14:editId="265B7531">
            <wp:extent cx="3600450" cy="1133475"/>
            <wp:effectExtent l="0" t="0" r="0" b="9525"/>
            <wp:docPr id="220" name="Bild 220" descr=".\grafik\automatikprgloesch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grafik\automatikprgloeschen.png"/>
                    <pic:cNvPicPr>
                      <a:picLocks noChangeAspect="1" noChangeArrowheads="1"/>
                    </pic:cNvPicPr>
                  </pic:nvPicPr>
                  <pic:blipFill>
                    <a:blip r:embed="rId356" r:link="rId357">
                      <a:extLst>
                        <a:ext uri="{28A0092B-C50C-407E-A947-70E740481C1C}">
                          <a14:useLocalDpi xmlns:a14="http://schemas.microsoft.com/office/drawing/2010/main" val="0"/>
                        </a:ext>
                      </a:extLst>
                    </a:blip>
                    <a:srcRect/>
                    <a:stretch>
                      <a:fillRect/>
                    </a:stretch>
                  </pic:blipFill>
                  <pic:spPr bwMode="auto">
                    <a:xfrm>
                      <a:off x="0" y="0"/>
                      <a:ext cx="3600450" cy="1133475"/>
                    </a:xfrm>
                    <a:prstGeom prst="rect">
                      <a:avLst/>
                    </a:prstGeom>
                    <a:noFill/>
                    <a:ln>
                      <a:noFill/>
                    </a:ln>
                  </pic:spPr>
                </pic:pic>
              </a:graphicData>
            </a:graphic>
          </wp:inline>
        </w:drawing>
      </w:r>
    </w:p>
    <w:p w:rsidR="001357E3" w:rsidRDefault="001357E3"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145</w:t>
      </w:r>
      <w:r w:rsidR="00801AF2">
        <w:rPr>
          <w:noProof/>
        </w:rPr>
        <w:fldChar w:fldCharType="end"/>
      </w:r>
      <w:r w:rsidRPr="00072423">
        <w:t>: Automatikprogramm EintragUrsachenEinheit löschen</w:t>
      </w:r>
    </w:p>
    <w:p w:rsidR="001357E3" w:rsidRDefault="001357E3" w:rsidP="001357E3">
      <w:r>
        <w:t xml:space="preserve">Nach Betätigen des Buttons </w:t>
      </w:r>
      <w:r w:rsidRPr="00280E54">
        <w:rPr>
          <w:b/>
        </w:rPr>
        <w:t>OK</w:t>
      </w:r>
      <w:r>
        <w:t xml:space="preserve"> erscheint der Urlasser-Dialog.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w:t>
      </w:r>
      <w:r>
        <w:t>s</w:t>
      </w:r>
      <w:r>
        <w:t xml:space="preserve">ser Dialog über die Schaltfläche </w:t>
      </w:r>
      <w:r>
        <w:rPr>
          <w:b/>
          <w:bCs/>
        </w:rPr>
        <w:t>OK</w:t>
      </w:r>
      <w:r>
        <w:t>, dann wird der Urlasser Dialog beendet, die ausgewäh</w:t>
      </w:r>
      <w:r>
        <w:t>l</w:t>
      </w:r>
      <w:r>
        <w:t>te Definition wird im Fenster nicht mehr angezeigt</w:t>
      </w:r>
    </w:p>
    <w:p w:rsidR="001357E3" w:rsidRDefault="001357E3" w:rsidP="001357E3"/>
    <w:p w:rsidR="001357E3" w:rsidRPr="00625EA0" w:rsidRDefault="001357E3" w:rsidP="001357E3">
      <w:pPr>
        <w:widowControl w:val="0"/>
        <w:autoSpaceDE w:val="0"/>
        <w:autoSpaceDN w:val="0"/>
        <w:spacing w:before="0" w:after="0"/>
        <w:rPr>
          <w:b/>
          <w:bCs/>
          <w:i/>
          <w:iCs/>
          <w:u w:val="single"/>
        </w:rPr>
      </w:pPr>
      <w:r>
        <w:rPr>
          <w:b/>
          <w:bCs/>
          <w:i/>
          <w:iCs/>
          <w:u w:val="single"/>
        </w:rPr>
        <w:t>Parameter Algorithmus</w:t>
      </w:r>
      <w:r w:rsidRPr="00625EA0">
        <w:rPr>
          <w:b/>
          <w:bCs/>
          <w:i/>
          <w:iCs/>
          <w:u w:val="single"/>
        </w:rPr>
        <w:t>:</w:t>
      </w:r>
    </w:p>
    <w:p w:rsidR="001357E3" w:rsidRDefault="001357E3" w:rsidP="001357E3">
      <w:r>
        <w:t>Durch Anklicken der zu bearbeitenden Ursacheneinheit und anschließender Anwahl des Bu</w:t>
      </w:r>
      <w:r>
        <w:t>t</w:t>
      </w:r>
      <w:r>
        <w:t xml:space="preserve">ton </w:t>
      </w:r>
      <w:r>
        <w:rPr>
          <w:b/>
        </w:rPr>
        <w:t>Parameter Algorithmus</w:t>
      </w:r>
      <w:r>
        <w:t xml:space="preserve"> öffnet sich folgendes Fenster:</w:t>
      </w:r>
    </w:p>
    <w:p w:rsidR="001357E3" w:rsidRPr="00327424" w:rsidRDefault="00932B16" w:rsidP="001357E3">
      <w:r w:rsidRPr="00072423">
        <w:rPr>
          <w:noProof/>
        </w:rPr>
        <w:drawing>
          <wp:inline distT="0" distB="0" distL="0" distR="0" wp14:anchorId="1DABA0A9" wp14:editId="5C3F2E49">
            <wp:extent cx="4248150" cy="2409825"/>
            <wp:effectExtent l="0" t="0" r="0" b="9525"/>
            <wp:docPr id="221" name="Bild 221" descr=".\grafik\ursacheneinheitparaalgorithm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grafik\ursacheneinheitparaalgorithmus.png"/>
                    <pic:cNvPicPr>
                      <a:picLocks noChangeAspect="1" noChangeArrowheads="1"/>
                    </pic:cNvPicPr>
                  </pic:nvPicPr>
                  <pic:blipFill>
                    <a:blip r:embed="rId358" r:link="rId359">
                      <a:extLst>
                        <a:ext uri="{28A0092B-C50C-407E-A947-70E740481C1C}">
                          <a14:useLocalDpi xmlns:a14="http://schemas.microsoft.com/office/drawing/2010/main" val="0"/>
                        </a:ext>
                      </a:extLst>
                    </a:blip>
                    <a:srcRect/>
                    <a:stretch>
                      <a:fillRect/>
                    </a:stretch>
                  </pic:blipFill>
                  <pic:spPr bwMode="auto">
                    <a:xfrm>
                      <a:off x="0" y="0"/>
                      <a:ext cx="4248150" cy="24098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146</w:t>
      </w:r>
      <w:r w:rsidR="002F3843" w:rsidRPr="00072423">
        <w:rPr>
          <w:noProof/>
          <w:color w:val="auto"/>
        </w:rPr>
        <w:fldChar w:fldCharType="end"/>
      </w:r>
      <w:r w:rsidRPr="00072423">
        <w:rPr>
          <w:color w:val="auto"/>
        </w:rPr>
        <w:t>: Ursacheneinheit- Parameter Algorithmus</w:t>
      </w:r>
    </w:p>
    <w:p w:rsidR="001357E3" w:rsidRDefault="001357E3" w:rsidP="001357E3">
      <w:r>
        <w:t xml:space="preserve">Die Bedienung erfolgt analog wie in Kapitel </w:t>
      </w:r>
      <w:r w:rsidRPr="00072423">
        <w:t xml:space="preserve"> </w:t>
      </w:r>
      <w:r w:rsidRPr="00072423">
        <w:rPr>
          <w:b/>
        </w:rPr>
        <w:fldChar w:fldCharType="begin"/>
      </w:r>
      <w:r w:rsidRPr="00072423">
        <w:rPr>
          <w:b/>
        </w:rPr>
        <w:instrText xml:space="preserve"> REF _Ref306258127 \r \h  \* MERGEFORMAT </w:instrText>
      </w:r>
      <w:r w:rsidRPr="00072423">
        <w:rPr>
          <w:b/>
        </w:rPr>
      </w:r>
      <w:r w:rsidRPr="00072423">
        <w:rPr>
          <w:b/>
        </w:rPr>
        <w:fldChar w:fldCharType="separate"/>
      </w:r>
      <w:r w:rsidR="008D6555">
        <w:rPr>
          <w:b/>
        </w:rPr>
        <w:t>5.3.1.1.2</w:t>
      </w:r>
      <w:r w:rsidRPr="00072423">
        <w:rPr>
          <w:b/>
        </w:rPr>
        <w:fldChar w:fldCharType="end"/>
      </w:r>
      <w:r w:rsidRPr="00072423">
        <w:rPr>
          <w:b/>
        </w:rPr>
        <w:t xml:space="preserve"> </w:t>
      </w:r>
      <w:r w:rsidRPr="00072423">
        <w:rPr>
          <w:b/>
        </w:rPr>
        <w:fldChar w:fldCharType="begin"/>
      </w:r>
      <w:r w:rsidRPr="00072423">
        <w:rPr>
          <w:b/>
        </w:rPr>
        <w:instrText xml:space="preserve"> REF ParameterPriorisierung \h \* MERGEFORMAT </w:instrText>
      </w:r>
      <w:r w:rsidRPr="00072423">
        <w:rPr>
          <w:b/>
        </w:rPr>
      </w:r>
      <w:r w:rsidRPr="00072423">
        <w:rPr>
          <w:b/>
        </w:rPr>
        <w:fldChar w:fldCharType="separate"/>
      </w:r>
      <w:r w:rsidR="008D6555" w:rsidRPr="008D6555">
        <w:rPr>
          <w:b/>
        </w:rPr>
        <w:t>Parameter Priorisierung</w:t>
      </w:r>
      <w:r w:rsidRPr="00072423">
        <w:rPr>
          <w:b/>
        </w:rPr>
        <w:fldChar w:fldCharType="end"/>
      </w:r>
      <w:r w:rsidRPr="00072423">
        <w:t xml:space="preserve">  </w:t>
      </w:r>
      <w:r>
        <w:t>beschri</w:t>
      </w:r>
      <w:r>
        <w:t>e</w:t>
      </w:r>
      <w:r>
        <w:t>ben.</w:t>
      </w:r>
    </w:p>
    <w:p w:rsidR="001357E3" w:rsidRDefault="001357E3" w:rsidP="001357E3"/>
    <w:p w:rsidR="001357E3" w:rsidRPr="00625EA0" w:rsidRDefault="001357E3" w:rsidP="001357E3">
      <w:pPr>
        <w:widowControl w:val="0"/>
        <w:autoSpaceDE w:val="0"/>
        <w:autoSpaceDN w:val="0"/>
        <w:spacing w:before="0" w:after="0"/>
        <w:rPr>
          <w:b/>
          <w:bCs/>
          <w:i/>
          <w:iCs/>
          <w:u w:val="single"/>
        </w:rPr>
      </w:pPr>
      <w:r>
        <w:rPr>
          <w:b/>
          <w:bCs/>
          <w:i/>
          <w:iCs/>
          <w:u w:val="single"/>
        </w:rPr>
        <w:t>Parameter Ursacheneinheit</w:t>
      </w:r>
      <w:r w:rsidRPr="00625EA0">
        <w:rPr>
          <w:b/>
          <w:bCs/>
          <w:i/>
          <w:iCs/>
          <w:u w:val="single"/>
        </w:rPr>
        <w:t>:</w:t>
      </w:r>
    </w:p>
    <w:p w:rsidR="001357E3" w:rsidRDefault="001357E3" w:rsidP="001357E3">
      <w:r>
        <w:t>Durch Anklicken der zu bearbeitenden Ursacheneinheit und anschließender Anwahl des Bu</w:t>
      </w:r>
      <w:r>
        <w:t>t</w:t>
      </w:r>
      <w:r>
        <w:t xml:space="preserve">ton </w:t>
      </w:r>
      <w:r>
        <w:rPr>
          <w:b/>
        </w:rPr>
        <w:t>Parameter Algorithmus</w:t>
      </w:r>
      <w:r>
        <w:t xml:space="preserve"> öffnet sich das Fenster wie unter Kapitel </w:t>
      </w:r>
      <w:r w:rsidRPr="00072423">
        <w:t xml:space="preserve"> </w:t>
      </w:r>
      <w:r w:rsidRPr="00072423">
        <w:rPr>
          <w:b/>
        </w:rPr>
        <w:fldChar w:fldCharType="begin"/>
      </w:r>
      <w:r w:rsidRPr="00072423">
        <w:rPr>
          <w:b/>
        </w:rPr>
        <w:instrText xml:space="preserve"> REF _Ref306608664 \r \h  \* MERGEFORMAT </w:instrText>
      </w:r>
      <w:r w:rsidRPr="00072423">
        <w:rPr>
          <w:b/>
        </w:rPr>
      </w:r>
      <w:r w:rsidRPr="00072423">
        <w:rPr>
          <w:b/>
        </w:rPr>
        <w:fldChar w:fldCharType="separate"/>
      </w:r>
      <w:r w:rsidR="008D6555">
        <w:rPr>
          <w:b/>
        </w:rPr>
        <w:t>5.3.2.1</w:t>
      </w:r>
      <w:r w:rsidRPr="00072423">
        <w:rPr>
          <w:b/>
        </w:rPr>
        <w:fldChar w:fldCharType="end"/>
      </w:r>
      <w:r w:rsidRPr="00072423">
        <w:rPr>
          <w:b/>
        </w:rPr>
        <w:t xml:space="preserve"> </w:t>
      </w:r>
      <w:r w:rsidRPr="00072423">
        <w:rPr>
          <w:b/>
        </w:rPr>
        <w:fldChar w:fldCharType="begin"/>
      </w:r>
      <w:r w:rsidRPr="00072423">
        <w:rPr>
          <w:b/>
        </w:rPr>
        <w:instrText xml:space="preserve"> REF SbaUrsachenEinheit \h \* MERGEFORMAT </w:instrText>
      </w:r>
      <w:r w:rsidRPr="00072423">
        <w:rPr>
          <w:b/>
        </w:rPr>
      </w:r>
      <w:r w:rsidRPr="00072423">
        <w:rPr>
          <w:b/>
        </w:rPr>
        <w:fldChar w:fldCharType="separate"/>
      </w:r>
      <w:r w:rsidR="008D6555" w:rsidRPr="008D6555">
        <w:rPr>
          <w:b/>
        </w:rPr>
        <w:t>SbaUrs</w:t>
      </w:r>
      <w:r w:rsidR="008D6555" w:rsidRPr="008D6555">
        <w:rPr>
          <w:b/>
        </w:rPr>
        <w:t>a</w:t>
      </w:r>
      <w:r w:rsidR="008D6555" w:rsidRPr="008D6555">
        <w:rPr>
          <w:b/>
        </w:rPr>
        <w:t>chenEinheit</w:t>
      </w:r>
      <w:r w:rsidRPr="00072423">
        <w:rPr>
          <w:b/>
        </w:rPr>
        <w:fldChar w:fldCharType="end"/>
      </w:r>
      <w:r w:rsidRPr="00072423">
        <w:t xml:space="preserve">  </w:t>
      </w:r>
      <w:r>
        <w:t xml:space="preserve"> beschrieben. Die Bedienung erfolgt analog.</w:t>
      </w:r>
    </w:p>
    <w:p w:rsidR="001357E3" w:rsidRDefault="001357E3" w:rsidP="001357E3"/>
    <w:p w:rsidR="001357E3" w:rsidRPr="00625EA0" w:rsidRDefault="001357E3" w:rsidP="001357E3">
      <w:pPr>
        <w:widowControl w:val="0"/>
        <w:autoSpaceDE w:val="0"/>
        <w:autoSpaceDN w:val="0"/>
        <w:spacing w:before="0" w:after="0"/>
        <w:rPr>
          <w:b/>
          <w:bCs/>
          <w:i/>
          <w:iCs/>
          <w:u w:val="single"/>
        </w:rPr>
      </w:pPr>
      <w:r>
        <w:rPr>
          <w:b/>
          <w:bCs/>
          <w:i/>
          <w:iCs/>
          <w:u w:val="single"/>
        </w:rPr>
        <w:t>Schaltbildversorgung</w:t>
      </w:r>
      <w:r w:rsidRPr="00625EA0">
        <w:rPr>
          <w:b/>
          <w:bCs/>
          <w:i/>
          <w:iCs/>
          <w:u w:val="single"/>
        </w:rPr>
        <w:t>:</w:t>
      </w:r>
    </w:p>
    <w:p w:rsidR="001357E3" w:rsidRDefault="001357E3" w:rsidP="001357E3">
      <w:r>
        <w:t xml:space="preserve">Durch Doppelklicken der zu bearbeitenden Ursacheneinheit oder durch Anklicken der zu bearbeitenden Ursacheneinheit und anschließender Anwahl des Button </w:t>
      </w:r>
      <w:r>
        <w:rPr>
          <w:b/>
        </w:rPr>
        <w:t>Parameter Alg</w:t>
      </w:r>
      <w:r>
        <w:rPr>
          <w:b/>
        </w:rPr>
        <w:t>o</w:t>
      </w:r>
      <w:r>
        <w:rPr>
          <w:b/>
        </w:rPr>
        <w:t>rithmus</w:t>
      </w:r>
      <w:r>
        <w:t xml:space="preserve"> </w:t>
      </w:r>
      <w:r w:rsidR="00065073">
        <w:t xml:space="preserve">wird, in Abhängigkeit der unter Kapitel </w:t>
      </w:r>
      <w:r w:rsidR="00065073" w:rsidRPr="00072423">
        <w:t xml:space="preserve"> </w:t>
      </w:r>
      <w:r w:rsidR="00065073" w:rsidRPr="00072423">
        <w:rPr>
          <w:b/>
        </w:rPr>
        <w:fldChar w:fldCharType="begin"/>
      </w:r>
      <w:r w:rsidR="00065073" w:rsidRPr="00072423">
        <w:rPr>
          <w:b/>
        </w:rPr>
        <w:instrText xml:space="preserve"> REF _Ref323808990 \r \h  \* MERGEFORMAT </w:instrText>
      </w:r>
      <w:r w:rsidR="00065073" w:rsidRPr="00072423">
        <w:rPr>
          <w:b/>
        </w:rPr>
      </w:r>
      <w:r w:rsidR="00065073" w:rsidRPr="00072423">
        <w:rPr>
          <w:b/>
        </w:rPr>
        <w:fldChar w:fldCharType="separate"/>
      </w:r>
      <w:r w:rsidR="008D6555">
        <w:rPr>
          <w:b/>
        </w:rPr>
        <w:t>5.2.1.1</w:t>
      </w:r>
      <w:r w:rsidR="00065073" w:rsidRPr="00072423">
        <w:rPr>
          <w:b/>
        </w:rPr>
        <w:fldChar w:fldCharType="end"/>
      </w:r>
      <w:r w:rsidR="00065073" w:rsidRPr="00072423">
        <w:rPr>
          <w:b/>
        </w:rPr>
        <w:t xml:space="preserve"> </w:t>
      </w:r>
      <w:r w:rsidR="00065073" w:rsidRPr="00072423">
        <w:rPr>
          <w:b/>
        </w:rPr>
        <w:fldChar w:fldCharType="begin"/>
      </w:r>
      <w:r w:rsidR="00065073" w:rsidRPr="00072423">
        <w:rPr>
          <w:b/>
        </w:rPr>
        <w:instrText xml:space="preserve"> REF Anlagendarstellung \h \* MERGEFORMAT </w:instrText>
      </w:r>
      <w:r w:rsidR="00065073" w:rsidRPr="00072423">
        <w:rPr>
          <w:b/>
        </w:rPr>
      </w:r>
      <w:r w:rsidR="00065073" w:rsidRPr="00072423">
        <w:rPr>
          <w:b/>
        </w:rPr>
        <w:fldChar w:fldCharType="separate"/>
      </w:r>
      <w:r w:rsidR="008D6555" w:rsidRPr="008D6555">
        <w:rPr>
          <w:b/>
        </w:rPr>
        <w:t>Anlagendarstellung</w:t>
      </w:r>
      <w:r w:rsidR="00065073" w:rsidRPr="00072423">
        <w:rPr>
          <w:b/>
        </w:rPr>
        <w:fldChar w:fldCharType="end"/>
      </w:r>
      <w:r w:rsidR="00065073" w:rsidRPr="00072423">
        <w:t xml:space="preserve">  </w:t>
      </w:r>
      <w:r w:rsidR="00065073">
        <w:t xml:space="preserve"> eingestellten Ist-Darstellung, folgende Sicht angezeigt:</w:t>
      </w:r>
    </w:p>
    <w:p w:rsidR="001357E3" w:rsidRPr="008C501C" w:rsidRDefault="00932B16" w:rsidP="001357E3">
      <w:r w:rsidRPr="00072423">
        <w:rPr>
          <w:noProof/>
        </w:rPr>
        <w:lastRenderedPageBreak/>
        <w:drawing>
          <wp:inline distT="0" distB="0" distL="0" distR="0" wp14:anchorId="7EDF9DE0" wp14:editId="63B8A823">
            <wp:extent cx="4238625" cy="2419350"/>
            <wp:effectExtent l="0" t="0" r="9525" b="0"/>
            <wp:docPr id="222" name="Bild 222" descr=".\grafik\ursacheneinheitschaltbildversorg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grafik\ursacheneinheitschaltbildversorgung.png"/>
                    <pic:cNvPicPr>
                      <a:picLocks noChangeAspect="1" noChangeArrowheads="1"/>
                    </pic:cNvPicPr>
                  </pic:nvPicPr>
                  <pic:blipFill>
                    <a:blip r:embed="rId360" r:link="rId361" cstate="print">
                      <a:extLst>
                        <a:ext uri="{28A0092B-C50C-407E-A947-70E740481C1C}">
                          <a14:useLocalDpi xmlns:a14="http://schemas.microsoft.com/office/drawing/2010/main" val="0"/>
                        </a:ext>
                      </a:extLst>
                    </a:blip>
                    <a:srcRect/>
                    <a:stretch>
                      <a:fillRect/>
                    </a:stretch>
                  </pic:blipFill>
                  <pic:spPr bwMode="auto">
                    <a:xfrm>
                      <a:off x="0" y="0"/>
                      <a:ext cx="4238625" cy="24193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147</w:t>
      </w:r>
      <w:r w:rsidR="002F3843" w:rsidRPr="00072423">
        <w:rPr>
          <w:noProof/>
          <w:color w:val="auto"/>
        </w:rPr>
        <w:fldChar w:fldCharType="end"/>
      </w:r>
      <w:r w:rsidRPr="00072423">
        <w:rPr>
          <w:color w:val="auto"/>
        </w:rPr>
        <w:t>: Parameter Einzelmaßnahmen</w:t>
      </w:r>
    </w:p>
    <w:p w:rsidR="001357E3" w:rsidRDefault="001357E3" w:rsidP="001357E3">
      <w:r>
        <w:t xml:space="preserve">Im linken Bereich sind die bereits versorgten "Alternativen für Einzelmaßnahmen" dargestellt. Diese "Alternativen" werden, mit '0' beginnend, fortlaufend durchnummeriert und stehen für zwei Bereiche (Aktiv, Inaktiv) zur Verfügung. Die Darstellung und Bedienung ist identisch mit der des Navigatorfensters, welches in Kapitel </w:t>
      </w:r>
      <w:r w:rsidRPr="00072423">
        <w:t xml:space="preserve"> </w:t>
      </w:r>
      <w:r w:rsidRPr="00072423">
        <w:rPr>
          <w:b/>
        </w:rPr>
        <w:fldChar w:fldCharType="begin"/>
      </w:r>
      <w:r w:rsidRPr="00072423">
        <w:rPr>
          <w:b/>
        </w:rPr>
        <w:instrText xml:space="preserve"> REF _Ref306604005 \r \h  \* MERGEFORMAT </w:instrText>
      </w:r>
      <w:r w:rsidRPr="00072423">
        <w:rPr>
          <w:b/>
        </w:rPr>
      </w:r>
      <w:r w:rsidRPr="00072423">
        <w:rPr>
          <w:b/>
        </w:rPr>
        <w:fldChar w:fldCharType="separate"/>
      </w:r>
      <w:r w:rsidR="008D6555">
        <w:rPr>
          <w:b/>
        </w:rPr>
        <w:t>6</w:t>
      </w:r>
      <w:r w:rsidRPr="00072423">
        <w:rPr>
          <w:b/>
        </w:rPr>
        <w:fldChar w:fldCharType="end"/>
      </w:r>
      <w:r w:rsidRPr="00072423">
        <w:rPr>
          <w:b/>
        </w:rPr>
        <w:t xml:space="preserve"> </w:t>
      </w:r>
      <w:r w:rsidRPr="00072423">
        <w:rPr>
          <w:b/>
        </w:rPr>
        <w:fldChar w:fldCharType="begin"/>
      </w:r>
      <w:r w:rsidRPr="00072423">
        <w:rPr>
          <w:b/>
        </w:rPr>
        <w:instrText xml:space="preserve"> REF Navigatorfenster \h \* MERGEFORMAT </w:instrText>
      </w:r>
      <w:r w:rsidRPr="00072423">
        <w:rPr>
          <w:b/>
        </w:rPr>
      </w:r>
      <w:r w:rsidRPr="00072423">
        <w:rPr>
          <w:b/>
        </w:rPr>
        <w:fldChar w:fldCharType="separate"/>
      </w:r>
      <w:r w:rsidR="008D6555" w:rsidRPr="008D6555">
        <w:rPr>
          <w:b/>
        </w:rPr>
        <w:t>Das Navigatorfenster</w:t>
      </w:r>
      <w:r w:rsidRPr="00072423">
        <w:rPr>
          <w:b/>
        </w:rPr>
        <w:fldChar w:fldCharType="end"/>
      </w:r>
      <w:r w:rsidRPr="00072423">
        <w:t xml:space="preserve">  </w:t>
      </w:r>
      <w:r>
        <w:t xml:space="preserve"> beschrieben ist.</w:t>
      </w:r>
    </w:p>
    <w:p w:rsidR="001357E3" w:rsidRDefault="001357E3" w:rsidP="001357E3">
      <w:r>
        <w:t xml:space="preserve">Über den Button </w:t>
      </w:r>
      <w:r w:rsidRPr="00241C49">
        <w:rPr>
          <w:b/>
        </w:rPr>
        <w:t>Hinzufügen</w:t>
      </w:r>
      <w:r>
        <w:t xml:space="preserve">, wird eine neue "Alternative" hinzugefügt. Durch Anwahl einer Alternative und anschließendem Betätigen des Button </w:t>
      </w:r>
      <w:r w:rsidRPr="00300705">
        <w:rPr>
          <w:b/>
        </w:rPr>
        <w:t>Löschen</w:t>
      </w:r>
      <w:r>
        <w:t xml:space="preserve"> wird diese sofort gelöscht. Mit Hilfe der beiden Button </w:t>
      </w:r>
      <w:r w:rsidRPr="00300705">
        <w:rPr>
          <w:b/>
        </w:rPr>
        <w:t>Hoch</w:t>
      </w:r>
      <w:r>
        <w:t xml:space="preserve"> und </w:t>
      </w:r>
      <w:r w:rsidRPr="00300705">
        <w:rPr>
          <w:b/>
        </w:rPr>
        <w:t>Runter</w:t>
      </w:r>
      <w:r>
        <w:t xml:space="preserve"> besteht die Möglichkeit, zwischen den einze</w:t>
      </w:r>
      <w:r>
        <w:t>l</w:t>
      </w:r>
      <w:r>
        <w:t>nen Alternativen hin und her zu springen. Durch Anwahl einer Alternative und anschließe</w:t>
      </w:r>
      <w:r>
        <w:t>n</w:t>
      </w:r>
      <w:r>
        <w:t xml:space="preserve">dem Betätigen des Button </w:t>
      </w:r>
      <w:r>
        <w:rPr>
          <w:b/>
        </w:rPr>
        <w:t>Kopieren</w:t>
      </w:r>
      <w:r>
        <w:t xml:space="preserve"> wird kopiert und wird als letzte Alternative (höchste Nummer) eingeblendet.</w:t>
      </w:r>
    </w:p>
    <w:p w:rsidR="001357E3" w:rsidRDefault="001357E3" w:rsidP="001357E3">
      <w:r>
        <w:t>Nach dem eine neue Alternative hinzugefügt und diese ausgewählt wurde, ändert sich die Darstellung im rechten Bereich wie folgt:</w:t>
      </w:r>
    </w:p>
    <w:p w:rsidR="001357E3" w:rsidRPr="00545BBD" w:rsidRDefault="00932B16" w:rsidP="001357E3">
      <w:r w:rsidRPr="00072423">
        <w:rPr>
          <w:noProof/>
        </w:rPr>
        <w:drawing>
          <wp:inline distT="0" distB="0" distL="0" distR="0" wp14:anchorId="3E173A08" wp14:editId="1C1A0D4A">
            <wp:extent cx="4238625" cy="2486025"/>
            <wp:effectExtent l="0" t="0" r="9525" b="9525"/>
            <wp:docPr id="223" name="Bild 223" descr=".\grafik\para_einzelmassnahm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grafik\para_einzelmassnahmen.png"/>
                    <pic:cNvPicPr>
                      <a:picLocks noChangeAspect="1" noChangeArrowheads="1"/>
                    </pic:cNvPicPr>
                  </pic:nvPicPr>
                  <pic:blipFill>
                    <a:blip r:embed="rId362" r:link="rId363" cstate="print">
                      <a:extLst>
                        <a:ext uri="{28A0092B-C50C-407E-A947-70E740481C1C}">
                          <a14:useLocalDpi xmlns:a14="http://schemas.microsoft.com/office/drawing/2010/main" val="0"/>
                        </a:ext>
                      </a:extLst>
                    </a:blip>
                    <a:srcRect/>
                    <a:stretch>
                      <a:fillRect/>
                    </a:stretch>
                  </pic:blipFill>
                  <pic:spPr bwMode="auto">
                    <a:xfrm>
                      <a:off x="0" y="0"/>
                      <a:ext cx="4238625" cy="24860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148</w:t>
      </w:r>
      <w:r w:rsidR="002F3843" w:rsidRPr="00072423">
        <w:rPr>
          <w:noProof/>
          <w:color w:val="auto"/>
        </w:rPr>
        <w:fldChar w:fldCharType="end"/>
      </w:r>
      <w:r w:rsidRPr="00072423">
        <w:rPr>
          <w:color w:val="auto"/>
        </w:rPr>
        <w:t>: Einzelmaßnahmen - Hinzufügen</w:t>
      </w:r>
    </w:p>
    <w:p w:rsidR="001357E3" w:rsidRDefault="001357E3" w:rsidP="001357E3">
      <w:r>
        <w:t>Beim Überfahren einer Anzeige mit dem Mauszeiger werden Information zur Anzeigeals Tooltip eingeblendet:</w:t>
      </w:r>
    </w:p>
    <w:p w:rsidR="001357E3" w:rsidRPr="002A125C" w:rsidRDefault="00932B16" w:rsidP="001357E3">
      <w:r w:rsidRPr="00072423">
        <w:rPr>
          <w:noProof/>
        </w:rPr>
        <w:lastRenderedPageBreak/>
        <w:drawing>
          <wp:inline distT="0" distB="0" distL="0" distR="0" wp14:anchorId="2E7C9531" wp14:editId="7C745350">
            <wp:extent cx="2914650" cy="1247775"/>
            <wp:effectExtent l="0" t="0" r="0" b="9525"/>
            <wp:docPr id="224" name="Bild 224" descr=".\grafik\tooltipa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grafik\tooltipaq.png"/>
                    <pic:cNvPicPr>
                      <a:picLocks noChangeAspect="1" noChangeArrowheads="1"/>
                    </pic:cNvPicPr>
                  </pic:nvPicPr>
                  <pic:blipFill>
                    <a:blip r:embed="rId364" r:link="rId365">
                      <a:extLst>
                        <a:ext uri="{28A0092B-C50C-407E-A947-70E740481C1C}">
                          <a14:useLocalDpi xmlns:a14="http://schemas.microsoft.com/office/drawing/2010/main" val="0"/>
                        </a:ext>
                      </a:extLst>
                    </a:blip>
                    <a:srcRect/>
                    <a:stretch>
                      <a:fillRect/>
                    </a:stretch>
                  </pic:blipFill>
                  <pic:spPr bwMode="auto">
                    <a:xfrm>
                      <a:off x="0" y="0"/>
                      <a:ext cx="2914650" cy="12477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149</w:t>
      </w:r>
      <w:r w:rsidR="002F3843" w:rsidRPr="00072423">
        <w:rPr>
          <w:noProof/>
          <w:color w:val="auto"/>
        </w:rPr>
        <w:fldChar w:fldCharType="end"/>
      </w:r>
      <w:r w:rsidRPr="00072423">
        <w:rPr>
          <w:color w:val="auto"/>
        </w:rPr>
        <w:t>: Tooltip Anzeigequerschnitt</w:t>
      </w:r>
    </w:p>
    <w:p w:rsidR="001357E3" w:rsidRDefault="001357E3" w:rsidP="001357E3">
      <w:r>
        <w:t>Durch einen Doppelklick auf eine Anzeige öffnet sich folgender Dialog:</w:t>
      </w:r>
    </w:p>
    <w:p w:rsidR="001357E3" w:rsidRPr="00595473" w:rsidRDefault="00932B16" w:rsidP="001357E3">
      <w:r w:rsidRPr="00072423">
        <w:rPr>
          <w:noProof/>
        </w:rPr>
        <w:drawing>
          <wp:inline distT="0" distB="0" distL="0" distR="0" wp14:anchorId="15AD0E17" wp14:editId="2B023CBB">
            <wp:extent cx="2962275" cy="1724025"/>
            <wp:effectExtent l="0" t="0" r="9525" b="9525"/>
            <wp:docPr id="225" name="Bild 225" descr=".\grafik\anzeigeauswah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grafik\anzeigeauswahl.png"/>
                    <pic:cNvPicPr>
                      <a:picLocks noChangeAspect="1" noChangeArrowheads="1"/>
                    </pic:cNvPicPr>
                  </pic:nvPicPr>
                  <pic:blipFill>
                    <a:blip r:embed="rId366" r:link="rId367">
                      <a:extLst>
                        <a:ext uri="{28A0092B-C50C-407E-A947-70E740481C1C}">
                          <a14:useLocalDpi xmlns:a14="http://schemas.microsoft.com/office/drawing/2010/main" val="0"/>
                        </a:ext>
                      </a:extLst>
                    </a:blip>
                    <a:srcRect/>
                    <a:stretch>
                      <a:fillRect/>
                    </a:stretch>
                  </pic:blipFill>
                  <pic:spPr bwMode="auto">
                    <a:xfrm>
                      <a:off x="0" y="0"/>
                      <a:ext cx="2962275" cy="17240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150</w:t>
      </w:r>
      <w:r w:rsidR="002F3843" w:rsidRPr="00072423">
        <w:rPr>
          <w:noProof/>
          <w:color w:val="auto"/>
        </w:rPr>
        <w:fldChar w:fldCharType="end"/>
      </w:r>
      <w:r w:rsidRPr="00072423">
        <w:rPr>
          <w:color w:val="auto"/>
        </w:rPr>
        <w:t>: Auswahl Anzeigeinhalt</w:t>
      </w:r>
    </w:p>
    <w:p w:rsidR="001357E3" w:rsidRDefault="001357E3" w:rsidP="001357E3">
      <w:r>
        <w:t>Es besteht nun die Möglichkeit, den gewünschten Anzeigeinhalt auszuwählen.</w:t>
      </w:r>
    </w:p>
    <w:p w:rsidR="001357E3" w:rsidRDefault="001357E3" w:rsidP="001357E3">
      <w:r>
        <w:t xml:space="preserve">Sind alle Eingaben durchgeführt, dann wird nach Betätigen des Button </w:t>
      </w:r>
      <w:r>
        <w:rPr>
          <w:b/>
          <w:bCs/>
        </w:rPr>
        <w:t xml:space="preserve">Übernehmen </w:t>
      </w:r>
      <w:r w:rsidRPr="0023012D">
        <w:rPr>
          <w:bCs/>
        </w:rPr>
        <w:t>oder</w:t>
      </w:r>
      <w:r>
        <w:rPr>
          <w:b/>
          <w:bCs/>
        </w:rPr>
        <w:t xml:space="preserve"> Ok</w:t>
      </w:r>
      <w:r w:rsidRPr="0023012D">
        <w:rPr>
          <w:bCs/>
        </w:rPr>
        <w:t xml:space="preserve"> der</w:t>
      </w:r>
      <w:r w:rsidRPr="0023012D">
        <w:t xml:space="preserve"> </w:t>
      </w:r>
      <w:r>
        <w:t xml:space="preserve">Urlasser Dialog geöffnet.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Urlasser Dialog über die Schaltfl</w:t>
      </w:r>
      <w:r>
        <w:t>ä</w:t>
      </w:r>
      <w:r>
        <w:t xml:space="preserve">che </w:t>
      </w:r>
      <w:r>
        <w:rPr>
          <w:b/>
          <w:bCs/>
        </w:rPr>
        <w:t>OK</w:t>
      </w:r>
      <w:r>
        <w:t xml:space="preserve">, dann werden die vorgenommenen Einstellungen übernommen, der Urlasser Dialog beendet. Wurde zuvor der Button </w:t>
      </w:r>
      <w:r>
        <w:rPr>
          <w:b/>
          <w:bCs/>
        </w:rPr>
        <w:t>Übernehmen</w:t>
      </w:r>
      <w:r>
        <w:t xml:space="preserve"> betätigt, bleibt das Dialogfenster </w:t>
      </w:r>
      <w:r>
        <w:rPr>
          <w:b/>
          <w:bCs/>
        </w:rPr>
        <w:t>"Param</w:t>
      </w:r>
      <w:r>
        <w:rPr>
          <w:b/>
          <w:bCs/>
        </w:rPr>
        <w:t>e</w:t>
      </w:r>
      <w:r>
        <w:rPr>
          <w:b/>
          <w:bCs/>
        </w:rPr>
        <w:t>ter Einzelmaßnahmen"</w:t>
      </w:r>
      <w:r>
        <w:t xml:space="preserve"> geöffnet, wurde</w:t>
      </w:r>
      <w:r w:rsidRPr="00BF1F36">
        <w:t xml:space="preserve"> der Button </w:t>
      </w:r>
      <w:r w:rsidRPr="00BF1F36">
        <w:rPr>
          <w:b/>
        </w:rPr>
        <w:t>Ok</w:t>
      </w:r>
      <w:r>
        <w:t xml:space="preserve"> betätigt, wird das Dialogfenster </w:t>
      </w:r>
      <w:r>
        <w:rPr>
          <w:b/>
          <w:bCs/>
        </w:rPr>
        <w:t>"P</w:t>
      </w:r>
      <w:r>
        <w:rPr>
          <w:b/>
          <w:bCs/>
        </w:rPr>
        <w:t>a</w:t>
      </w:r>
      <w:r>
        <w:rPr>
          <w:b/>
          <w:bCs/>
        </w:rPr>
        <w:t>rameter Einzelmaßnahmen"</w:t>
      </w:r>
      <w:r>
        <w:t xml:space="preserve"> ebenfalls geschlossen.</w:t>
      </w:r>
    </w:p>
    <w:p w:rsidR="001357E3" w:rsidRDefault="001357E3" w:rsidP="001357E3">
      <w:r>
        <w:t xml:space="preserve">Ein Klick auf den Button </w:t>
      </w:r>
      <w:r>
        <w:rPr>
          <w:b/>
          <w:bCs/>
        </w:rPr>
        <w:t>Abbrechen</w:t>
      </w:r>
      <w:r>
        <w:t xml:space="preserve"> führt ebenfalls zum Schließen des Fensters. In diesem Fall findet keine Änderung statt.</w:t>
      </w:r>
    </w:p>
    <w:p w:rsidR="001357E3" w:rsidRDefault="001357E3" w:rsidP="001357E3"/>
    <w:p w:rsidR="001357E3" w:rsidRDefault="001357E3" w:rsidP="001357E3">
      <w:r>
        <w:t xml:space="preserve">Durch das Betätigen des Button </w:t>
      </w:r>
      <w:r w:rsidRPr="003F1DE1">
        <w:rPr>
          <w:b/>
        </w:rPr>
        <w:t>Schließen</w:t>
      </w:r>
      <w:r>
        <w:t xml:space="preserve"> wird das Dialogfenster geschlossen.</w:t>
      </w:r>
    </w:p>
    <w:p w:rsidR="001357E3" w:rsidRDefault="001357E3" w:rsidP="001357E3"/>
    <w:p w:rsidR="001357E3" w:rsidRDefault="001357E3" w:rsidP="001357E3">
      <w:pPr>
        <w:pStyle w:val="berschrift3"/>
      </w:pPr>
      <w:bookmarkStart w:id="2761" w:name="_Toc297633813"/>
      <w:bookmarkStart w:id="2762" w:name="_Toc297635871"/>
      <w:bookmarkStart w:id="2763" w:name="_Toc297640762"/>
      <w:bookmarkStart w:id="2764" w:name="_Toc297643216"/>
      <w:bookmarkStart w:id="2765" w:name="_Toc298318175"/>
      <w:bookmarkStart w:id="2766" w:name="_Toc298394497"/>
      <w:bookmarkStart w:id="2767" w:name="_Toc298396244"/>
      <w:bookmarkStart w:id="2768" w:name="_Toc298396839"/>
      <w:bookmarkStart w:id="2769" w:name="_Toc298397434"/>
      <w:bookmarkStart w:id="2770" w:name="_Toc298398029"/>
      <w:bookmarkStart w:id="2771" w:name="_Toc298398624"/>
      <w:bookmarkStart w:id="2772" w:name="_Toc298399219"/>
      <w:bookmarkStart w:id="2773" w:name="_Toc298399933"/>
      <w:bookmarkStart w:id="2774" w:name="_Toc305068339"/>
      <w:bookmarkStart w:id="2775" w:name="_Toc305069053"/>
      <w:bookmarkStart w:id="2776" w:name="_Toc305070423"/>
      <w:bookmarkStart w:id="2777" w:name="_Toc305129341"/>
      <w:bookmarkStart w:id="2778" w:name="_Toc305129579"/>
      <w:bookmarkStart w:id="2779" w:name="_Toc305130180"/>
      <w:bookmarkStart w:id="2780" w:name="_Toc305134709"/>
      <w:bookmarkStart w:id="2781" w:name="_Toc305135109"/>
      <w:bookmarkStart w:id="2782" w:name="_Toc305140303"/>
      <w:bookmarkStart w:id="2783" w:name="_Toc305141489"/>
      <w:bookmarkStart w:id="2784" w:name="_Toc305141608"/>
      <w:bookmarkStart w:id="2785" w:name="_Toc305141727"/>
      <w:bookmarkStart w:id="2786" w:name="_Toc305141965"/>
      <w:bookmarkStart w:id="2787" w:name="_Toc305142084"/>
      <w:bookmarkStart w:id="2788" w:name="_Toc305142343"/>
      <w:bookmarkStart w:id="2789" w:name="_Toc305144314"/>
      <w:bookmarkStart w:id="2790" w:name="_Toc305144433"/>
      <w:bookmarkStart w:id="2791" w:name="_Toc305152607"/>
      <w:bookmarkStart w:id="2792" w:name="_Ref305155695"/>
      <w:bookmarkStart w:id="2793" w:name="_Toc306008345"/>
      <w:bookmarkStart w:id="2794" w:name="_Toc306107957"/>
      <w:bookmarkStart w:id="2795" w:name="_Toc306685232"/>
      <w:bookmarkStart w:id="2796" w:name="_Toc306787272"/>
      <w:bookmarkStart w:id="2797" w:name="_Toc306795755"/>
      <w:bookmarkStart w:id="2798" w:name="_Toc306950437"/>
      <w:bookmarkStart w:id="2799" w:name="_Toc322012931"/>
      <w:bookmarkStart w:id="2800" w:name="_Ref322071117"/>
      <w:bookmarkStart w:id="2801" w:name="_Toc322090148"/>
      <w:bookmarkStart w:id="2802" w:name="_Toc323715067"/>
      <w:bookmarkStart w:id="2803" w:name="_Ref323804945"/>
      <w:bookmarkStart w:id="2804" w:name="HandbuchSBA54"/>
      <w:bookmarkStart w:id="2805" w:name="Handbuch54"/>
      <w:bookmarkStart w:id="2806" w:name="_Toc338220814"/>
      <w:bookmarkStart w:id="2807" w:name="_Toc338221115"/>
      <w:r>
        <w:t>IST-Zustand</w:t>
      </w:r>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p>
    <w:p w:rsidR="001357E3" w:rsidRDefault="001357E3" w:rsidP="001357E3">
      <w:r>
        <w:t>Mittels des Menüeintrages "IST-Zustand" wird der aktuelle Zustand der StreckenBeeinflu</w:t>
      </w:r>
      <w:r>
        <w:t>s</w:t>
      </w:r>
      <w:r>
        <w:t>sungsAnlage schematisch dargestellt und kann überwacht werden. Nach Aufruf des M</w:t>
      </w:r>
      <w:r>
        <w:t>e</w:t>
      </w:r>
      <w:r>
        <w:t>nüpunktes "IST-Zustand" wird</w:t>
      </w:r>
      <w:r w:rsidR="00735359">
        <w:t>,</w:t>
      </w:r>
      <w:r>
        <w:t xml:space="preserve"> </w:t>
      </w:r>
      <w:r w:rsidR="005450D3">
        <w:t xml:space="preserve">in Abhängigkeit der unter Kapitel </w:t>
      </w:r>
      <w:r w:rsidR="00735359" w:rsidRPr="00072423">
        <w:t xml:space="preserve"> </w:t>
      </w:r>
      <w:r w:rsidR="00735359" w:rsidRPr="00072423">
        <w:rPr>
          <w:b/>
        </w:rPr>
        <w:fldChar w:fldCharType="begin"/>
      </w:r>
      <w:r w:rsidR="00735359" w:rsidRPr="00072423">
        <w:rPr>
          <w:b/>
        </w:rPr>
        <w:instrText xml:space="preserve"> REF _Ref323808990 \r \h  \* MERGEFORMAT </w:instrText>
      </w:r>
      <w:r w:rsidR="00735359" w:rsidRPr="00072423">
        <w:rPr>
          <w:b/>
        </w:rPr>
      </w:r>
      <w:r w:rsidR="00735359" w:rsidRPr="00072423">
        <w:rPr>
          <w:b/>
        </w:rPr>
        <w:fldChar w:fldCharType="separate"/>
      </w:r>
      <w:r w:rsidR="008D6555">
        <w:rPr>
          <w:b/>
        </w:rPr>
        <w:t>5.2.1.1</w:t>
      </w:r>
      <w:r w:rsidR="00735359" w:rsidRPr="00072423">
        <w:rPr>
          <w:b/>
        </w:rPr>
        <w:fldChar w:fldCharType="end"/>
      </w:r>
      <w:r w:rsidR="00735359" w:rsidRPr="00072423">
        <w:rPr>
          <w:b/>
        </w:rPr>
        <w:t xml:space="preserve"> </w:t>
      </w:r>
      <w:r w:rsidR="00735359" w:rsidRPr="00072423">
        <w:rPr>
          <w:b/>
        </w:rPr>
        <w:fldChar w:fldCharType="begin"/>
      </w:r>
      <w:r w:rsidR="00735359" w:rsidRPr="00072423">
        <w:rPr>
          <w:b/>
        </w:rPr>
        <w:instrText xml:space="preserve"> REF Anlagendarstellung \h \* MERGEFORMAT </w:instrText>
      </w:r>
      <w:r w:rsidR="00735359" w:rsidRPr="00072423">
        <w:rPr>
          <w:b/>
        </w:rPr>
      </w:r>
      <w:r w:rsidR="00735359" w:rsidRPr="00072423">
        <w:rPr>
          <w:b/>
        </w:rPr>
        <w:fldChar w:fldCharType="separate"/>
      </w:r>
      <w:r w:rsidR="008D6555" w:rsidRPr="008D6555">
        <w:rPr>
          <w:b/>
        </w:rPr>
        <w:t>Anlagendarste</w:t>
      </w:r>
      <w:r w:rsidR="008D6555" w:rsidRPr="008D6555">
        <w:rPr>
          <w:b/>
        </w:rPr>
        <w:t>l</w:t>
      </w:r>
      <w:r w:rsidR="008D6555" w:rsidRPr="008D6555">
        <w:rPr>
          <w:b/>
        </w:rPr>
        <w:t>lung</w:t>
      </w:r>
      <w:r w:rsidR="00735359" w:rsidRPr="00072423">
        <w:rPr>
          <w:b/>
        </w:rPr>
        <w:fldChar w:fldCharType="end"/>
      </w:r>
      <w:r w:rsidR="00735359" w:rsidRPr="00072423">
        <w:t xml:space="preserve">  </w:t>
      </w:r>
      <w:r w:rsidR="005450D3">
        <w:t xml:space="preserve"> eingestellten </w:t>
      </w:r>
      <w:r w:rsidR="00735359">
        <w:t>Ist-</w:t>
      </w:r>
      <w:r w:rsidR="005450D3">
        <w:t>Darstellung</w:t>
      </w:r>
      <w:r w:rsidR="00735359">
        <w:t>,</w:t>
      </w:r>
      <w:r w:rsidR="005450D3">
        <w:t xml:space="preserve"> </w:t>
      </w:r>
      <w:r>
        <w:t>folgen</w:t>
      </w:r>
      <w:r w:rsidR="005450D3">
        <w:t>de Sicht angezeigt</w:t>
      </w:r>
      <w:r>
        <w:t>:</w:t>
      </w:r>
    </w:p>
    <w:p w:rsidR="001F0130" w:rsidRPr="001F0130" w:rsidRDefault="00932B16" w:rsidP="001F0130">
      <w:r w:rsidRPr="00072423">
        <w:rPr>
          <w:noProof/>
        </w:rPr>
        <w:lastRenderedPageBreak/>
        <w:drawing>
          <wp:inline distT="0" distB="0" distL="0" distR="0" wp14:anchorId="0FE0AA81" wp14:editId="38F9BECD">
            <wp:extent cx="5762625" cy="4724400"/>
            <wp:effectExtent l="0" t="0" r="9525" b="0"/>
            <wp:docPr id="226" name="Bild 226" descr=".\grafik\ist_zusta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grafik\ist_zustand.png"/>
                    <pic:cNvPicPr>
                      <a:picLocks noChangeAspect="1" noChangeArrowheads="1"/>
                    </pic:cNvPicPr>
                  </pic:nvPicPr>
                  <pic:blipFill>
                    <a:blip r:embed="rId368" r:link="rId369">
                      <a:extLst>
                        <a:ext uri="{28A0092B-C50C-407E-A947-70E740481C1C}">
                          <a14:useLocalDpi xmlns:a14="http://schemas.microsoft.com/office/drawing/2010/main" val="0"/>
                        </a:ext>
                      </a:extLst>
                    </a:blip>
                    <a:srcRect/>
                    <a:stretch>
                      <a:fillRect/>
                    </a:stretch>
                  </pic:blipFill>
                  <pic:spPr bwMode="auto">
                    <a:xfrm>
                      <a:off x="0" y="0"/>
                      <a:ext cx="5762625" cy="4724400"/>
                    </a:xfrm>
                    <a:prstGeom prst="rect">
                      <a:avLst/>
                    </a:prstGeom>
                    <a:noFill/>
                    <a:ln>
                      <a:noFill/>
                    </a:ln>
                  </pic:spPr>
                </pic:pic>
              </a:graphicData>
            </a:graphic>
          </wp:inline>
        </w:drawing>
      </w:r>
    </w:p>
    <w:p w:rsidR="001357E3" w:rsidRDefault="001F0130"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151</w:t>
      </w:r>
      <w:r w:rsidR="00801AF2">
        <w:rPr>
          <w:noProof/>
        </w:rPr>
        <w:fldChar w:fldCharType="end"/>
      </w:r>
      <w:r w:rsidRPr="00072423">
        <w:t>: Sicht IST-Zustand</w:t>
      </w:r>
      <w:r w:rsidR="001357E3">
        <w:t>Bei dieser Zustandsdarstellung kann eine Übersicht (P</w:t>
      </w:r>
      <w:r w:rsidR="001357E3">
        <w:t>i</w:t>
      </w:r>
      <w:r w:rsidR="001357E3">
        <w:t>cker) zur vollständigen Darstellung der Anlage gewählt werden. Der im Zustandsbild darg</w:t>
      </w:r>
      <w:r w:rsidR="001357E3">
        <w:t>e</w:t>
      </w:r>
      <w:r w:rsidR="001357E3">
        <w:t>stellte, sichtbare Bereich wird durch ein blaues durchsichtiges Rechteck (Picker) hervorg</w:t>
      </w:r>
      <w:r w:rsidR="001357E3">
        <w:t>e</w:t>
      </w:r>
      <w:r w:rsidR="001357E3">
        <w:t>hoben. Nach Anwahl der entsprechenden View in der Zustandsdarstellung wird folgende Sicht dargestellt:</w:t>
      </w:r>
    </w:p>
    <w:p w:rsidR="001357E3" w:rsidRPr="00C82350" w:rsidRDefault="00932B16" w:rsidP="001357E3">
      <w:r w:rsidRPr="00072423">
        <w:rPr>
          <w:noProof/>
        </w:rPr>
        <w:drawing>
          <wp:inline distT="0" distB="0" distL="0" distR="0" wp14:anchorId="60199131" wp14:editId="4FE3F305">
            <wp:extent cx="1666875" cy="2724150"/>
            <wp:effectExtent l="0" t="0" r="9525" b="0"/>
            <wp:docPr id="227" name="Bild 227" descr=".\grafik\pick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grafik\picker.png"/>
                    <pic:cNvPicPr>
                      <a:picLocks noChangeAspect="1" noChangeArrowheads="1"/>
                    </pic:cNvPicPr>
                  </pic:nvPicPr>
                  <pic:blipFill>
                    <a:blip r:embed="rId370" r:link="rId371">
                      <a:extLst>
                        <a:ext uri="{28A0092B-C50C-407E-A947-70E740481C1C}">
                          <a14:useLocalDpi xmlns:a14="http://schemas.microsoft.com/office/drawing/2010/main" val="0"/>
                        </a:ext>
                      </a:extLst>
                    </a:blip>
                    <a:srcRect/>
                    <a:stretch>
                      <a:fillRect/>
                    </a:stretch>
                  </pic:blipFill>
                  <pic:spPr bwMode="auto">
                    <a:xfrm>
                      <a:off x="0" y="0"/>
                      <a:ext cx="1666875" cy="27241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152</w:t>
      </w:r>
      <w:r w:rsidR="002F3843" w:rsidRPr="00072423">
        <w:rPr>
          <w:noProof/>
          <w:color w:val="auto"/>
        </w:rPr>
        <w:fldChar w:fldCharType="end"/>
      </w:r>
      <w:r w:rsidRPr="00072423">
        <w:rPr>
          <w:color w:val="auto"/>
        </w:rPr>
        <w:t>: Sicht - Picker</w:t>
      </w:r>
    </w:p>
    <w:p w:rsidR="004369CE" w:rsidRDefault="004369CE" w:rsidP="004369CE">
      <w:r>
        <w:lastRenderedPageBreak/>
        <w:t>Des Weiteren besteht die Möglichkeit verschiedene Spalten dieser Sicht ein- bzw. ausz</w:t>
      </w:r>
      <w:r>
        <w:t>u</w:t>
      </w:r>
      <w:r>
        <w:t xml:space="preserve">blenden. Dazu muss in der View rechts oben der Label </w:t>
      </w:r>
      <w:r w:rsidR="00932B16">
        <w:rPr>
          <w:noProof/>
        </w:rPr>
        <w:drawing>
          <wp:inline distT="0" distB="0" distL="0" distR="0" wp14:anchorId="76EEE812" wp14:editId="4649F1E6">
            <wp:extent cx="209550" cy="190500"/>
            <wp:effectExtent l="0" t="0" r="0" b="0"/>
            <wp:docPr id="228" name="Bild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372">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r>
        <w:t xml:space="preserve"> angeklickt werden:</w:t>
      </w:r>
    </w:p>
    <w:p w:rsidR="004369CE" w:rsidRDefault="004369CE" w:rsidP="004369CE">
      <w:r>
        <w:t>Danach wird folgendes Fenster eingeblendet:</w:t>
      </w:r>
    </w:p>
    <w:p w:rsidR="002F6F4E" w:rsidRPr="002F6F4E" w:rsidRDefault="00932B16" w:rsidP="002F6F4E">
      <w:r w:rsidRPr="00072423">
        <w:rPr>
          <w:noProof/>
        </w:rPr>
        <w:drawing>
          <wp:inline distT="0" distB="0" distL="0" distR="0" wp14:anchorId="1DD1EC08" wp14:editId="1958C2D4">
            <wp:extent cx="5029200" cy="3448050"/>
            <wp:effectExtent l="0" t="0" r="0" b="0"/>
            <wp:docPr id="229" name="Bild 229" descr=".\grafik\fensterspaltenauswah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grafik\fensterspaltenauswahl.png"/>
                    <pic:cNvPicPr>
                      <a:picLocks noChangeAspect="1" noChangeArrowheads="1"/>
                    </pic:cNvPicPr>
                  </pic:nvPicPr>
                  <pic:blipFill>
                    <a:blip r:embed="rId373" r:link="rId374">
                      <a:extLst>
                        <a:ext uri="{28A0092B-C50C-407E-A947-70E740481C1C}">
                          <a14:useLocalDpi xmlns:a14="http://schemas.microsoft.com/office/drawing/2010/main" val="0"/>
                        </a:ext>
                      </a:extLst>
                    </a:blip>
                    <a:srcRect/>
                    <a:stretch>
                      <a:fillRect/>
                    </a:stretch>
                  </pic:blipFill>
                  <pic:spPr bwMode="auto">
                    <a:xfrm>
                      <a:off x="0" y="0"/>
                      <a:ext cx="5029200" cy="3448050"/>
                    </a:xfrm>
                    <a:prstGeom prst="rect">
                      <a:avLst/>
                    </a:prstGeom>
                    <a:noFill/>
                    <a:ln>
                      <a:noFill/>
                    </a:ln>
                  </pic:spPr>
                </pic:pic>
              </a:graphicData>
            </a:graphic>
          </wp:inline>
        </w:drawing>
      </w:r>
    </w:p>
    <w:p w:rsidR="003A7F50" w:rsidRDefault="002F6F4E" w:rsidP="004369CE">
      <w:r w:rsidRPr="00072423">
        <w:t xml:space="preserve">Abbildung </w:t>
      </w:r>
      <w:r w:rsidR="00801AF2">
        <w:fldChar w:fldCharType="begin"/>
      </w:r>
      <w:r w:rsidR="00801AF2">
        <w:instrText xml:space="preserve"> SEQ Abbildung \* ARABIC </w:instrText>
      </w:r>
      <w:r w:rsidR="00801AF2">
        <w:fldChar w:fldCharType="separate"/>
      </w:r>
      <w:r w:rsidR="008D6555">
        <w:rPr>
          <w:noProof/>
        </w:rPr>
        <w:t>153</w:t>
      </w:r>
      <w:r w:rsidR="00801AF2">
        <w:rPr>
          <w:noProof/>
        </w:rPr>
        <w:fldChar w:fldCharType="end"/>
      </w:r>
      <w:r w:rsidRPr="00072423">
        <w:t>: Fenster - Spaltenauswahl</w:t>
      </w:r>
      <w:r w:rsidR="0076140E">
        <w:t>Hier können nun explizit durch Anklicken der en</w:t>
      </w:r>
      <w:r w:rsidR="0076140E">
        <w:t>t</w:t>
      </w:r>
      <w:r w:rsidR="0076140E">
        <w:t xml:space="preserve">sprechenden Kästchen verschiedene Spalten in der Sicht ein- bzw. auszublenden. Über den Button 'Alle aktivieren' werden alle Spalten eingeblendet, über den Button 'Alle deaktivieren' werden alle ausgeblendet. </w:t>
      </w:r>
    </w:p>
    <w:p w:rsidR="004A4BD7" w:rsidRDefault="004A4BD7" w:rsidP="004369CE">
      <w:r>
        <w:t>Die Anordnung der Spalten kann über die Button '</w:t>
      </w:r>
      <w:r w:rsidR="00932B16">
        <w:rPr>
          <w:noProof/>
        </w:rPr>
        <w:drawing>
          <wp:inline distT="0" distB="0" distL="0" distR="0" wp14:anchorId="7D370346" wp14:editId="4285807A">
            <wp:extent cx="180975" cy="161925"/>
            <wp:effectExtent l="0" t="0" r="0" b="0"/>
            <wp:docPr id="230" name="Bild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375">
                      <a:extLst>
                        <a:ext uri="{28A0092B-C50C-407E-A947-70E740481C1C}">
                          <a14:useLocalDpi xmlns:a14="http://schemas.microsoft.com/office/drawing/2010/main" val="0"/>
                        </a:ext>
                      </a:extLst>
                    </a:blip>
                    <a:srcRect/>
                    <a:stretch>
                      <a:fillRect/>
                    </a:stretch>
                  </pic:blipFill>
                  <pic:spPr bwMode="auto">
                    <a:xfrm>
                      <a:off x="0" y="0"/>
                      <a:ext cx="180975" cy="161925"/>
                    </a:xfrm>
                    <a:prstGeom prst="rect">
                      <a:avLst/>
                    </a:prstGeom>
                    <a:noFill/>
                    <a:ln>
                      <a:noFill/>
                    </a:ln>
                  </pic:spPr>
                </pic:pic>
              </a:graphicData>
            </a:graphic>
          </wp:inline>
        </w:drawing>
      </w:r>
      <w:r>
        <w:t>' und '</w:t>
      </w:r>
      <w:r w:rsidR="00932B16">
        <w:rPr>
          <w:noProof/>
        </w:rPr>
        <w:drawing>
          <wp:inline distT="0" distB="0" distL="0" distR="0" wp14:anchorId="169E9F77" wp14:editId="5E585538">
            <wp:extent cx="190500" cy="180975"/>
            <wp:effectExtent l="0" t="0" r="0" b="0"/>
            <wp:docPr id="231" name="Bild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376">
                      <a:extLst>
                        <a:ext uri="{28A0092B-C50C-407E-A947-70E740481C1C}">
                          <a14:useLocalDpi xmlns:a14="http://schemas.microsoft.com/office/drawing/2010/main" val="0"/>
                        </a:ext>
                      </a:extLst>
                    </a:blip>
                    <a:srcRect/>
                    <a:stretch>
                      <a:fillRect/>
                    </a:stretch>
                  </pic:blipFill>
                  <pic:spPr bwMode="auto">
                    <a:xfrm>
                      <a:off x="0" y="0"/>
                      <a:ext cx="190500" cy="180975"/>
                    </a:xfrm>
                    <a:prstGeom prst="rect">
                      <a:avLst/>
                    </a:prstGeom>
                    <a:noFill/>
                    <a:ln>
                      <a:noFill/>
                    </a:ln>
                  </pic:spPr>
                </pic:pic>
              </a:graphicData>
            </a:graphic>
          </wp:inline>
        </w:drawing>
      </w:r>
      <w:r>
        <w:t xml:space="preserve">' verändert werden. Dazu muss die entsprechende Zeile angewählt werden, diese erscheint daraufhin blau hinterlegt. Durch Anklicken </w:t>
      </w:r>
      <w:r w:rsidR="003A7F50">
        <w:t>der beiden Button verschiebt sich die Position der Zeile nach oben oder nach u</w:t>
      </w:r>
      <w:r w:rsidR="003A7F50">
        <w:t>n</w:t>
      </w:r>
      <w:r w:rsidR="003A7F50">
        <w:t>ten. In der Sicht wird die entsprechende Spalte nach rechts bzw. nach links verschoben.</w:t>
      </w:r>
    </w:p>
    <w:p w:rsidR="003A7F50" w:rsidRDefault="003A7F50" w:rsidP="003A7F50">
      <w:r>
        <w:t>Über den Button 'Einstellungen sichern' wird der momentane Zustand gesichert, über den Button 'Default herstellen' werden die zuletzt gesicherten Einstellungen wieder hergestellt.</w:t>
      </w:r>
    </w:p>
    <w:p w:rsidR="001357E3" w:rsidRDefault="001357E3" w:rsidP="001357E3"/>
    <w:p w:rsidR="001357E3" w:rsidRDefault="001357E3" w:rsidP="001357E3">
      <w:pPr>
        <w:pStyle w:val="berschrift3"/>
      </w:pPr>
      <w:bookmarkStart w:id="2808" w:name="_Toc297633814"/>
      <w:bookmarkStart w:id="2809" w:name="_Toc297635872"/>
      <w:bookmarkStart w:id="2810" w:name="_Toc297640763"/>
      <w:bookmarkStart w:id="2811" w:name="_Toc297643217"/>
      <w:bookmarkStart w:id="2812" w:name="_Toc298318176"/>
      <w:bookmarkStart w:id="2813" w:name="_Toc298394498"/>
      <w:bookmarkStart w:id="2814" w:name="_Toc298396245"/>
      <w:bookmarkStart w:id="2815" w:name="_Toc298396840"/>
      <w:bookmarkStart w:id="2816" w:name="_Toc298397435"/>
      <w:bookmarkStart w:id="2817" w:name="_Toc298398030"/>
      <w:bookmarkStart w:id="2818" w:name="_Toc298398625"/>
      <w:bookmarkStart w:id="2819" w:name="_Toc298399220"/>
      <w:bookmarkStart w:id="2820" w:name="_Toc298399934"/>
      <w:bookmarkStart w:id="2821" w:name="_Toc305068340"/>
      <w:bookmarkStart w:id="2822" w:name="_Toc305069054"/>
      <w:bookmarkStart w:id="2823" w:name="_Toc305070424"/>
      <w:bookmarkStart w:id="2824" w:name="_Toc305129342"/>
      <w:bookmarkStart w:id="2825" w:name="_Toc305129580"/>
      <w:bookmarkStart w:id="2826" w:name="_Toc305130181"/>
      <w:bookmarkStart w:id="2827" w:name="_Toc305134710"/>
      <w:bookmarkStart w:id="2828" w:name="_Toc305135110"/>
      <w:bookmarkStart w:id="2829" w:name="_Toc305140304"/>
      <w:bookmarkStart w:id="2830" w:name="_Toc305141490"/>
      <w:bookmarkStart w:id="2831" w:name="_Toc305141609"/>
      <w:bookmarkStart w:id="2832" w:name="_Toc305141728"/>
      <w:bookmarkStart w:id="2833" w:name="_Toc305141966"/>
      <w:bookmarkStart w:id="2834" w:name="_Toc305142085"/>
      <w:bookmarkStart w:id="2835" w:name="_Toc305142344"/>
      <w:bookmarkStart w:id="2836" w:name="_Toc305144315"/>
      <w:bookmarkStart w:id="2837" w:name="_Toc305144434"/>
      <w:bookmarkStart w:id="2838" w:name="_Toc305152608"/>
      <w:bookmarkStart w:id="2839" w:name="_Toc306008346"/>
      <w:bookmarkStart w:id="2840" w:name="_Toc306107958"/>
      <w:bookmarkStart w:id="2841" w:name="_Toc306685233"/>
      <w:bookmarkStart w:id="2842" w:name="_Toc306787273"/>
      <w:bookmarkStart w:id="2843" w:name="_Toc306795756"/>
      <w:bookmarkStart w:id="2844" w:name="_Toc306950438"/>
      <w:bookmarkStart w:id="2845" w:name="_Toc322012932"/>
      <w:bookmarkStart w:id="2846" w:name="_Toc322090149"/>
      <w:bookmarkStart w:id="2847" w:name="_Toc323715068"/>
      <w:bookmarkStart w:id="2848" w:name="_Ref323805273"/>
      <w:bookmarkStart w:id="2849" w:name="HandbuchSBA55"/>
      <w:bookmarkStart w:id="2850" w:name="Handbuch55"/>
      <w:bookmarkStart w:id="2851" w:name="_Toc338220815"/>
      <w:bookmarkStart w:id="2852" w:name="_Toc338221116"/>
      <w:r>
        <w:t>SOLL-Zustand</w:t>
      </w:r>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p>
    <w:p w:rsidR="001357E3" w:rsidRDefault="001357E3" w:rsidP="001357E3">
      <w:r>
        <w:t>Mittels des Menüeintrages „SOLL-Zustand“ werden die Befehle der StreckenBeeinflu</w:t>
      </w:r>
      <w:r>
        <w:t>s</w:t>
      </w:r>
      <w:r>
        <w:t>sungsAnlage schematisch dargestellt. Nach Aufruf des Menüpunktes „SOLL-Zustand“</w:t>
      </w:r>
      <w:r w:rsidR="008112EF">
        <w:t xml:space="preserve"> wird, in Abhängigkeit der unter Kapitel </w:t>
      </w:r>
      <w:r w:rsidR="008112EF" w:rsidRPr="00072423">
        <w:t xml:space="preserve"> </w:t>
      </w:r>
      <w:r w:rsidR="008112EF" w:rsidRPr="00072423">
        <w:rPr>
          <w:b/>
        </w:rPr>
        <w:fldChar w:fldCharType="begin"/>
      </w:r>
      <w:r w:rsidR="008112EF" w:rsidRPr="00072423">
        <w:rPr>
          <w:b/>
        </w:rPr>
        <w:instrText xml:space="preserve"> REF _Ref323808990 \r \h  \* MERGEFORMAT </w:instrText>
      </w:r>
      <w:r w:rsidR="008112EF" w:rsidRPr="00072423">
        <w:rPr>
          <w:b/>
        </w:rPr>
      </w:r>
      <w:r w:rsidR="008112EF" w:rsidRPr="00072423">
        <w:rPr>
          <w:b/>
        </w:rPr>
        <w:fldChar w:fldCharType="separate"/>
      </w:r>
      <w:r w:rsidR="008D6555">
        <w:rPr>
          <w:b/>
        </w:rPr>
        <w:t>5.2.1.1</w:t>
      </w:r>
      <w:r w:rsidR="008112EF" w:rsidRPr="00072423">
        <w:rPr>
          <w:b/>
        </w:rPr>
        <w:fldChar w:fldCharType="end"/>
      </w:r>
      <w:r w:rsidR="008112EF" w:rsidRPr="00072423">
        <w:rPr>
          <w:b/>
        </w:rPr>
        <w:t xml:space="preserve"> </w:t>
      </w:r>
      <w:r w:rsidR="008112EF" w:rsidRPr="00072423">
        <w:rPr>
          <w:b/>
        </w:rPr>
        <w:fldChar w:fldCharType="begin"/>
      </w:r>
      <w:r w:rsidR="008112EF" w:rsidRPr="00072423">
        <w:rPr>
          <w:b/>
        </w:rPr>
        <w:instrText xml:space="preserve"> REF Anlagendarstellung \h \* MERGEFORMAT </w:instrText>
      </w:r>
      <w:r w:rsidR="008112EF" w:rsidRPr="00072423">
        <w:rPr>
          <w:b/>
        </w:rPr>
      </w:r>
      <w:r w:rsidR="008112EF" w:rsidRPr="00072423">
        <w:rPr>
          <w:b/>
        </w:rPr>
        <w:fldChar w:fldCharType="separate"/>
      </w:r>
      <w:r w:rsidR="008D6555" w:rsidRPr="008D6555">
        <w:rPr>
          <w:b/>
        </w:rPr>
        <w:t>Anlagendarstellung</w:t>
      </w:r>
      <w:r w:rsidR="008112EF" w:rsidRPr="00072423">
        <w:rPr>
          <w:b/>
        </w:rPr>
        <w:fldChar w:fldCharType="end"/>
      </w:r>
      <w:r w:rsidR="008112EF" w:rsidRPr="00072423">
        <w:t xml:space="preserve">  </w:t>
      </w:r>
      <w:r w:rsidR="008112EF">
        <w:t xml:space="preserve"> eingestellten Soll-Darstellung, folgende Sicht angezeigt:</w:t>
      </w:r>
    </w:p>
    <w:p w:rsidR="001F0130" w:rsidRPr="001F0130" w:rsidRDefault="00932B16" w:rsidP="001F0130">
      <w:r w:rsidRPr="00072423">
        <w:rPr>
          <w:noProof/>
        </w:rPr>
        <w:lastRenderedPageBreak/>
        <w:drawing>
          <wp:inline distT="0" distB="0" distL="0" distR="0" wp14:anchorId="7DCA3FFF" wp14:editId="5306271A">
            <wp:extent cx="5753100" cy="4667250"/>
            <wp:effectExtent l="0" t="0" r="0" b="0"/>
            <wp:docPr id="233" name="Bild 233" descr=".\grafik\sollzusta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grafik\sollzustand.png"/>
                    <pic:cNvPicPr>
                      <a:picLocks noChangeAspect="1" noChangeArrowheads="1"/>
                    </pic:cNvPicPr>
                  </pic:nvPicPr>
                  <pic:blipFill>
                    <a:blip r:embed="rId377" r:link="rId378">
                      <a:extLst>
                        <a:ext uri="{28A0092B-C50C-407E-A947-70E740481C1C}">
                          <a14:useLocalDpi xmlns:a14="http://schemas.microsoft.com/office/drawing/2010/main" val="0"/>
                        </a:ext>
                      </a:extLst>
                    </a:blip>
                    <a:srcRect/>
                    <a:stretch>
                      <a:fillRect/>
                    </a:stretch>
                  </pic:blipFill>
                  <pic:spPr bwMode="auto">
                    <a:xfrm>
                      <a:off x="0" y="0"/>
                      <a:ext cx="5753100" cy="4667250"/>
                    </a:xfrm>
                    <a:prstGeom prst="rect">
                      <a:avLst/>
                    </a:prstGeom>
                    <a:noFill/>
                    <a:ln>
                      <a:noFill/>
                    </a:ln>
                  </pic:spPr>
                </pic:pic>
              </a:graphicData>
            </a:graphic>
          </wp:inline>
        </w:drawing>
      </w:r>
    </w:p>
    <w:p w:rsidR="001F0130" w:rsidRPr="00072423" w:rsidRDefault="001F0130" w:rsidP="001F0130">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154</w:t>
      </w:r>
      <w:r w:rsidR="002F3843" w:rsidRPr="00072423">
        <w:rPr>
          <w:noProof/>
          <w:color w:val="auto"/>
        </w:rPr>
        <w:fldChar w:fldCharType="end"/>
      </w:r>
      <w:r w:rsidRPr="00072423">
        <w:rPr>
          <w:color w:val="auto"/>
        </w:rPr>
        <w:t>: Sicht - SOLL-Zustand</w:t>
      </w:r>
    </w:p>
    <w:p w:rsidR="001357E3" w:rsidRDefault="001357E3" w:rsidP="001357E3">
      <w:r>
        <w:t>Die miniaturisierte Darstellung (Picker) zum Automatikprogramm erfolgt wie im vorherigen Kapitel beschrieben. In der Legende wird die Bedeutung der verschiedenen Farben und Symbole erläutert.</w:t>
      </w:r>
    </w:p>
    <w:p w:rsidR="001357E3" w:rsidRDefault="001357E3" w:rsidP="001357E3">
      <w:pPr>
        <w:spacing w:before="0" w:after="0"/>
        <w:jc w:val="left"/>
      </w:pPr>
    </w:p>
    <w:p w:rsidR="001357E3" w:rsidRPr="00EB3591" w:rsidRDefault="001357E3" w:rsidP="001357E3">
      <w:pPr>
        <w:spacing w:before="0" w:after="0"/>
        <w:jc w:val="left"/>
      </w:pPr>
      <w:r>
        <w:t xml:space="preserve">Im Kapitel </w:t>
      </w:r>
      <w:r w:rsidRPr="00072423">
        <w:t xml:space="preserve"> </w:t>
      </w:r>
      <w:r w:rsidRPr="00072423">
        <w:rPr>
          <w:b/>
        </w:rPr>
        <w:fldChar w:fldCharType="begin"/>
      </w:r>
      <w:r w:rsidRPr="00072423">
        <w:rPr>
          <w:b/>
        </w:rPr>
        <w:instrText xml:space="preserve"> REF _Ref305155695 \r \h  \* MERGEFORMAT </w:instrText>
      </w:r>
      <w:r w:rsidRPr="00072423">
        <w:rPr>
          <w:b/>
        </w:rPr>
      </w:r>
      <w:r w:rsidRPr="00072423">
        <w:rPr>
          <w:b/>
        </w:rPr>
        <w:fldChar w:fldCharType="separate"/>
      </w:r>
      <w:r w:rsidR="008D6555">
        <w:rPr>
          <w:b/>
        </w:rPr>
        <w:t>5.3.5</w:t>
      </w:r>
      <w:r w:rsidRPr="00072423">
        <w:rPr>
          <w:b/>
        </w:rPr>
        <w:fldChar w:fldCharType="end"/>
      </w:r>
      <w:r w:rsidRPr="00072423">
        <w:rPr>
          <w:b/>
        </w:rPr>
        <w:t xml:space="preserve"> </w:t>
      </w:r>
      <w:r w:rsidRPr="00072423">
        <w:rPr>
          <w:b/>
        </w:rPr>
        <w:fldChar w:fldCharType="begin"/>
      </w:r>
      <w:r w:rsidRPr="00072423">
        <w:rPr>
          <w:b/>
        </w:rPr>
        <w:instrText xml:space="preserve"> REF HandbuchSBA54 \h \* MERGEFORMAT </w:instrText>
      </w:r>
      <w:r w:rsidRPr="00072423">
        <w:rPr>
          <w:b/>
        </w:rPr>
      </w:r>
      <w:r w:rsidRPr="00072423">
        <w:rPr>
          <w:b/>
        </w:rPr>
        <w:fldChar w:fldCharType="separate"/>
      </w:r>
      <w:r w:rsidR="008D6555" w:rsidRPr="008D6555">
        <w:rPr>
          <w:b/>
        </w:rPr>
        <w:t>IST-Zustand</w:t>
      </w:r>
      <w:r w:rsidRPr="00072423">
        <w:rPr>
          <w:b/>
        </w:rPr>
        <w:fldChar w:fldCharType="end"/>
      </w:r>
      <w:r w:rsidRPr="00072423">
        <w:t xml:space="preserve">  </w:t>
      </w:r>
      <w:r>
        <w:t xml:space="preserve"> wird die Bedeutung der verschiedenen Farben und Symbole erläutert.</w:t>
      </w:r>
    </w:p>
    <w:p w:rsidR="001357E3" w:rsidRDefault="001357E3" w:rsidP="001357E3"/>
    <w:p w:rsidR="00363015" w:rsidRDefault="00363015" w:rsidP="00363015">
      <w:pPr>
        <w:pStyle w:val="berschrift3"/>
      </w:pPr>
      <w:bookmarkStart w:id="2853" w:name="Handbuch80"/>
      <w:bookmarkStart w:id="2854" w:name="Kartendarstellung"/>
      <w:bookmarkStart w:id="2855" w:name="_Toc338220816"/>
      <w:bookmarkStart w:id="2856" w:name="_Toc338221117"/>
      <w:r>
        <w:t>Kartendarstellung</w:t>
      </w:r>
      <w:bookmarkEnd w:id="2853"/>
      <w:bookmarkEnd w:id="2854"/>
      <w:bookmarkEnd w:id="2855"/>
      <w:bookmarkEnd w:id="2856"/>
    </w:p>
    <w:p w:rsidR="00363015" w:rsidRDefault="00AB01F9" w:rsidP="00363015">
      <w:r>
        <w:t>Nach Anwahl des Menüeintrages "Kartendarstellung" wird eine maßstäbliche Karte der A</w:t>
      </w:r>
      <w:r>
        <w:t>n</w:t>
      </w:r>
      <w:r>
        <w:t>lage geöffnet:</w:t>
      </w:r>
    </w:p>
    <w:p w:rsidR="00AB01F9" w:rsidRPr="00AB01F9" w:rsidRDefault="00775BD4" w:rsidP="00AB01F9">
      <w:pPr>
        <w:keepNext/>
        <w:rPr>
          <w:sz w:val="18"/>
        </w:rPr>
      </w:pPr>
      <w:r>
        <w:rPr>
          <w:sz w:val="18"/>
        </w:rPr>
        <w:lastRenderedPageBreak/>
        <w:fldChar w:fldCharType="begin"/>
      </w:r>
      <w:r>
        <w:rPr>
          <w:sz w:val="18"/>
        </w:rPr>
        <w:instrText xml:space="preserve"> INCLUDEPICTURE .\\grafik\\kartendarstellung.png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"N:\\DokuProjekte1\\Vba\\BAB-A14-Sachsen-Anhalt\\Handbücher\\SBA_A14_V1_2\\Handbuch\\grafik\\kartendarstellung.png"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"N:\\DokuProjekte1\\Vba\\BAB-A14-Sachsen-Anhalt\\Handbücher\\SBA_A14_V1_2\\Handbuch\\grafik\\kartendarstellung.png"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"N:\\DokuProjekte1\\Vba\\BAB-A14-Sachsen-Anhalt\\Handbücher\\SBA_A14_V1_2\\Handbuch\\grafik\\kartendarstellung.png" \* MERG</w:instrText>
      </w:r>
      <w:r w:rsidR="00801AF2">
        <w:rPr>
          <w:sz w:val="18"/>
        </w:rPr>
        <w:instrText>EFORMATINET</w:instrText>
      </w:r>
      <w:r w:rsidR="00801AF2">
        <w:rPr>
          <w:sz w:val="18"/>
        </w:rPr>
        <w:instrText xml:space="preserve"> </w:instrText>
      </w:r>
      <w:r w:rsidR="00801AF2">
        <w:rPr>
          <w:sz w:val="18"/>
        </w:rPr>
        <w:fldChar w:fldCharType="separate"/>
      </w:r>
      <w:r w:rsidR="00801AF2">
        <w:rPr>
          <w:sz w:val="18"/>
        </w:rPr>
        <w:pict>
          <v:shape id="_x0000_i1044" type="#_x0000_t75" style="width:453.75pt;height:335.25pt">
            <v:imagedata r:id="rId379" r:href="rId380"/>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AB01F9" w:rsidRPr="00072423" w:rsidRDefault="00AB01F9" w:rsidP="00AB01F9">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155</w:t>
      </w:r>
      <w:r w:rsidR="002F3843" w:rsidRPr="00072423">
        <w:rPr>
          <w:noProof/>
          <w:color w:val="auto"/>
        </w:rPr>
        <w:fldChar w:fldCharType="end"/>
      </w:r>
      <w:r w:rsidRPr="00072423">
        <w:rPr>
          <w:color w:val="auto"/>
        </w:rPr>
        <w:t>: Sicht - Kartendarstellung</w:t>
      </w:r>
    </w:p>
    <w:p w:rsidR="00000F64" w:rsidRDefault="00A12EA4" w:rsidP="00000F64">
      <w:r>
        <w:t xml:space="preserve">Es besteht auch die Möglichkeit, die Kartendarstellung </w:t>
      </w:r>
      <w:r w:rsidR="001966FB">
        <w:t xml:space="preserve">auch </w:t>
      </w:r>
      <w:r>
        <w:t>mehrfach zu öffnen.</w:t>
      </w:r>
      <w:r w:rsidR="001459CD">
        <w:t xml:space="preserve"> Dazu mehr in Kapitel </w:t>
      </w:r>
      <w:r w:rsidR="001459CD" w:rsidRPr="00072423">
        <w:t xml:space="preserve"> </w:t>
      </w:r>
      <w:r w:rsidR="001459CD" w:rsidRPr="00072423">
        <w:rPr>
          <w:b/>
        </w:rPr>
        <w:fldChar w:fldCharType="begin"/>
      </w:r>
      <w:r w:rsidR="001459CD" w:rsidRPr="00072423">
        <w:rPr>
          <w:b/>
        </w:rPr>
        <w:instrText xml:space="preserve"> REF _Ref338151552 \r \h  \* MERGEFORMAT </w:instrText>
      </w:r>
      <w:r w:rsidR="001459CD" w:rsidRPr="00072423">
        <w:rPr>
          <w:b/>
        </w:rPr>
      </w:r>
      <w:r w:rsidR="001459CD" w:rsidRPr="00072423">
        <w:rPr>
          <w:b/>
        </w:rPr>
        <w:fldChar w:fldCharType="separate"/>
      </w:r>
      <w:r w:rsidR="008D6555">
        <w:rPr>
          <w:b/>
        </w:rPr>
        <w:t>5.3.7.2.2</w:t>
      </w:r>
      <w:r w:rsidR="001459CD" w:rsidRPr="00072423">
        <w:rPr>
          <w:b/>
        </w:rPr>
        <w:fldChar w:fldCharType="end"/>
      </w:r>
      <w:r w:rsidR="001459CD" w:rsidRPr="00072423">
        <w:rPr>
          <w:b/>
        </w:rPr>
        <w:t xml:space="preserve"> </w:t>
      </w:r>
      <w:r w:rsidR="001459CD" w:rsidRPr="00072423">
        <w:rPr>
          <w:b/>
        </w:rPr>
        <w:fldChar w:fldCharType="begin"/>
      </w:r>
      <w:r w:rsidR="001459CD" w:rsidRPr="00072423">
        <w:rPr>
          <w:b/>
        </w:rPr>
        <w:instrText xml:space="preserve"> REF KartendarstellungPicker \h \* MERGEFORMAT </w:instrText>
      </w:r>
      <w:r w:rsidR="001459CD" w:rsidRPr="00072423">
        <w:rPr>
          <w:b/>
        </w:rPr>
      </w:r>
      <w:r w:rsidR="001459CD" w:rsidRPr="00072423">
        <w:rPr>
          <w:b/>
        </w:rPr>
        <w:fldChar w:fldCharType="separate"/>
      </w:r>
      <w:r w:rsidR="008D6555" w:rsidRPr="008D6555">
        <w:rPr>
          <w:b/>
        </w:rPr>
        <w:t>Ansicht Picker</w:t>
      </w:r>
      <w:r w:rsidR="001459CD" w:rsidRPr="00072423">
        <w:rPr>
          <w:b/>
        </w:rPr>
        <w:fldChar w:fldCharType="end"/>
      </w:r>
      <w:r w:rsidR="001459CD" w:rsidRPr="00072423">
        <w:t xml:space="preserve">  </w:t>
      </w:r>
      <w:r w:rsidR="001459CD">
        <w:t>.</w:t>
      </w:r>
    </w:p>
    <w:p w:rsidR="00A12EA4" w:rsidRDefault="00A12EA4" w:rsidP="00000F64"/>
    <w:p w:rsidR="00000F64" w:rsidRDefault="00000F64" w:rsidP="00000F64">
      <w:pPr>
        <w:pStyle w:val="berschrift4"/>
      </w:pPr>
      <w:bookmarkStart w:id="2857" w:name="KartendarstellungAnsichten"/>
      <w:bookmarkStart w:id="2858" w:name="_Toc338220817"/>
      <w:bookmarkStart w:id="2859" w:name="_Toc338221118"/>
      <w:r>
        <w:t>Ansichten</w:t>
      </w:r>
      <w:bookmarkEnd w:id="2857"/>
      <w:bookmarkEnd w:id="2858"/>
      <w:bookmarkEnd w:id="2859"/>
    </w:p>
    <w:p w:rsidR="00984BAA" w:rsidRDefault="00984BAA" w:rsidP="00363015">
      <w:r>
        <w:t>Die Fahrbahn ist in Abhängigkeit der Verkehrsdichte unterschiedlich farblich markiert.</w:t>
      </w:r>
    </w:p>
    <w:p w:rsidR="00363015" w:rsidRDefault="00AB01F9" w:rsidP="00363015">
      <w:r>
        <w:t>Mittels des Scrollrades der Maus kann in die Karte hinein bzw. heraus gezoomt werden. In Abhängigkeit der gewählten Zoomstufe werden</w:t>
      </w:r>
      <w:r w:rsidR="00D24F77">
        <w:t xml:space="preserve"> weitere</w:t>
      </w:r>
      <w:r>
        <w:t xml:space="preserve"> </w:t>
      </w:r>
      <w:r w:rsidR="00D24F77">
        <w:t>Anlagendetails sichtbar:</w:t>
      </w:r>
    </w:p>
    <w:p w:rsidR="00D24F77" w:rsidRPr="00D24F77" w:rsidRDefault="00775BD4" w:rsidP="00D24F77">
      <w:pPr>
        <w:keepNext/>
        <w:rPr>
          <w:sz w:val="18"/>
        </w:rPr>
      </w:pPr>
      <w:r>
        <w:rPr>
          <w:sz w:val="18"/>
        </w:rPr>
        <w:lastRenderedPageBreak/>
        <w:fldChar w:fldCharType="begin"/>
      </w:r>
      <w:r>
        <w:rPr>
          <w:sz w:val="18"/>
        </w:rPr>
        <w:instrText xml:space="preserve"> INCLUDEPICTURE .\\grafik\\kartendarstellung_zoom.png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"N:\\DokuProjekte1\\Vba\\BAB-A14-Sachsen-Anhalt\\Handbücher\\SBA_A14_V1_2\\Handbuch\\grafik\\kartendarstellung_zoom.png"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"N:\\DokuProjekte1\\Vba\\BAB-A14-Sachsen-Anhalt\\Handbücher\\SBA_A14_V1_2\\Handbuch\\grafik\\kartendarstellung_zoom.png"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"N:\\DokuProjekte1\\Vba\\BAB-A14-Sachsen-Anhalt\\Handbücher\\SBA_A14_V1_2\\Handbuch\\grafik\\kartendarstellung_zoom.png" \* MERGEFORMATINET</w:instrText>
      </w:r>
      <w:r w:rsidR="00801AF2">
        <w:rPr>
          <w:sz w:val="18"/>
        </w:rPr>
        <w:instrText xml:space="preserve"> </w:instrText>
      </w:r>
      <w:r w:rsidR="00801AF2">
        <w:rPr>
          <w:sz w:val="18"/>
        </w:rPr>
        <w:fldChar w:fldCharType="separate"/>
      </w:r>
      <w:r w:rsidR="00801AF2">
        <w:rPr>
          <w:sz w:val="18"/>
        </w:rPr>
        <w:pict>
          <v:shape id="_x0000_i1045" type="#_x0000_t75" style="width:453.75pt;height:335.25pt">
            <v:imagedata r:id="rId381" r:href="rId382"/>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D24F77" w:rsidRPr="00072423" w:rsidRDefault="00D24F77" w:rsidP="00D24F77">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156</w:t>
      </w:r>
      <w:r w:rsidR="002F3843" w:rsidRPr="00072423">
        <w:rPr>
          <w:noProof/>
          <w:color w:val="auto"/>
        </w:rPr>
        <w:fldChar w:fldCharType="end"/>
      </w:r>
      <w:r w:rsidRPr="00072423">
        <w:rPr>
          <w:color w:val="auto"/>
        </w:rPr>
        <w:t>: Sicht - Kartendarstellung gezoomt</w:t>
      </w:r>
    </w:p>
    <w:p w:rsidR="00984BAA" w:rsidRDefault="00DE49DD" w:rsidP="00363015">
      <w:r>
        <w:t>Beim Bewegen des Mauszeigers über die einzelnen Symbole der Anlage (z.B.: Messque</w:t>
      </w:r>
      <w:r>
        <w:t>r</w:t>
      </w:r>
      <w:r>
        <w:t>schnitt, Anzeigequerschnitt, Umfelddaten) werden ebenfalls in Abhängigkeit der Zoomstufe Too</w:t>
      </w:r>
      <w:r w:rsidR="00984BAA">
        <w:t>ltipps eingeblendet. Nachfolgend der Tooltipp von Umfelddaten</w:t>
      </w:r>
      <w:r w:rsidR="006D5262">
        <w:t xml:space="preserve"> (Symbol: Wolke,Sonne)</w:t>
      </w:r>
      <w:r w:rsidR="00984BAA">
        <w:t>:</w:t>
      </w:r>
    </w:p>
    <w:p w:rsidR="00984BAA" w:rsidRPr="006D5262" w:rsidRDefault="00775BD4" w:rsidP="006D5262">
      <w:pPr>
        <w:keepNext/>
        <w:rPr>
          <w:sz w:val="18"/>
        </w:rPr>
      </w:pPr>
      <w:r>
        <w:rPr>
          <w:sz w:val="18"/>
        </w:rPr>
        <w:lastRenderedPageBreak/>
        <w:fldChar w:fldCharType="begin"/>
      </w:r>
      <w:r>
        <w:rPr>
          <w:sz w:val="18"/>
        </w:rPr>
        <w:instrText xml:space="preserve"> INCLUDEPICTURE .\\grafik\\detailansichtumfeld.png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"N:\\DokuProjekte1\\Vba\\BAB-A14-Sachsen-Anhalt\\Handbücher\\SBA_A14_V1_2\\Handbuch\\grafik\\detailansichtumfeld.png"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"N:\\DokuProjekte1\\Vba\\BAB-A14-Sachsen-Anhalt\\Handbücher\\SBA_A14_V1_2\\Handbuch\\grafik\\detailansichtumfeld.png"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w:instrText>
      </w:r>
      <w:r w:rsidR="00801AF2">
        <w:rPr>
          <w:sz w:val="18"/>
        </w:rPr>
        <w:instrText>4-Sachsen-Anhalt\\Handbücher\\SBA_A14_V1_2\\Handbuch\\grafik\\detailansichtumfeld.png" \* MERGEFORMATINET</w:instrText>
      </w:r>
      <w:r w:rsidR="00801AF2">
        <w:rPr>
          <w:sz w:val="18"/>
        </w:rPr>
        <w:instrText xml:space="preserve"> </w:instrText>
      </w:r>
      <w:r w:rsidR="00801AF2">
        <w:rPr>
          <w:sz w:val="18"/>
        </w:rPr>
        <w:fldChar w:fldCharType="separate"/>
      </w:r>
      <w:r w:rsidR="00801AF2">
        <w:rPr>
          <w:sz w:val="18"/>
        </w:rPr>
        <w:pict>
          <v:shape id="_x0000_i1046" type="#_x0000_t75" style="width:446.25pt;height:287.25pt">
            <v:imagedata r:id="rId383" r:href="rId384"/>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6D5262" w:rsidRPr="00072423" w:rsidRDefault="006D5262" w:rsidP="006D5262">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157</w:t>
      </w:r>
      <w:r w:rsidR="002F3843" w:rsidRPr="00072423">
        <w:rPr>
          <w:noProof/>
          <w:color w:val="auto"/>
        </w:rPr>
        <w:fldChar w:fldCharType="end"/>
      </w:r>
      <w:r w:rsidRPr="00072423">
        <w:rPr>
          <w:color w:val="auto"/>
        </w:rPr>
        <w:t>: Detailansicht - Umfelddaten</w:t>
      </w:r>
    </w:p>
    <w:p w:rsidR="00984BAA" w:rsidRPr="006D5262" w:rsidRDefault="00984BAA" w:rsidP="00363015"/>
    <w:p w:rsidR="00D24F77" w:rsidRDefault="00984BAA" w:rsidP="00363015">
      <w:r>
        <w:t xml:space="preserve"> </w:t>
      </w:r>
      <w:r w:rsidR="00DE49DD">
        <w:t>Nach dem Hineinzoomen besteht nun die Möglichkeit durch Doppelklick auf das Symbol weitere Informationen zu e</w:t>
      </w:r>
      <w:r>
        <w:t>rhalten. Die nächste Abbildung zeigt ein</w:t>
      </w:r>
      <w:r w:rsidR="00DE49DD">
        <w:t xml:space="preserve"> Beispie</w:t>
      </w:r>
      <w:r>
        <w:t>l eines Messque</w:t>
      </w:r>
      <w:r>
        <w:t>r</w:t>
      </w:r>
      <w:r>
        <w:t>schnitt</w:t>
      </w:r>
      <w:r w:rsidR="006D5262">
        <w:t xml:space="preserve"> (Symbol: grünes Dreieck)</w:t>
      </w:r>
      <w:r>
        <w:t>:</w:t>
      </w:r>
    </w:p>
    <w:p w:rsidR="00DE49DD" w:rsidRPr="00DE49DD" w:rsidRDefault="00775BD4" w:rsidP="00DE49DD">
      <w:pPr>
        <w:keepNext/>
        <w:rPr>
          <w:sz w:val="18"/>
        </w:rPr>
      </w:pPr>
      <w:r>
        <w:rPr>
          <w:sz w:val="18"/>
        </w:rPr>
        <w:fldChar w:fldCharType="begin"/>
      </w:r>
      <w:r>
        <w:rPr>
          <w:sz w:val="18"/>
        </w:rPr>
        <w:instrText xml:space="preserve"> INCLUDEPICTURE .\\grafik\\detailansichtmessquerschnitt.png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"N:\\DokuProjekte1\\Vba\\BAB-A14-Sachsen-Anhalt\\Handbücher\\SBA_A14_V1_2\\Handbuch\\grafik\\detailansichtmessquerschnitt.png"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"N:\\DokuProjekte1\\Vba\\BAB-A14-Sachsen-Anhalt\\Handbücher\\SBA_A14_V1_2\\Handbuch\\grafik\\detailansichtmessquerschnitt.png"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"N:\\DokuProjekte1\\Vba\\BAB-A14-Sachsen-Anhalt\\Handbücher\\SBA_A14_V1_2\\Handbuch\\grafik\\detailansichtmessquerschnitt.png" \* MERGEFORMATINET</w:instrText>
      </w:r>
      <w:r w:rsidR="00801AF2">
        <w:rPr>
          <w:sz w:val="18"/>
        </w:rPr>
        <w:instrText xml:space="preserve"> </w:instrText>
      </w:r>
      <w:r w:rsidR="00801AF2">
        <w:rPr>
          <w:sz w:val="18"/>
        </w:rPr>
        <w:fldChar w:fldCharType="separate"/>
      </w:r>
      <w:r w:rsidR="00801AF2">
        <w:rPr>
          <w:sz w:val="18"/>
        </w:rPr>
        <w:pict>
          <v:shape id="_x0000_i1047" type="#_x0000_t75" style="width:453.75pt;height:272.25pt">
            <v:imagedata r:id="rId385" r:href="rId386"/>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DE49DD" w:rsidRPr="00072423" w:rsidRDefault="00DE49DD" w:rsidP="00DE49DD">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158</w:t>
      </w:r>
      <w:r w:rsidR="002F3843" w:rsidRPr="00072423">
        <w:rPr>
          <w:noProof/>
          <w:color w:val="auto"/>
        </w:rPr>
        <w:fldChar w:fldCharType="end"/>
      </w:r>
      <w:r w:rsidRPr="00072423">
        <w:rPr>
          <w:color w:val="auto"/>
        </w:rPr>
        <w:t>: Detailansicht - Messquerschnitt</w:t>
      </w:r>
    </w:p>
    <w:p w:rsidR="00DE49DD" w:rsidRDefault="00984BAA" w:rsidP="00363015">
      <w:r>
        <w:t>Bei einem Doppelklick auf die einzelne Anzeige eines AQs werden die möglichen Bildinhalte dargestellt:</w:t>
      </w:r>
    </w:p>
    <w:p w:rsidR="00984BAA" w:rsidRPr="00984BAA" w:rsidRDefault="00775BD4" w:rsidP="00984BAA">
      <w:pPr>
        <w:keepNext/>
        <w:rPr>
          <w:sz w:val="18"/>
        </w:rPr>
      </w:pPr>
      <w:r>
        <w:rPr>
          <w:sz w:val="18"/>
        </w:rPr>
        <w:lastRenderedPageBreak/>
        <w:fldChar w:fldCharType="begin"/>
      </w:r>
      <w:r>
        <w:rPr>
          <w:sz w:val="18"/>
        </w:rPr>
        <w:instrText xml:space="preserve"> INCLUDEPICTURE .\\grafik\\detailansichtaq.png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"N:\\DokuProjekte1\\Vba\\BAB-A14-Sachsen-Anhalt\\Handbücher\\SBA_A14_V1_2\\Handbuch\\grafik\\detailansichtaq.png"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"N:\\DokuProjekte1\\Vba\\BAB-A14-Sachsen-Anhalt\\Handbücher\\SBA_A14_V1_2\\Handbuch\\grafik\\detailansichtaq.png"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w:instrText>
      </w:r>
      <w:r w:rsidR="00801AF2">
        <w:rPr>
          <w:sz w:val="18"/>
        </w:rPr>
        <w:instrText>CLUDEPICTURE  "N:\\DokuProjekte1\\Vba\\BAB-A14-Sachsen-Anhalt\\Handbücher\\SBA_A14_V1_2\\Handbuch\\grafik\\detailansichtaq.png" \* MERGEFORMATINET</w:instrText>
      </w:r>
      <w:r w:rsidR="00801AF2">
        <w:rPr>
          <w:sz w:val="18"/>
        </w:rPr>
        <w:instrText xml:space="preserve"> </w:instrText>
      </w:r>
      <w:r w:rsidR="00801AF2">
        <w:rPr>
          <w:sz w:val="18"/>
        </w:rPr>
        <w:fldChar w:fldCharType="separate"/>
      </w:r>
      <w:r w:rsidR="00801AF2">
        <w:rPr>
          <w:sz w:val="18"/>
        </w:rPr>
        <w:pict>
          <v:shape id="_x0000_i1048" type="#_x0000_t75" style="width:453pt;height:243pt">
            <v:imagedata r:id="rId387" r:href="rId388"/>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984BAA" w:rsidRPr="00072423" w:rsidRDefault="00984BAA" w:rsidP="00984BAA">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159</w:t>
      </w:r>
      <w:r w:rsidR="002F3843" w:rsidRPr="00072423">
        <w:rPr>
          <w:noProof/>
          <w:color w:val="auto"/>
        </w:rPr>
        <w:fldChar w:fldCharType="end"/>
      </w:r>
      <w:r w:rsidRPr="00072423">
        <w:rPr>
          <w:color w:val="auto"/>
        </w:rPr>
        <w:t>: Detailansicht - AQ, Bildinhalte</w:t>
      </w:r>
    </w:p>
    <w:p w:rsidR="00984BAA" w:rsidRPr="00984BAA" w:rsidRDefault="00984BAA" w:rsidP="00363015"/>
    <w:p w:rsidR="00984BAA" w:rsidRDefault="00123167" w:rsidP="00123167">
      <w:pPr>
        <w:pStyle w:val="berschrift4"/>
      </w:pPr>
      <w:bookmarkStart w:id="2860" w:name="KartendarstellungSteuerung"/>
      <w:bookmarkStart w:id="2861" w:name="_Toc338220818"/>
      <w:bookmarkStart w:id="2862" w:name="_Toc338221119"/>
      <w:r>
        <w:t>Steuerung</w:t>
      </w:r>
      <w:bookmarkEnd w:id="2860"/>
      <w:bookmarkEnd w:id="2861"/>
      <w:bookmarkEnd w:id="2862"/>
    </w:p>
    <w:p w:rsidR="003634E0" w:rsidRDefault="000668AC" w:rsidP="00363015">
      <w:r>
        <w:t>Mit Hilfe der beiden Scrollbalken rechts und unten kann wie bei Windows üblich, der sichtb</w:t>
      </w:r>
      <w:r>
        <w:t>a</w:t>
      </w:r>
      <w:r>
        <w:t>re Bereich der Anlage verschoben werden. Es gibt aber noch weitere Möglichkeiten den B</w:t>
      </w:r>
      <w:r>
        <w:t>e</w:t>
      </w:r>
      <w:r>
        <w:t>reich als auch den Inhalt der Kartendarstellung zu beeinflussen.</w:t>
      </w:r>
      <w:r w:rsidR="003634E0">
        <w:t xml:space="preserve"> Dazu steht im oberen rec</w:t>
      </w:r>
      <w:r w:rsidR="003634E0">
        <w:t>h</w:t>
      </w:r>
      <w:r w:rsidR="003634E0">
        <w:t>ten Bereich über der dargestellten Karte eine kleine Symbolleiste zur Verfügung:</w:t>
      </w:r>
    </w:p>
    <w:p w:rsidR="003634E0" w:rsidRPr="003634E0" w:rsidRDefault="00775BD4" w:rsidP="003634E0">
      <w:pPr>
        <w:keepNext/>
        <w:rPr>
          <w:sz w:val="18"/>
        </w:rPr>
      </w:pPr>
      <w:r>
        <w:rPr>
          <w:sz w:val="18"/>
        </w:rPr>
        <w:fldChar w:fldCharType="begin"/>
      </w:r>
      <w:r>
        <w:rPr>
          <w:sz w:val="18"/>
        </w:rPr>
        <w:instrText xml:space="preserve"> INCLUDEPICTURE .\\grafik\\kartendarstellungsymbolleiste.png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"N:\\DokuProjekte1\\Vba\\BAB-A14-Sachsen-Anhalt\\Handbücher\\SBA_A14_V1_2\\Handbuch\\grafik\\kartendarstellungsymbolleiste.png"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"N:\\DokuProjekte1\\Vba\\BAB-A14-Sachsen-Anhalt\\Handbücher\\SBA_A14_V1_2\\Handbuch\\grafik\\kartendarstellungsymbolleiste.png"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w:instrText>
      </w:r>
      <w:r w:rsidR="00801AF2">
        <w:rPr>
          <w:sz w:val="18"/>
        </w:rPr>
        <w:instrText>\\DokuProjekte1\\Vba\\BAB-A14-Sachsen-Anhalt\\Handbücher\\SBA_A14_V1_2\\Handbuch\\grafik\\kartendarstellungsymbolleiste.png" \* MERGEFORMATINET</w:instrText>
      </w:r>
      <w:r w:rsidR="00801AF2">
        <w:rPr>
          <w:sz w:val="18"/>
        </w:rPr>
        <w:instrText xml:space="preserve"> </w:instrText>
      </w:r>
      <w:r w:rsidR="00801AF2">
        <w:rPr>
          <w:sz w:val="18"/>
        </w:rPr>
        <w:fldChar w:fldCharType="separate"/>
      </w:r>
      <w:r w:rsidR="00801AF2">
        <w:rPr>
          <w:sz w:val="18"/>
        </w:rPr>
        <w:pict>
          <v:shape id="_x0000_i1049" type="#_x0000_t75" style="width:129pt;height:16.5pt">
            <v:imagedata r:id="rId389" r:href="rId390"/>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3634E0" w:rsidRPr="00072423" w:rsidRDefault="003634E0" w:rsidP="003634E0">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160</w:t>
      </w:r>
      <w:r w:rsidR="002F3843" w:rsidRPr="00072423">
        <w:rPr>
          <w:noProof/>
          <w:color w:val="auto"/>
        </w:rPr>
        <w:fldChar w:fldCharType="end"/>
      </w:r>
      <w:r w:rsidRPr="00072423">
        <w:rPr>
          <w:color w:val="auto"/>
        </w:rPr>
        <w:t>: Kartendarstellung - Symbolleiste</w:t>
      </w:r>
    </w:p>
    <w:p w:rsidR="003634E0" w:rsidRDefault="003634E0" w:rsidP="00363015">
      <w:r>
        <w:t>Wird der Mauszeiger über die einzelnen Symbole bewegt, wird ein kurzer Tooltipp dazu au</w:t>
      </w:r>
      <w:r>
        <w:t>s</w:t>
      </w:r>
      <w:r>
        <w:t>gegeben.</w:t>
      </w:r>
    </w:p>
    <w:p w:rsidR="003634E0" w:rsidRDefault="003634E0" w:rsidP="00363015"/>
    <w:tbl>
      <w:tblPr>
        <w:tblW w:w="0" w:type="auto"/>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63"/>
        <w:gridCol w:w="6467"/>
      </w:tblGrid>
      <w:tr w:rsidR="003634E0" w:rsidTr="00072423">
        <w:trPr>
          <w:tblHeader/>
        </w:trPr>
        <w:tc>
          <w:tcPr>
            <w:tcW w:w="2463" w:type="dxa"/>
            <w:tcBorders>
              <w:top w:val="single" w:sz="4" w:space="0" w:color="auto"/>
              <w:left w:val="single" w:sz="4" w:space="0" w:color="auto"/>
              <w:bottom w:val="single" w:sz="4" w:space="0" w:color="auto"/>
              <w:right w:val="single" w:sz="4" w:space="0" w:color="auto"/>
            </w:tcBorders>
            <w:shd w:val="clear" w:color="auto" w:fill="B3B3B3"/>
          </w:tcPr>
          <w:p w:rsidR="003634E0" w:rsidRDefault="003634E0" w:rsidP="003634E0">
            <w:pPr>
              <w:rPr>
                <w:b/>
                <w:bCs/>
              </w:rPr>
            </w:pPr>
            <w:r>
              <w:rPr>
                <w:b/>
                <w:bCs/>
              </w:rPr>
              <w:t>Symbolleistenelement</w:t>
            </w:r>
          </w:p>
        </w:tc>
        <w:tc>
          <w:tcPr>
            <w:tcW w:w="6467" w:type="dxa"/>
            <w:tcBorders>
              <w:top w:val="single" w:sz="4" w:space="0" w:color="auto"/>
              <w:left w:val="single" w:sz="4" w:space="0" w:color="auto"/>
              <w:bottom w:val="single" w:sz="4" w:space="0" w:color="auto"/>
              <w:right w:val="single" w:sz="4" w:space="0" w:color="auto"/>
            </w:tcBorders>
            <w:shd w:val="clear" w:color="auto" w:fill="B3B3B3"/>
          </w:tcPr>
          <w:p w:rsidR="003634E0" w:rsidRDefault="003634E0" w:rsidP="003634E0">
            <w:pPr>
              <w:rPr>
                <w:b/>
                <w:bCs/>
              </w:rPr>
            </w:pPr>
            <w:r>
              <w:rPr>
                <w:b/>
                <w:bCs/>
              </w:rPr>
              <w:t>Bedeutung</w:t>
            </w:r>
          </w:p>
        </w:tc>
      </w:tr>
      <w:tr w:rsidR="003634E0" w:rsidTr="00072423">
        <w:trPr>
          <w:tblHeader/>
        </w:trPr>
        <w:tc>
          <w:tcPr>
            <w:tcW w:w="2463" w:type="dxa"/>
            <w:tcBorders>
              <w:top w:val="single" w:sz="4" w:space="0" w:color="auto"/>
              <w:left w:val="single" w:sz="4" w:space="0" w:color="auto"/>
              <w:bottom w:val="single" w:sz="4" w:space="0" w:color="auto"/>
              <w:right w:val="single" w:sz="4" w:space="0" w:color="auto"/>
            </w:tcBorders>
          </w:tcPr>
          <w:p w:rsidR="003634E0" w:rsidRDefault="008626BF" w:rsidP="003634E0">
            <w:r>
              <w:rPr>
                <w:noProof/>
              </w:rPr>
              <w:drawing>
                <wp:inline distT="0" distB="0" distL="0" distR="0" wp14:anchorId="2E16E7E3" wp14:editId="3FCAC855">
                  <wp:extent cx="190476" cy="190476"/>
                  <wp:effectExtent l="0" t="0" r="635" b="635"/>
                  <wp:docPr id="312" name="Grafik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1"/>
                          <a:stretch>
                            <a:fillRect/>
                          </a:stretch>
                        </pic:blipFill>
                        <pic:spPr>
                          <a:xfrm>
                            <a:off x="0" y="0"/>
                            <a:ext cx="190476" cy="190476"/>
                          </a:xfrm>
                          <a:prstGeom prst="rect">
                            <a:avLst/>
                          </a:prstGeom>
                        </pic:spPr>
                      </pic:pic>
                    </a:graphicData>
                  </a:graphic>
                </wp:inline>
              </w:drawing>
            </w:r>
          </w:p>
        </w:tc>
        <w:tc>
          <w:tcPr>
            <w:tcW w:w="6467" w:type="dxa"/>
            <w:tcBorders>
              <w:top w:val="single" w:sz="4" w:space="0" w:color="auto"/>
              <w:left w:val="single" w:sz="4" w:space="0" w:color="auto"/>
              <w:bottom w:val="single" w:sz="4" w:space="0" w:color="auto"/>
              <w:right w:val="single" w:sz="4" w:space="0" w:color="auto"/>
            </w:tcBorders>
          </w:tcPr>
          <w:p w:rsidR="003634E0" w:rsidRDefault="009E4963" w:rsidP="003634E0">
            <w:r>
              <w:t xml:space="preserve">Öffnet eine Ebenenauswahl. (siehe Kapitel </w:t>
            </w:r>
            <w:r w:rsidR="0031366F" w:rsidRPr="00072423">
              <w:t xml:space="preserve"> </w:t>
            </w:r>
            <w:r w:rsidR="0031366F" w:rsidRPr="00072423">
              <w:rPr>
                <w:b/>
              </w:rPr>
              <w:fldChar w:fldCharType="begin"/>
            </w:r>
            <w:r w:rsidR="0031366F" w:rsidRPr="00072423">
              <w:rPr>
                <w:b/>
              </w:rPr>
              <w:instrText xml:space="preserve"> REF _Ref338151488 \r \h  \* MERGEFORMAT </w:instrText>
            </w:r>
            <w:r w:rsidR="0031366F" w:rsidRPr="00072423">
              <w:rPr>
                <w:b/>
              </w:rPr>
            </w:r>
            <w:r w:rsidR="0031366F" w:rsidRPr="00072423">
              <w:rPr>
                <w:b/>
              </w:rPr>
              <w:fldChar w:fldCharType="separate"/>
            </w:r>
            <w:r w:rsidR="008D6555">
              <w:rPr>
                <w:b/>
              </w:rPr>
              <w:t>5.3.7.2.1</w:t>
            </w:r>
            <w:r w:rsidR="0031366F" w:rsidRPr="00072423">
              <w:rPr>
                <w:b/>
              </w:rPr>
              <w:fldChar w:fldCharType="end"/>
            </w:r>
            <w:r w:rsidR="0031366F" w:rsidRPr="00072423">
              <w:rPr>
                <w:b/>
              </w:rPr>
              <w:t xml:space="preserve"> </w:t>
            </w:r>
            <w:r w:rsidR="0031366F" w:rsidRPr="00072423">
              <w:rPr>
                <w:b/>
              </w:rPr>
              <w:fldChar w:fldCharType="begin"/>
            </w:r>
            <w:r w:rsidR="0031366F" w:rsidRPr="00072423">
              <w:rPr>
                <w:b/>
              </w:rPr>
              <w:instrText xml:space="preserve"> REF KartendarstellungEbenenauswahl \h \* MERGEFORMAT </w:instrText>
            </w:r>
            <w:r w:rsidR="0031366F" w:rsidRPr="00072423">
              <w:rPr>
                <w:b/>
              </w:rPr>
            </w:r>
            <w:r w:rsidR="0031366F" w:rsidRPr="00072423">
              <w:rPr>
                <w:b/>
              </w:rPr>
              <w:fldChar w:fldCharType="separate"/>
            </w:r>
            <w:r w:rsidR="008D6555" w:rsidRPr="008D6555">
              <w:rPr>
                <w:b/>
              </w:rPr>
              <w:t>Ebene</w:t>
            </w:r>
            <w:r w:rsidR="008D6555" w:rsidRPr="008D6555">
              <w:rPr>
                <w:b/>
              </w:rPr>
              <w:t>n</w:t>
            </w:r>
            <w:r w:rsidR="008D6555" w:rsidRPr="008D6555">
              <w:rPr>
                <w:b/>
              </w:rPr>
              <w:t>auswahl</w:t>
            </w:r>
            <w:r w:rsidR="0031366F" w:rsidRPr="00072423">
              <w:rPr>
                <w:b/>
              </w:rPr>
              <w:fldChar w:fldCharType="end"/>
            </w:r>
            <w:r w:rsidR="0031366F" w:rsidRPr="00072423">
              <w:t xml:space="preserve">  </w:t>
            </w:r>
            <w:r>
              <w:t>)</w:t>
            </w:r>
          </w:p>
        </w:tc>
      </w:tr>
      <w:tr w:rsidR="003634E0" w:rsidTr="00072423">
        <w:trPr>
          <w:tblHeader/>
        </w:trPr>
        <w:tc>
          <w:tcPr>
            <w:tcW w:w="2463" w:type="dxa"/>
            <w:tcBorders>
              <w:top w:val="single" w:sz="4" w:space="0" w:color="auto"/>
              <w:left w:val="single" w:sz="4" w:space="0" w:color="auto"/>
              <w:bottom w:val="single" w:sz="4" w:space="0" w:color="auto"/>
              <w:right w:val="single" w:sz="4" w:space="0" w:color="auto"/>
            </w:tcBorders>
          </w:tcPr>
          <w:p w:rsidR="003634E0" w:rsidRDefault="008626BF" w:rsidP="003634E0">
            <w:r>
              <w:rPr>
                <w:noProof/>
              </w:rPr>
              <w:drawing>
                <wp:inline distT="0" distB="0" distL="0" distR="0" wp14:anchorId="617428B0" wp14:editId="4049D08A">
                  <wp:extent cx="190476" cy="190476"/>
                  <wp:effectExtent l="0" t="0" r="635" b="635"/>
                  <wp:docPr id="313" name="Grafik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2"/>
                          <a:stretch>
                            <a:fillRect/>
                          </a:stretch>
                        </pic:blipFill>
                        <pic:spPr>
                          <a:xfrm>
                            <a:off x="0" y="0"/>
                            <a:ext cx="190476" cy="190476"/>
                          </a:xfrm>
                          <a:prstGeom prst="rect">
                            <a:avLst/>
                          </a:prstGeom>
                        </pic:spPr>
                      </pic:pic>
                    </a:graphicData>
                  </a:graphic>
                </wp:inline>
              </w:drawing>
            </w:r>
          </w:p>
        </w:tc>
        <w:tc>
          <w:tcPr>
            <w:tcW w:w="6467" w:type="dxa"/>
            <w:tcBorders>
              <w:top w:val="single" w:sz="4" w:space="0" w:color="auto"/>
              <w:left w:val="single" w:sz="4" w:space="0" w:color="auto"/>
              <w:bottom w:val="single" w:sz="4" w:space="0" w:color="auto"/>
              <w:right w:val="single" w:sz="4" w:space="0" w:color="auto"/>
            </w:tcBorders>
          </w:tcPr>
          <w:p w:rsidR="003634E0" w:rsidRDefault="009E4963" w:rsidP="003634E0">
            <w:r>
              <w:t xml:space="preserve">Öffnet Ansicht Picker (siehe Kapitel </w:t>
            </w:r>
            <w:r w:rsidR="0031366F" w:rsidRPr="00072423">
              <w:t xml:space="preserve"> </w:t>
            </w:r>
            <w:r w:rsidR="0031366F" w:rsidRPr="00072423">
              <w:rPr>
                <w:b/>
              </w:rPr>
              <w:fldChar w:fldCharType="begin"/>
            </w:r>
            <w:r w:rsidR="0031366F" w:rsidRPr="00072423">
              <w:rPr>
                <w:b/>
              </w:rPr>
              <w:instrText xml:space="preserve"> REF _Ref338151552 \r \h  \* MERGEFORMAT </w:instrText>
            </w:r>
            <w:r w:rsidR="0031366F" w:rsidRPr="00072423">
              <w:rPr>
                <w:b/>
              </w:rPr>
            </w:r>
            <w:r w:rsidR="0031366F" w:rsidRPr="00072423">
              <w:rPr>
                <w:b/>
              </w:rPr>
              <w:fldChar w:fldCharType="separate"/>
            </w:r>
            <w:r w:rsidR="008D6555">
              <w:rPr>
                <w:b/>
              </w:rPr>
              <w:t>5.3.7.2.2</w:t>
            </w:r>
            <w:r w:rsidR="0031366F" w:rsidRPr="00072423">
              <w:rPr>
                <w:b/>
              </w:rPr>
              <w:fldChar w:fldCharType="end"/>
            </w:r>
            <w:r w:rsidR="0031366F" w:rsidRPr="00072423">
              <w:rPr>
                <w:b/>
              </w:rPr>
              <w:t xml:space="preserve"> </w:t>
            </w:r>
            <w:r w:rsidR="0031366F" w:rsidRPr="00072423">
              <w:rPr>
                <w:b/>
              </w:rPr>
              <w:fldChar w:fldCharType="begin"/>
            </w:r>
            <w:r w:rsidR="0031366F" w:rsidRPr="00072423">
              <w:rPr>
                <w:b/>
              </w:rPr>
              <w:instrText xml:space="preserve"> REF KartendarstellungPicker \h \* MERGEFORMAT </w:instrText>
            </w:r>
            <w:r w:rsidR="0031366F" w:rsidRPr="00072423">
              <w:rPr>
                <w:b/>
              </w:rPr>
            </w:r>
            <w:r w:rsidR="0031366F" w:rsidRPr="00072423">
              <w:rPr>
                <w:b/>
              </w:rPr>
              <w:fldChar w:fldCharType="separate"/>
            </w:r>
            <w:r w:rsidR="008D6555" w:rsidRPr="008D6555">
              <w:rPr>
                <w:b/>
              </w:rPr>
              <w:t>Ansicht Picker</w:t>
            </w:r>
            <w:r w:rsidR="0031366F" w:rsidRPr="00072423">
              <w:rPr>
                <w:b/>
              </w:rPr>
              <w:fldChar w:fldCharType="end"/>
            </w:r>
            <w:r w:rsidR="0031366F" w:rsidRPr="00072423">
              <w:t xml:space="preserve">  </w:t>
            </w:r>
            <w:r>
              <w:t>)</w:t>
            </w:r>
          </w:p>
        </w:tc>
      </w:tr>
      <w:tr w:rsidR="003634E0" w:rsidTr="00072423">
        <w:trPr>
          <w:tblHeader/>
        </w:trPr>
        <w:tc>
          <w:tcPr>
            <w:tcW w:w="2463" w:type="dxa"/>
            <w:tcBorders>
              <w:top w:val="single" w:sz="4" w:space="0" w:color="auto"/>
              <w:left w:val="single" w:sz="4" w:space="0" w:color="auto"/>
              <w:bottom w:val="single" w:sz="4" w:space="0" w:color="auto"/>
              <w:right w:val="single" w:sz="4" w:space="0" w:color="auto"/>
            </w:tcBorders>
          </w:tcPr>
          <w:p w:rsidR="003634E0" w:rsidRDefault="008626BF" w:rsidP="003634E0">
            <w:r>
              <w:rPr>
                <w:noProof/>
              </w:rPr>
              <w:drawing>
                <wp:inline distT="0" distB="0" distL="0" distR="0" wp14:anchorId="6AD2077C" wp14:editId="16761995">
                  <wp:extent cx="209524" cy="209524"/>
                  <wp:effectExtent l="0" t="0" r="635" b="635"/>
                  <wp:docPr id="314" name="Grafik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3"/>
                          <a:stretch>
                            <a:fillRect/>
                          </a:stretch>
                        </pic:blipFill>
                        <pic:spPr>
                          <a:xfrm>
                            <a:off x="0" y="0"/>
                            <a:ext cx="209524" cy="209524"/>
                          </a:xfrm>
                          <a:prstGeom prst="rect">
                            <a:avLst/>
                          </a:prstGeom>
                        </pic:spPr>
                      </pic:pic>
                    </a:graphicData>
                  </a:graphic>
                </wp:inline>
              </w:drawing>
            </w:r>
          </w:p>
        </w:tc>
        <w:tc>
          <w:tcPr>
            <w:tcW w:w="6467" w:type="dxa"/>
            <w:tcBorders>
              <w:top w:val="single" w:sz="4" w:space="0" w:color="auto"/>
              <w:left w:val="single" w:sz="4" w:space="0" w:color="auto"/>
              <w:bottom w:val="single" w:sz="4" w:space="0" w:color="auto"/>
              <w:right w:val="single" w:sz="4" w:space="0" w:color="auto"/>
            </w:tcBorders>
          </w:tcPr>
          <w:p w:rsidR="003634E0" w:rsidRDefault="00614BC8" w:rsidP="00A31A0B">
            <w:pPr>
              <w:keepNext/>
            </w:pPr>
            <w:r>
              <w:t xml:space="preserve">Die </w:t>
            </w:r>
            <w:r w:rsidR="00623422">
              <w:t xml:space="preserve">Ansicht des angezeigten Fensters kann verschoben werden. Nach Anklicken dieses Symbols ändert sich die Darstellung des Mauszeigers von einem Pfeil in eine Hand. </w:t>
            </w:r>
            <w:r w:rsidR="00A31A0B">
              <w:t>Durch Klicken und Halten der linken Maustaste kann nun der Bildschirminhalt ve</w:t>
            </w:r>
            <w:r w:rsidR="00A31A0B">
              <w:t>r</w:t>
            </w:r>
            <w:r w:rsidR="00A31A0B">
              <w:t xml:space="preserve">schoben werden. Durch wiederholtes Klicken auf dieses Symbol wird diese Funktion beendet. </w:t>
            </w:r>
          </w:p>
        </w:tc>
      </w:tr>
      <w:tr w:rsidR="003634E0" w:rsidTr="00072423">
        <w:trPr>
          <w:tblHeader/>
        </w:trPr>
        <w:tc>
          <w:tcPr>
            <w:tcW w:w="2463" w:type="dxa"/>
            <w:tcBorders>
              <w:top w:val="single" w:sz="4" w:space="0" w:color="auto"/>
              <w:left w:val="single" w:sz="4" w:space="0" w:color="auto"/>
              <w:bottom w:val="single" w:sz="4" w:space="0" w:color="auto"/>
              <w:right w:val="single" w:sz="4" w:space="0" w:color="auto"/>
            </w:tcBorders>
          </w:tcPr>
          <w:p w:rsidR="003634E0" w:rsidRDefault="008626BF" w:rsidP="003634E0">
            <w:r>
              <w:rPr>
                <w:noProof/>
              </w:rPr>
              <w:lastRenderedPageBreak/>
              <w:drawing>
                <wp:inline distT="0" distB="0" distL="0" distR="0" wp14:anchorId="4BC03495" wp14:editId="27AE0E99">
                  <wp:extent cx="180952" cy="190476"/>
                  <wp:effectExtent l="0" t="0" r="0" b="635"/>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4"/>
                          <a:stretch>
                            <a:fillRect/>
                          </a:stretch>
                        </pic:blipFill>
                        <pic:spPr>
                          <a:xfrm>
                            <a:off x="0" y="0"/>
                            <a:ext cx="180952" cy="190476"/>
                          </a:xfrm>
                          <a:prstGeom prst="rect">
                            <a:avLst/>
                          </a:prstGeom>
                        </pic:spPr>
                      </pic:pic>
                    </a:graphicData>
                  </a:graphic>
                </wp:inline>
              </w:drawing>
            </w:r>
          </w:p>
        </w:tc>
        <w:tc>
          <w:tcPr>
            <w:tcW w:w="6467" w:type="dxa"/>
            <w:tcBorders>
              <w:top w:val="single" w:sz="4" w:space="0" w:color="auto"/>
              <w:left w:val="single" w:sz="4" w:space="0" w:color="auto"/>
              <w:bottom w:val="single" w:sz="4" w:space="0" w:color="auto"/>
              <w:right w:val="single" w:sz="4" w:space="0" w:color="auto"/>
            </w:tcBorders>
          </w:tcPr>
          <w:p w:rsidR="003634E0" w:rsidRDefault="003070AA" w:rsidP="00A31A0B">
            <w:pPr>
              <w:keepNext/>
            </w:pPr>
            <w:r>
              <w:t xml:space="preserve">Ein individueller Bildschirmausschnitt kann ausgewählt werden. Nach Anklicken dieses Symbols ändert sich die Darstellung des Mauszeigers von einem Pfeil in eine Lupe. </w:t>
            </w:r>
            <w:r w:rsidR="00A31A0B">
              <w:t>Durch Klicken und Halten der linken Maustaste kann nun ein gewünschter Karte</w:t>
            </w:r>
            <w:r w:rsidR="00A31A0B">
              <w:t>n</w:t>
            </w:r>
            <w:r w:rsidR="00A31A0B">
              <w:t>ausschnitt ausgewählt werden. Die Auswahl wird durch einen Rahmen gekennzeichnet. Nach dem Loslassen der Maustaste wird der ausgewählte Karteninhalt dargestellt. Durch wiederho</w:t>
            </w:r>
            <w:r w:rsidR="00A31A0B">
              <w:t>l</w:t>
            </w:r>
            <w:r w:rsidR="00A31A0B">
              <w:t>tes Klicken auf dieses Symbol wird diese Funktion wieder bee</w:t>
            </w:r>
            <w:r w:rsidR="00A31A0B">
              <w:t>n</w:t>
            </w:r>
            <w:r w:rsidR="00A31A0B">
              <w:t>det.</w:t>
            </w:r>
          </w:p>
        </w:tc>
      </w:tr>
      <w:tr w:rsidR="003634E0" w:rsidTr="00072423">
        <w:trPr>
          <w:tblHeader/>
        </w:trPr>
        <w:tc>
          <w:tcPr>
            <w:tcW w:w="2463" w:type="dxa"/>
            <w:tcBorders>
              <w:top w:val="single" w:sz="4" w:space="0" w:color="auto"/>
              <w:left w:val="single" w:sz="4" w:space="0" w:color="auto"/>
              <w:bottom w:val="single" w:sz="4" w:space="0" w:color="auto"/>
              <w:right w:val="single" w:sz="4" w:space="0" w:color="auto"/>
            </w:tcBorders>
          </w:tcPr>
          <w:p w:rsidR="003634E0" w:rsidRDefault="008626BF" w:rsidP="003634E0">
            <w:r>
              <w:rPr>
                <w:noProof/>
              </w:rPr>
              <w:drawing>
                <wp:inline distT="0" distB="0" distL="0" distR="0" wp14:anchorId="5B72CE95" wp14:editId="5E6C2383">
                  <wp:extent cx="180952" cy="190476"/>
                  <wp:effectExtent l="0" t="0" r="0" b="635"/>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5"/>
                          <a:stretch>
                            <a:fillRect/>
                          </a:stretch>
                        </pic:blipFill>
                        <pic:spPr>
                          <a:xfrm>
                            <a:off x="0" y="0"/>
                            <a:ext cx="180952" cy="190476"/>
                          </a:xfrm>
                          <a:prstGeom prst="rect">
                            <a:avLst/>
                          </a:prstGeom>
                        </pic:spPr>
                      </pic:pic>
                    </a:graphicData>
                  </a:graphic>
                </wp:inline>
              </w:drawing>
            </w:r>
          </w:p>
        </w:tc>
        <w:tc>
          <w:tcPr>
            <w:tcW w:w="6467" w:type="dxa"/>
            <w:tcBorders>
              <w:top w:val="single" w:sz="4" w:space="0" w:color="auto"/>
              <w:left w:val="single" w:sz="4" w:space="0" w:color="auto"/>
              <w:bottom w:val="single" w:sz="4" w:space="0" w:color="auto"/>
              <w:right w:val="single" w:sz="4" w:space="0" w:color="auto"/>
            </w:tcBorders>
          </w:tcPr>
          <w:p w:rsidR="003634E0" w:rsidRDefault="003654D9" w:rsidP="003634E0">
            <w:pPr>
              <w:keepNext/>
            </w:pPr>
            <w:r>
              <w:t>Nach Anklicken dieses Symbols wird der Kartenausschnitt beim Verändern der Fenstergröße beibehalten. Durch wiederholtes Klicken auf dieses Symbol wird diese Funktion wieder beendet.</w:t>
            </w:r>
          </w:p>
        </w:tc>
      </w:tr>
      <w:tr w:rsidR="008626BF" w:rsidTr="00072423">
        <w:trPr>
          <w:tblHeader/>
        </w:trPr>
        <w:tc>
          <w:tcPr>
            <w:tcW w:w="2463" w:type="dxa"/>
            <w:tcBorders>
              <w:top w:val="single" w:sz="4" w:space="0" w:color="auto"/>
              <w:left w:val="single" w:sz="4" w:space="0" w:color="auto"/>
              <w:bottom w:val="single" w:sz="4" w:space="0" w:color="auto"/>
              <w:right w:val="single" w:sz="4" w:space="0" w:color="auto"/>
            </w:tcBorders>
          </w:tcPr>
          <w:p w:rsidR="008626BF" w:rsidRDefault="008626BF" w:rsidP="003634E0">
            <w:r>
              <w:rPr>
                <w:noProof/>
              </w:rPr>
              <w:drawing>
                <wp:inline distT="0" distB="0" distL="0" distR="0" wp14:anchorId="759B3C51" wp14:editId="5F65E68F">
                  <wp:extent cx="152381" cy="190476"/>
                  <wp:effectExtent l="0" t="0" r="635" b="635"/>
                  <wp:docPr id="319" name="Grafik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6"/>
                          <a:stretch>
                            <a:fillRect/>
                          </a:stretch>
                        </pic:blipFill>
                        <pic:spPr>
                          <a:xfrm>
                            <a:off x="0" y="0"/>
                            <a:ext cx="152381" cy="190476"/>
                          </a:xfrm>
                          <a:prstGeom prst="rect">
                            <a:avLst/>
                          </a:prstGeom>
                        </pic:spPr>
                      </pic:pic>
                    </a:graphicData>
                  </a:graphic>
                </wp:inline>
              </w:drawing>
            </w:r>
          </w:p>
        </w:tc>
        <w:tc>
          <w:tcPr>
            <w:tcW w:w="6467" w:type="dxa"/>
            <w:tcBorders>
              <w:top w:val="single" w:sz="4" w:space="0" w:color="auto"/>
              <w:left w:val="single" w:sz="4" w:space="0" w:color="auto"/>
              <w:bottom w:val="single" w:sz="4" w:space="0" w:color="auto"/>
              <w:right w:val="single" w:sz="4" w:space="0" w:color="auto"/>
            </w:tcBorders>
          </w:tcPr>
          <w:p w:rsidR="008626BF" w:rsidRDefault="008626BF" w:rsidP="003634E0">
            <w:pPr>
              <w:keepNext/>
            </w:pPr>
            <w:r>
              <w:t xml:space="preserve">Blendet </w:t>
            </w:r>
            <w:r w:rsidR="00E2133C">
              <w:t>die vorangegangen Funktionen in Form eines</w:t>
            </w:r>
            <w:r>
              <w:t xml:space="preserve"> Auswah</w:t>
            </w:r>
            <w:r>
              <w:t>l</w:t>
            </w:r>
            <w:r>
              <w:t>menü</w:t>
            </w:r>
            <w:r w:rsidR="00E2133C">
              <w:t>s</w:t>
            </w:r>
            <w:r>
              <w:t xml:space="preserve"> ein.</w:t>
            </w:r>
          </w:p>
        </w:tc>
      </w:tr>
      <w:tr w:rsidR="008626BF" w:rsidTr="00072423">
        <w:trPr>
          <w:tblHeader/>
        </w:trPr>
        <w:tc>
          <w:tcPr>
            <w:tcW w:w="2463" w:type="dxa"/>
            <w:tcBorders>
              <w:top w:val="single" w:sz="4" w:space="0" w:color="auto"/>
              <w:left w:val="single" w:sz="4" w:space="0" w:color="auto"/>
              <w:bottom w:val="single" w:sz="4" w:space="0" w:color="auto"/>
              <w:right w:val="single" w:sz="4" w:space="0" w:color="auto"/>
            </w:tcBorders>
          </w:tcPr>
          <w:p w:rsidR="008626BF" w:rsidRDefault="008626BF" w:rsidP="003634E0">
            <w:r>
              <w:rPr>
                <w:noProof/>
              </w:rPr>
              <w:drawing>
                <wp:inline distT="0" distB="0" distL="0" distR="0" wp14:anchorId="634AF4F5" wp14:editId="4DA44241">
                  <wp:extent cx="152381" cy="171429"/>
                  <wp:effectExtent l="0" t="0" r="635" b="635"/>
                  <wp:docPr id="320" name="Grafik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7"/>
                          <a:stretch>
                            <a:fillRect/>
                          </a:stretch>
                        </pic:blipFill>
                        <pic:spPr>
                          <a:xfrm>
                            <a:off x="0" y="0"/>
                            <a:ext cx="152381" cy="171429"/>
                          </a:xfrm>
                          <a:prstGeom prst="rect">
                            <a:avLst/>
                          </a:prstGeom>
                        </pic:spPr>
                      </pic:pic>
                    </a:graphicData>
                  </a:graphic>
                </wp:inline>
              </w:drawing>
            </w:r>
          </w:p>
        </w:tc>
        <w:tc>
          <w:tcPr>
            <w:tcW w:w="6467" w:type="dxa"/>
            <w:tcBorders>
              <w:top w:val="single" w:sz="4" w:space="0" w:color="auto"/>
              <w:left w:val="single" w:sz="4" w:space="0" w:color="auto"/>
              <w:bottom w:val="single" w:sz="4" w:space="0" w:color="auto"/>
              <w:right w:val="single" w:sz="4" w:space="0" w:color="auto"/>
            </w:tcBorders>
          </w:tcPr>
          <w:p w:rsidR="008626BF" w:rsidRDefault="00E2133C" w:rsidP="003634E0">
            <w:pPr>
              <w:keepNext/>
            </w:pPr>
            <w:r>
              <w:t>Verkleinert</w:t>
            </w:r>
            <w:r w:rsidR="008626BF">
              <w:t xml:space="preserve"> die Kartendarstellung</w:t>
            </w:r>
          </w:p>
        </w:tc>
      </w:tr>
      <w:tr w:rsidR="008626BF" w:rsidTr="00072423">
        <w:trPr>
          <w:tblHeader/>
        </w:trPr>
        <w:tc>
          <w:tcPr>
            <w:tcW w:w="2463" w:type="dxa"/>
            <w:tcBorders>
              <w:top w:val="single" w:sz="4" w:space="0" w:color="auto"/>
              <w:left w:val="single" w:sz="4" w:space="0" w:color="auto"/>
              <w:bottom w:val="single" w:sz="4" w:space="0" w:color="auto"/>
              <w:right w:val="single" w:sz="4" w:space="0" w:color="auto"/>
            </w:tcBorders>
          </w:tcPr>
          <w:p w:rsidR="008626BF" w:rsidRDefault="008626BF" w:rsidP="003634E0">
            <w:r>
              <w:rPr>
                <w:noProof/>
              </w:rPr>
              <w:drawing>
                <wp:inline distT="0" distB="0" distL="0" distR="0" wp14:anchorId="318E9CFE" wp14:editId="47298CE5">
                  <wp:extent cx="133333" cy="171429"/>
                  <wp:effectExtent l="0" t="0" r="635" b="635"/>
                  <wp:docPr id="321" name="Grafik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8"/>
                          <a:stretch>
                            <a:fillRect/>
                          </a:stretch>
                        </pic:blipFill>
                        <pic:spPr>
                          <a:xfrm>
                            <a:off x="0" y="0"/>
                            <a:ext cx="133333" cy="171429"/>
                          </a:xfrm>
                          <a:prstGeom prst="rect">
                            <a:avLst/>
                          </a:prstGeom>
                        </pic:spPr>
                      </pic:pic>
                    </a:graphicData>
                  </a:graphic>
                </wp:inline>
              </w:drawing>
            </w:r>
          </w:p>
        </w:tc>
        <w:tc>
          <w:tcPr>
            <w:tcW w:w="6467" w:type="dxa"/>
            <w:tcBorders>
              <w:top w:val="single" w:sz="4" w:space="0" w:color="auto"/>
              <w:left w:val="single" w:sz="4" w:space="0" w:color="auto"/>
              <w:bottom w:val="single" w:sz="4" w:space="0" w:color="auto"/>
              <w:right w:val="single" w:sz="4" w:space="0" w:color="auto"/>
            </w:tcBorders>
          </w:tcPr>
          <w:p w:rsidR="008626BF" w:rsidRDefault="009E4963" w:rsidP="003634E0">
            <w:pPr>
              <w:keepNext/>
            </w:pPr>
            <w:r>
              <w:t>Vergrößert die Kartendarstellung</w:t>
            </w:r>
          </w:p>
        </w:tc>
      </w:tr>
    </w:tbl>
    <w:p w:rsidR="003634E0" w:rsidRDefault="003634E0" w:rsidP="00363015"/>
    <w:p w:rsidR="003634E0" w:rsidRDefault="009E4963" w:rsidP="009E4963">
      <w:pPr>
        <w:pStyle w:val="berschrift5"/>
      </w:pPr>
      <w:bookmarkStart w:id="2863" w:name="_Ref338151488"/>
      <w:bookmarkStart w:id="2864" w:name="KartendarstellungEbenenauswahl"/>
      <w:bookmarkStart w:id="2865" w:name="_Toc338220819"/>
      <w:bookmarkStart w:id="2866" w:name="_Toc338221120"/>
      <w:r>
        <w:t>Ebenenauswahl</w:t>
      </w:r>
      <w:bookmarkEnd w:id="2863"/>
      <w:bookmarkEnd w:id="2864"/>
      <w:bookmarkEnd w:id="2865"/>
      <w:bookmarkEnd w:id="2866"/>
    </w:p>
    <w:p w:rsidR="009E4963" w:rsidRDefault="00825ABA" w:rsidP="00363015">
      <w:r>
        <w:t>Nach Anklicken dieses Symbol wird folgende Sicht geöffnet:</w:t>
      </w:r>
    </w:p>
    <w:p w:rsidR="00825ABA" w:rsidRPr="00825ABA" w:rsidRDefault="00775BD4" w:rsidP="00825ABA">
      <w:pPr>
        <w:keepNext/>
        <w:rPr>
          <w:sz w:val="18"/>
        </w:rPr>
      </w:pPr>
      <w:r>
        <w:rPr>
          <w:sz w:val="18"/>
        </w:rPr>
        <w:fldChar w:fldCharType="begin"/>
      </w:r>
      <w:r>
        <w:rPr>
          <w:sz w:val="18"/>
        </w:rPr>
        <w:instrText xml:space="preserve"> INCLUDEPICTURE .\\grafik\\kartendarstellungebenenauswahl.png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"N:\\DokuProjekte1\\Vba\\BAB-A14-Sachsen-Anhalt\\Handbücher\\SBA_A14_V1_2\\Handbuch\\grafik\\kartendarstellungebenenauswahl.png"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"N:\\DokuProjekte1\\Vba\\BAB-A14-Sachsen-Anhalt\\Handbücher\\SBA_A14_V1_2\\Handbuch\\grafik\\kartendarstellungebenenauswahl.png"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"N:\\DokuProjekte1\\Vba\\BAB-A14-Sachsen-Anhalt\\Handbücher\\SBA_A14_V1_2\\Handbuch\\grafik\\kartendarstellungebenenauswahl.png" \* MERGEFORMATINET</w:instrText>
      </w:r>
      <w:r w:rsidR="00801AF2">
        <w:rPr>
          <w:sz w:val="18"/>
        </w:rPr>
        <w:instrText xml:space="preserve"> </w:instrText>
      </w:r>
      <w:r w:rsidR="00801AF2">
        <w:rPr>
          <w:sz w:val="18"/>
        </w:rPr>
        <w:fldChar w:fldCharType="separate"/>
      </w:r>
      <w:r w:rsidR="00801AF2">
        <w:rPr>
          <w:sz w:val="18"/>
        </w:rPr>
        <w:pict>
          <v:shape id="_x0000_i1050" type="#_x0000_t75" style="width:453.75pt;height:219pt">
            <v:imagedata r:id="rId399" r:href="rId400"/>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825ABA" w:rsidRPr="00072423" w:rsidRDefault="00825ABA" w:rsidP="00825ABA">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161</w:t>
      </w:r>
      <w:r w:rsidR="002F3843" w:rsidRPr="00072423">
        <w:rPr>
          <w:noProof/>
          <w:color w:val="auto"/>
        </w:rPr>
        <w:fldChar w:fldCharType="end"/>
      </w:r>
      <w:r w:rsidRPr="00072423">
        <w:rPr>
          <w:color w:val="auto"/>
        </w:rPr>
        <w:t>: Kartendarstellung - Ebenenauswahl</w:t>
      </w:r>
    </w:p>
    <w:p w:rsidR="00512FB1" w:rsidRDefault="00512FB1" w:rsidP="00363015">
      <w:r>
        <w:t>In der Spalte 'Name:'</w:t>
      </w:r>
      <w:r w:rsidR="0011242B">
        <w:t xml:space="preserve"> wird</w:t>
      </w:r>
      <w:r>
        <w:t xml:space="preserve"> der </w:t>
      </w:r>
      <w:r w:rsidR="0011242B">
        <w:t>Ebenenname angezeigt. In der linken Spalte kann durch A</w:t>
      </w:r>
      <w:r w:rsidR="0011242B">
        <w:t>n</w:t>
      </w:r>
      <w:r w:rsidR="0011242B">
        <w:t>klicken mit der Maus eine Markierung (Häkchen) gesetzt oder gelöscht werden. Die Karte</w:t>
      </w:r>
      <w:r w:rsidR="0011242B">
        <w:t>n</w:t>
      </w:r>
      <w:r w:rsidR="0011242B">
        <w:t xml:space="preserve">darstellung wird dabei immer sofort aktualisiert. In der Kartendarstellung werden die Ebenen dargestellt, welche hier mit einem Häkchen versehen sind, Ebenen ohne Häkchen werden ausgeblendet. Durch Betätigen des Button </w:t>
      </w:r>
      <w:r w:rsidR="0011242B" w:rsidRPr="0011242B">
        <w:rPr>
          <w:b/>
        </w:rPr>
        <w:t>Abbrechen</w:t>
      </w:r>
      <w:r w:rsidR="0011242B">
        <w:t xml:space="preserve"> kann dieses Fenster wieder g</w:t>
      </w:r>
      <w:r w:rsidR="0011242B">
        <w:t>e</w:t>
      </w:r>
      <w:r w:rsidR="0011242B">
        <w:t>schlossen werden.</w:t>
      </w:r>
    </w:p>
    <w:p w:rsidR="00512FB1" w:rsidRPr="00825ABA" w:rsidRDefault="00512FB1" w:rsidP="00363015"/>
    <w:p w:rsidR="009E4963" w:rsidRDefault="00623422" w:rsidP="00623422">
      <w:pPr>
        <w:pStyle w:val="berschrift5"/>
      </w:pPr>
      <w:bookmarkStart w:id="2867" w:name="_Ref338151552"/>
      <w:bookmarkStart w:id="2868" w:name="KartendarstellungPicker"/>
      <w:bookmarkStart w:id="2869" w:name="_Toc338220820"/>
      <w:bookmarkStart w:id="2870" w:name="_Toc338221121"/>
      <w:r>
        <w:t>Ansicht Picker</w:t>
      </w:r>
      <w:bookmarkEnd w:id="2867"/>
      <w:bookmarkEnd w:id="2868"/>
      <w:bookmarkEnd w:id="2869"/>
      <w:bookmarkEnd w:id="2870"/>
    </w:p>
    <w:p w:rsidR="00825ABA" w:rsidRDefault="00825ABA" w:rsidP="00825ABA">
      <w:r>
        <w:t>Nach Anklicken dieses Symbol wird folgende Sicht geöffnet:</w:t>
      </w:r>
    </w:p>
    <w:p w:rsidR="00623422" w:rsidRPr="00825ABA" w:rsidRDefault="00775BD4" w:rsidP="00825ABA">
      <w:pPr>
        <w:keepNext/>
        <w:rPr>
          <w:sz w:val="18"/>
        </w:rPr>
      </w:pPr>
      <w:r>
        <w:rPr>
          <w:sz w:val="18"/>
        </w:rPr>
        <w:lastRenderedPageBreak/>
        <w:fldChar w:fldCharType="begin"/>
      </w:r>
      <w:r>
        <w:rPr>
          <w:sz w:val="18"/>
        </w:rPr>
        <w:instrText xml:space="preserve"> INCLUDEPICTURE .\\grafik\\kartendarstellungpicker.png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"N:\\DokuProjekte1\\Vba\\BAB-A14-Sachsen-Anhalt\\Handbücher\\SBA_A14_V1_2\\Handbuch\\grafik\\kartendarstellungpicker.png"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"N:\\DokuProjekte1\\Vba\\BAB-A14-Sachsen-Anhalt\\Handbücher\\SBA_A14_V1_2\\Handbuch\\grafik\\kartendarstellungpicker.png"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w:instrText>
      </w:r>
      <w:r w:rsidR="00801AF2">
        <w:rPr>
          <w:sz w:val="18"/>
        </w:rPr>
        <w:instrText>ndbücher\\SBA_A14_V1_2\\Handbuch\\grafik\\kartendarstellungpicker.png" \* MERGEFORMATINET</w:instrText>
      </w:r>
      <w:r w:rsidR="00801AF2">
        <w:rPr>
          <w:sz w:val="18"/>
        </w:rPr>
        <w:instrText xml:space="preserve"> </w:instrText>
      </w:r>
      <w:r w:rsidR="00801AF2">
        <w:rPr>
          <w:sz w:val="18"/>
        </w:rPr>
        <w:fldChar w:fldCharType="separate"/>
      </w:r>
      <w:r w:rsidR="00801AF2">
        <w:rPr>
          <w:sz w:val="18"/>
        </w:rPr>
        <w:pict>
          <v:shape id="_x0000_i1051" type="#_x0000_t75" style="width:301.5pt;height:197.25pt">
            <v:imagedata r:id="rId401" r:href="rId402"/>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825ABA" w:rsidRPr="00072423" w:rsidRDefault="00825ABA" w:rsidP="00825ABA">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162</w:t>
      </w:r>
      <w:r w:rsidR="002F3843" w:rsidRPr="00072423">
        <w:rPr>
          <w:noProof/>
          <w:color w:val="auto"/>
        </w:rPr>
        <w:fldChar w:fldCharType="end"/>
      </w:r>
      <w:r w:rsidRPr="00072423">
        <w:rPr>
          <w:color w:val="auto"/>
        </w:rPr>
        <w:t>: Kartendarstellung - Picker</w:t>
      </w:r>
    </w:p>
    <w:p w:rsidR="009E4963" w:rsidRPr="00825ABA" w:rsidRDefault="00512FB1" w:rsidP="00363015">
      <w:r>
        <w:t xml:space="preserve">In dieser Sicht erscheint die komplette Karte in einer Miniaturansicht. </w:t>
      </w:r>
      <w:r w:rsidR="0011242B">
        <w:t>Der Bereich der m</w:t>
      </w:r>
      <w:r w:rsidR="0011242B">
        <w:t>o</w:t>
      </w:r>
      <w:r w:rsidR="0011242B">
        <w:t>mentane Kartendarstellung wird in dieser Miniaturansicht durch ein graues Rechteck ang</w:t>
      </w:r>
      <w:r w:rsidR="0011242B">
        <w:t>e</w:t>
      </w:r>
      <w:r w:rsidR="0011242B">
        <w:t xml:space="preserve">zeigt. Durch Anklicken und Halten der Maustaste kann </w:t>
      </w:r>
      <w:r w:rsidR="00AC61DA">
        <w:t>dieses Rechteck nun verschoben werden, die Kartendarstellung wird entsprechend mit</w:t>
      </w:r>
      <w:r w:rsidR="00843C5A">
        <w:t xml:space="preserve"> </w:t>
      </w:r>
      <w:r w:rsidR="00AC61DA">
        <w:t>verschoben. Dieser Vorgang wird mit dem Loslassen der Maustaste beendet.</w:t>
      </w:r>
    </w:p>
    <w:p w:rsidR="00623422" w:rsidRDefault="001459CD" w:rsidP="00363015">
      <w:r>
        <w:t xml:space="preserve">Wurden mehrere Kartendarstellung aktiviert, </w:t>
      </w:r>
      <w:r w:rsidR="00843C5A">
        <w:t>stellt das Rechteck</w:t>
      </w:r>
      <w:r>
        <w:t xml:space="preserve"> im Picker immer d</w:t>
      </w:r>
      <w:r w:rsidR="00843C5A">
        <w:t>en</w:t>
      </w:r>
      <w:r>
        <w:t xml:space="preserve"> Bildi</w:t>
      </w:r>
      <w:r>
        <w:t>n</w:t>
      </w:r>
      <w:r>
        <w:t xml:space="preserve">halt der </w:t>
      </w:r>
      <w:r w:rsidR="00843C5A">
        <w:t>zuletzt angewählten</w:t>
      </w:r>
      <w:r>
        <w:t xml:space="preserve"> Kartendarstellung </w:t>
      </w:r>
      <w:r w:rsidR="00843C5A">
        <w:t>dar</w:t>
      </w:r>
      <w:r>
        <w:t>.</w:t>
      </w:r>
      <w:r w:rsidR="00843C5A">
        <w:t xml:space="preserve"> Wird im Picker wie oben beschrieben das Rechteck verschoben, wird auch</w:t>
      </w:r>
      <w:r w:rsidR="001966FB">
        <w:t xml:space="preserve"> nur in der zuletzt angewählten</w:t>
      </w:r>
      <w:r w:rsidR="00843C5A">
        <w:t xml:space="preserve"> Kartendarstellung der Bildi</w:t>
      </w:r>
      <w:r w:rsidR="00843C5A">
        <w:t>n</w:t>
      </w:r>
      <w:r w:rsidR="00843C5A">
        <w:t>halt mit verschoben.</w:t>
      </w:r>
      <w:r w:rsidR="00E2133C">
        <w:t xml:space="preserve"> Die anderen Kartendarstellungen bleiben von der Aktion unberührt. In der nachfolgenden Abbildung stellt die Markierung im Picker den Bildausschnitt der Karte</w:t>
      </w:r>
      <w:r w:rsidR="00E2133C">
        <w:t>n</w:t>
      </w:r>
      <w:r w:rsidR="00E2133C">
        <w:t>darstellung links dar:</w:t>
      </w:r>
    </w:p>
    <w:p w:rsidR="00E2133C" w:rsidRPr="00E2133C" w:rsidRDefault="00775BD4" w:rsidP="00E2133C">
      <w:pPr>
        <w:keepNext/>
        <w:rPr>
          <w:sz w:val="18"/>
        </w:rPr>
      </w:pPr>
      <w:r>
        <w:rPr>
          <w:sz w:val="18"/>
        </w:rPr>
        <w:lastRenderedPageBreak/>
        <w:fldChar w:fldCharType="begin"/>
      </w:r>
      <w:r>
        <w:rPr>
          <w:sz w:val="18"/>
        </w:rPr>
        <w:instrText xml:space="preserve"> INCLUDEPICTURE .\\grafik\\kartendarstellung02.png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"N:\\DokuProjekte1\\Vba\\BAB-A14-Sachsen-Anhalt\\Handbücher\\SBA_A14_V1_2\\Handbuch\\grafik\\kartendarstellung02.png"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"N:\\DokuProjekte1\\Vba\\BAB-A14-Sachsen-Anhalt\\Handbücher\\SBA_A14_V1_2\\Handbuch\\grafik\\kartendarstellung02.png"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"N:\\DokuProjekte1\\Vba\\BAB-A14-Sachsen-Anhalt\\Handbücher\\SBA_A14_V1_2\\Handbuch\\grafik\\kart</w:instrText>
      </w:r>
      <w:r w:rsidR="00801AF2">
        <w:rPr>
          <w:sz w:val="18"/>
        </w:rPr>
        <w:instrText>endarstellung02.png" \* MERGEFORMATINET</w:instrText>
      </w:r>
      <w:r w:rsidR="00801AF2">
        <w:rPr>
          <w:sz w:val="18"/>
        </w:rPr>
        <w:instrText xml:space="preserve"> </w:instrText>
      </w:r>
      <w:r w:rsidR="00801AF2">
        <w:rPr>
          <w:sz w:val="18"/>
        </w:rPr>
        <w:fldChar w:fldCharType="separate"/>
      </w:r>
      <w:r w:rsidR="00801AF2">
        <w:rPr>
          <w:sz w:val="18"/>
        </w:rPr>
        <w:pict>
          <v:shape id="_x0000_i1052" type="#_x0000_t75" style="width:453.75pt;height:358.5pt">
            <v:imagedata r:id="rId403" r:href="rId404"/>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E2133C" w:rsidRPr="00072423" w:rsidRDefault="00E2133C" w:rsidP="00E2133C">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163</w:t>
      </w:r>
      <w:r w:rsidR="002F3843" w:rsidRPr="00072423">
        <w:rPr>
          <w:noProof/>
          <w:color w:val="auto"/>
        </w:rPr>
        <w:fldChar w:fldCharType="end"/>
      </w:r>
      <w:r w:rsidRPr="00072423">
        <w:rPr>
          <w:color w:val="auto"/>
        </w:rPr>
        <w:t>: Kartendarstellung - Beispiel</w:t>
      </w:r>
    </w:p>
    <w:p w:rsidR="00A12EA4" w:rsidRDefault="00A12EA4" w:rsidP="00363015"/>
    <w:p w:rsidR="001357E3" w:rsidRDefault="001357E3" w:rsidP="001357E3">
      <w:pPr>
        <w:pStyle w:val="berschrift3"/>
      </w:pPr>
      <w:bookmarkStart w:id="2871" w:name="_Toc306107959"/>
      <w:bookmarkStart w:id="2872" w:name="_Toc306685234"/>
      <w:bookmarkStart w:id="2873" w:name="_Ref306778381"/>
      <w:bookmarkStart w:id="2874" w:name="_Toc306787274"/>
      <w:bookmarkStart w:id="2875" w:name="_Toc306795757"/>
      <w:bookmarkStart w:id="2876" w:name="_Toc306950439"/>
      <w:bookmarkStart w:id="2877" w:name="_Toc322012933"/>
      <w:bookmarkStart w:id="2878" w:name="_Toc322090150"/>
      <w:bookmarkStart w:id="2879" w:name="_Toc323715069"/>
      <w:bookmarkStart w:id="2880" w:name="_Ref323807181"/>
      <w:bookmarkStart w:id="2881" w:name="Sonderprogramm_FR_SW"/>
      <w:bookmarkStart w:id="2882" w:name="_Toc338220821"/>
      <w:bookmarkStart w:id="2883" w:name="_Toc338221122"/>
      <w:r>
        <w:t>Sonderprogramm FR SW</w:t>
      </w:r>
      <w:bookmarkEnd w:id="2871"/>
      <w:bookmarkEnd w:id="2872"/>
      <w:bookmarkEnd w:id="2873"/>
      <w:bookmarkEnd w:id="2874"/>
      <w:bookmarkEnd w:id="2875"/>
      <w:bookmarkEnd w:id="2876"/>
      <w:bookmarkEnd w:id="2877"/>
      <w:bookmarkEnd w:id="2878"/>
      <w:bookmarkEnd w:id="2879"/>
      <w:bookmarkEnd w:id="2880"/>
      <w:bookmarkEnd w:id="2881"/>
      <w:bookmarkEnd w:id="2882"/>
      <w:bookmarkEnd w:id="2883"/>
    </w:p>
    <w:p w:rsidR="001357E3" w:rsidRDefault="001357E3" w:rsidP="001357E3">
      <w:r w:rsidRPr="00DA39D5">
        <w:t xml:space="preserve">Mittels des Menüeintrages </w:t>
      </w:r>
      <w:r>
        <w:t>"</w:t>
      </w:r>
      <w:r w:rsidRPr="00DA39D5">
        <w:t>Sonderprogramm</w:t>
      </w:r>
      <w:r>
        <w:t xml:space="preserve"> FR SW"</w:t>
      </w:r>
      <w:r w:rsidRPr="00DA39D5">
        <w:t xml:space="preserve"> werden die Sonderpro</w:t>
      </w:r>
      <w:r>
        <w:t xml:space="preserve">gramme </w:t>
      </w:r>
      <w:r w:rsidRPr="00DA39D5">
        <w:t xml:space="preserve">der StreckenBeeinflussungsAnlage </w:t>
      </w:r>
      <w:r>
        <w:t xml:space="preserve">in Fahrtrichtung SüdWest </w:t>
      </w:r>
      <w:r w:rsidRPr="00DA39D5">
        <w:t>schematisch dargestellt und</w:t>
      </w:r>
      <w:r>
        <w:t xml:space="preserve"> kö</w:t>
      </w:r>
      <w:r>
        <w:t>n</w:t>
      </w:r>
      <w:r>
        <w:t>nen</w:t>
      </w:r>
      <w:r w:rsidRPr="00DA39D5">
        <w:t xml:space="preserve"> hier </w:t>
      </w:r>
      <w:r>
        <w:t xml:space="preserve">generiert bzw. </w:t>
      </w:r>
      <w:r w:rsidRPr="00DA39D5">
        <w:t>v</w:t>
      </w:r>
      <w:r>
        <w:t>erändert werden. Nach Aufruf dieses</w:t>
      </w:r>
      <w:r w:rsidRPr="00DA39D5">
        <w:t xml:space="preserve"> Menü</w:t>
      </w:r>
      <w:r>
        <w:t>punktes wird</w:t>
      </w:r>
      <w:r w:rsidR="008112EF">
        <w:t>, in Abhä</w:t>
      </w:r>
      <w:r w:rsidR="008112EF">
        <w:t>n</w:t>
      </w:r>
      <w:r w:rsidR="008112EF">
        <w:t xml:space="preserve">gigkeit der unter Kapitel </w:t>
      </w:r>
      <w:r w:rsidR="008112EF" w:rsidRPr="00072423">
        <w:t xml:space="preserve"> </w:t>
      </w:r>
      <w:r w:rsidR="008112EF" w:rsidRPr="00072423">
        <w:rPr>
          <w:b/>
        </w:rPr>
        <w:fldChar w:fldCharType="begin"/>
      </w:r>
      <w:r w:rsidR="008112EF" w:rsidRPr="00072423">
        <w:rPr>
          <w:b/>
        </w:rPr>
        <w:instrText xml:space="preserve"> REF _Ref323808990 \r \h  \* MERGEFORMAT </w:instrText>
      </w:r>
      <w:r w:rsidR="008112EF" w:rsidRPr="00072423">
        <w:rPr>
          <w:b/>
        </w:rPr>
      </w:r>
      <w:r w:rsidR="008112EF" w:rsidRPr="00072423">
        <w:rPr>
          <w:b/>
        </w:rPr>
        <w:fldChar w:fldCharType="separate"/>
      </w:r>
      <w:r w:rsidR="008D6555">
        <w:rPr>
          <w:b/>
        </w:rPr>
        <w:t>5.2.1.1</w:t>
      </w:r>
      <w:r w:rsidR="008112EF" w:rsidRPr="00072423">
        <w:rPr>
          <w:b/>
        </w:rPr>
        <w:fldChar w:fldCharType="end"/>
      </w:r>
      <w:r w:rsidR="008112EF" w:rsidRPr="00072423">
        <w:rPr>
          <w:b/>
        </w:rPr>
        <w:t xml:space="preserve"> </w:t>
      </w:r>
      <w:r w:rsidR="008112EF" w:rsidRPr="00072423">
        <w:rPr>
          <w:b/>
        </w:rPr>
        <w:fldChar w:fldCharType="begin"/>
      </w:r>
      <w:r w:rsidR="008112EF" w:rsidRPr="00072423">
        <w:rPr>
          <w:b/>
        </w:rPr>
        <w:instrText xml:space="preserve"> REF Anlagendarstellung \h \* MERGEFORMAT </w:instrText>
      </w:r>
      <w:r w:rsidR="008112EF" w:rsidRPr="00072423">
        <w:rPr>
          <w:b/>
        </w:rPr>
      </w:r>
      <w:r w:rsidR="008112EF" w:rsidRPr="00072423">
        <w:rPr>
          <w:b/>
        </w:rPr>
        <w:fldChar w:fldCharType="separate"/>
      </w:r>
      <w:r w:rsidR="008D6555" w:rsidRPr="008D6555">
        <w:rPr>
          <w:b/>
        </w:rPr>
        <w:t>Anlagendarstellung</w:t>
      </w:r>
      <w:r w:rsidR="008112EF" w:rsidRPr="00072423">
        <w:rPr>
          <w:b/>
        </w:rPr>
        <w:fldChar w:fldCharType="end"/>
      </w:r>
      <w:r w:rsidR="008112EF" w:rsidRPr="00072423">
        <w:t xml:space="preserve">  </w:t>
      </w:r>
      <w:r w:rsidR="008112EF">
        <w:t xml:space="preserve"> eingestellten Sonderprogramm-Darstellung FR SW, folgende Sicht angezeigt:</w:t>
      </w:r>
    </w:p>
    <w:p w:rsidR="00C7190B" w:rsidRPr="003E5E5F" w:rsidRDefault="00932B16" w:rsidP="003E5E5F">
      <w:r w:rsidRPr="00072423">
        <w:rPr>
          <w:noProof/>
        </w:rPr>
        <w:lastRenderedPageBreak/>
        <w:drawing>
          <wp:inline distT="0" distB="0" distL="0" distR="0" wp14:anchorId="200F181E" wp14:editId="7E1CF217">
            <wp:extent cx="5753100" cy="4638675"/>
            <wp:effectExtent l="0" t="0" r="0" b="9525"/>
            <wp:docPr id="234" name="Bild 234" descr=".\grafik\sonderprgfr_s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grafik\sonderprgfr_sw.jpg"/>
                    <pic:cNvPicPr>
                      <a:picLocks noChangeAspect="1" noChangeArrowheads="1"/>
                    </pic:cNvPicPr>
                  </pic:nvPicPr>
                  <pic:blipFill>
                    <a:blip r:embed="rId405" r:link="rId406">
                      <a:extLst>
                        <a:ext uri="{28A0092B-C50C-407E-A947-70E740481C1C}">
                          <a14:useLocalDpi xmlns:a14="http://schemas.microsoft.com/office/drawing/2010/main" val="0"/>
                        </a:ext>
                      </a:extLst>
                    </a:blip>
                    <a:srcRect/>
                    <a:stretch>
                      <a:fillRect/>
                    </a:stretch>
                  </pic:blipFill>
                  <pic:spPr bwMode="auto">
                    <a:xfrm>
                      <a:off x="0" y="0"/>
                      <a:ext cx="5753100" cy="4638675"/>
                    </a:xfrm>
                    <a:prstGeom prst="rect">
                      <a:avLst/>
                    </a:prstGeom>
                    <a:noFill/>
                    <a:ln>
                      <a:noFill/>
                    </a:ln>
                  </pic:spPr>
                </pic:pic>
              </a:graphicData>
            </a:graphic>
          </wp:inline>
        </w:drawing>
      </w:r>
    </w:p>
    <w:p w:rsidR="001357E3" w:rsidRDefault="003E5E5F"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164</w:t>
      </w:r>
      <w:r w:rsidR="00801AF2">
        <w:rPr>
          <w:noProof/>
        </w:rPr>
        <w:fldChar w:fldCharType="end"/>
      </w:r>
      <w:r w:rsidRPr="00072423">
        <w:t>: Sonderprogramm FR SW</w:t>
      </w:r>
      <w:r w:rsidR="001357E3">
        <w:t>In Fällen, die nicht durch Automatikprogramme a</w:t>
      </w:r>
      <w:r w:rsidR="001357E3">
        <w:t>b</w:t>
      </w:r>
      <w:r w:rsidR="001357E3">
        <w:t>gedeckt werden können, ist der spezielle Mechanismus der Sonderprogramme integriert. Bei Sonderprogrammen handelt es sich um Schaltvorgaben, die der Benutzer mit Unterstützung des Verkehrsrechners aufbaut und zur Schaltung freigibt. Dabei haben die Sonderprogra</w:t>
      </w:r>
      <w:r w:rsidR="001357E3">
        <w:t>m</w:t>
      </w:r>
      <w:r w:rsidR="001357E3">
        <w:t>me die gleiche Wertigkeit wie automatisch ermittelte Programme, d. h., sie werden nach den Regeln zur „Überlagerung aller Schaltempfehlungen“ mit den Automatikprogrammen zu einer gemeinsamen Schaltanforderung zusammengefasst. Durch Sonderprogramme ist der A</w:t>
      </w:r>
      <w:r w:rsidR="001357E3">
        <w:t>n</w:t>
      </w:r>
      <w:r w:rsidR="001357E3">
        <w:t>wender zwar in der Lage, zusätzliche Schaltvorgaben wie Beschilderung zu LKW-Kontrollen, Baustellenprogramme etc. zu den Automatikprogrammen der Steuerungsmodell vorzugeben, letztendlich entscheidet aber das Steuerungsmodell nach den ihm vorgegebenen Regeln, welche WVZ-Kombination geschaltet wird.</w:t>
      </w:r>
    </w:p>
    <w:p w:rsidR="001357E3" w:rsidRDefault="001357E3" w:rsidP="001357E3">
      <w:r>
        <w:t>Eine vollständige Kontrolle über die zu schaltende Anzeige, kann der Anwender nur durch die manuelle Programme erhalten.</w:t>
      </w:r>
    </w:p>
    <w:p w:rsidR="001357E3" w:rsidRDefault="001357E3" w:rsidP="001357E3"/>
    <w:p w:rsidR="001357E3" w:rsidRDefault="001357E3" w:rsidP="001357E3">
      <w:r>
        <w:t>Der Ablauf zur Bildung von Sonderprogrammen erfolgt in folgen Schritten:</w:t>
      </w:r>
    </w:p>
    <w:p w:rsidR="001357E3" w:rsidRDefault="001357E3" w:rsidP="001357E3"/>
    <w:p w:rsidR="001357E3" w:rsidRDefault="001357E3" w:rsidP="00ED4D01">
      <w:pPr>
        <w:numPr>
          <w:ilvl w:val="0"/>
          <w:numId w:val="8"/>
        </w:numPr>
        <w:kinsoku w:val="0"/>
        <w:overflowPunct w:val="0"/>
        <w:autoSpaceDE w:val="0"/>
        <w:autoSpaceDN w:val="0"/>
        <w:adjustRightInd w:val="0"/>
        <w:spacing w:before="0" w:after="0"/>
        <w:jc w:val="left"/>
        <w:textAlignment w:val="baseline"/>
      </w:pPr>
      <w:r>
        <w:t>Der Anwender wählt ein Sonderprogramm (Allgemeine Geschwindigkeitsbeschränkung, Baustellenprogramm etc.) aus und beschreibt die gewünschte Anzeige durch Angabe der Lage (von km bis km), dem gewünschten Gültigkeitsbereich (z. B. vom 15.10.97 10:00 Uhr bis zum 17.10.97 2:00 Uhr) und je nach Sonderprogramm weiteren spezifischen A</w:t>
      </w:r>
      <w:r>
        <w:t>n</w:t>
      </w:r>
      <w:r>
        <w:t>gaben.</w:t>
      </w:r>
    </w:p>
    <w:p w:rsidR="001357E3" w:rsidRDefault="001357E3" w:rsidP="001357E3">
      <w:pPr>
        <w:numPr>
          <w:ilvl w:val="12"/>
          <w:numId w:val="0"/>
        </w:numPr>
        <w:ind w:left="426" w:hanging="426"/>
      </w:pPr>
    </w:p>
    <w:p w:rsidR="001357E3" w:rsidRDefault="001357E3" w:rsidP="00ED4D01">
      <w:pPr>
        <w:numPr>
          <w:ilvl w:val="0"/>
          <w:numId w:val="8"/>
        </w:numPr>
        <w:kinsoku w:val="0"/>
        <w:overflowPunct w:val="0"/>
        <w:autoSpaceDE w:val="0"/>
        <w:autoSpaceDN w:val="0"/>
        <w:adjustRightInd w:val="0"/>
        <w:spacing w:before="0" w:after="0"/>
        <w:jc w:val="left"/>
        <w:textAlignment w:val="baseline"/>
      </w:pPr>
      <w:r>
        <w:t>Diese Anforderung wird von der Bedienung an den Verkehrsrechner übertragen.</w:t>
      </w:r>
    </w:p>
    <w:p w:rsidR="001357E3" w:rsidRDefault="001357E3" w:rsidP="001357E3">
      <w:pPr>
        <w:numPr>
          <w:ilvl w:val="12"/>
          <w:numId w:val="0"/>
        </w:numPr>
        <w:ind w:left="426" w:hanging="426"/>
      </w:pPr>
    </w:p>
    <w:p w:rsidR="001357E3" w:rsidRDefault="001357E3" w:rsidP="00ED4D01">
      <w:pPr>
        <w:numPr>
          <w:ilvl w:val="0"/>
          <w:numId w:val="8"/>
        </w:numPr>
        <w:kinsoku w:val="0"/>
        <w:overflowPunct w:val="0"/>
        <w:autoSpaceDE w:val="0"/>
        <w:autoSpaceDN w:val="0"/>
        <w:adjustRightInd w:val="0"/>
        <w:spacing w:before="0" w:after="0"/>
        <w:jc w:val="left"/>
        <w:textAlignment w:val="baseline"/>
      </w:pPr>
      <w:r>
        <w:t>Die Verkehrstechnik ermittelt aus diesen Angaben und den versorgten Sonderprogra</w:t>
      </w:r>
      <w:r>
        <w:t>m</w:t>
      </w:r>
      <w:r>
        <w:t>men den Trichter.</w:t>
      </w:r>
    </w:p>
    <w:p w:rsidR="001357E3" w:rsidRDefault="001357E3" w:rsidP="001357E3">
      <w:pPr>
        <w:numPr>
          <w:ilvl w:val="12"/>
          <w:numId w:val="0"/>
        </w:numPr>
        <w:ind w:left="426" w:hanging="426"/>
      </w:pPr>
    </w:p>
    <w:p w:rsidR="001357E3" w:rsidRDefault="001357E3" w:rsidP="00ED4D01">
      <w:pPr>
        <w:numPr>
          <w:ilvl w:val="0"/>
          <w:numId w:val="8"/>
        </w:numPr>
        <w:kinsoku w:val="0"/>
        <w:overflowPunct w:val="0"/>
        <w:autoSpaceDE w:val="0"/>
        <w:autoSpaceDN w:val="0"/>
        <w:adjustRightInd w:val="0"/>
        <w:spacing w:before="0" w:after="0"/>
        <w:jc w:val="left"/>
        <w:textAlignment w:val="baseline"/>
      </w:pPr>
      <w:r>
        <w:t>Diese Daten werden wiederum zur Bedienung übertragen und dort graphisch angezeigt.</w:t>
      </w:r>
    </w:p>
    <w:p w:rsidR="001357E3" w:rsidRDefault="001357E3" w:rsidP="001357E3">
      <w:pPr>
        <w:numPr>
          <w:ilvl w:val="12"/>
          <w:numId w:val="0"/>
        </w:numPr>
        <w:ind w:left="426" w:hanging="426"/>
      </w:pPr>
    </w:p>
    <w:p w:rsidR="001357E3" w:rsidRDefault="001357E3" w:rsidP="00ED4D01">
      <w:pPr>
        <w:numPr>
          <w:ilvl w:val="0"/>
          <w:numId w:val="8"/>
        </w:numPr>
        <w:kinsoku w:val="0"/>
        <w:overflowPunct w:val="0"/>
        <w:autoSpaceDE w:val="0"/>
        <w:autoSpaceDN w:val="0"/>
        <w:adjustRightInd w:val="0"/>
        <w:spacing w:before="0" w:after="0"/>
        <w:jc w:val="left"/>
        <w:textAlignment w:val="baseline"/>
      </w:pPr>
      <w:r>
        <w:t>Der Bediener kann diesen Vorschlag modifizieren, d. h. er kann jedes einzelnen WVZ beliebig setzen und löschen. Dieses so gebildete Programm kann dann vom Anwender zuerst einmal simuliert werden oder direkt mit in die laufende Schaltung einfließen la</w:t>
      </w:r>
      <w:r>
        <w:t>s</w:t>
      </w:r>
      <w:r>
        <w:t>sen.</w:t>
      </w:r>
    </w:p>
    <w:p w:rsidR="001357E3" w:rsidRDefault="001357E3" w:rsidP="001357E3">
      <w:pPr>
        <w:numPr>
          <w:ilvl w:val="12"/>
          <w:numId w:val="0"/>
        </w:numPr>
        <w:ind w:left="426" w:hanging="426"/>
      </w:pPr>
    </w:p>
    <w:p w:rsidR="001357E3" w:rsidRDefault="001357E3" w:rsidP="00706F4D">
      <w:pPr>
        <w:numPr>
          <w:ilvl w:val="0"/>
          <w:numId w:val="8"/>
        </w:numPr>
        <w:kinsoku w:val="0"/>
        <w:overflowPunct w:val="0"/>
        <w:autoSpaceDE w:val="0"/>
        <w:autoSpaceDN w:val="0"/>
        <w:adjustRightInd w:val="0"/>
        <w:spacing w:before="0" w:after="0"/>
        <w:jc w:val="left"/>
        <w:textAlignment w:val="baseline"/>
      </w:pPr>
      <w:r>
        <w:t>Die bearbeitete WVZ - Kombination wird wiederum zum Verkehrsrechner übertragen und in der Datenbank gespeichert.</w:t>
      </w:r>
    </w:p>
    <w:p w:rsidR="001357E3" w:rsidRDefault="001357E3" w:rsidP="001357E3">
      <w:pPr>
        <w:numPr>
          <w:ilvl w:val="12"/>
          <w:numId w:val="0"/>
        </w:numPr>
        <w:ind w:left="426" w:hanging="426"/>
      </w:pPr>
    </w:p>
    <w:p w:rsidR="001357E3" w:rsidRDefault="001357E3" w:rsidP="00ED4D01">
      <w:pPr>
        <w:numPr>
          <w:ilvl w:val="0"/>
          <w:numId w:val="8"/>
        </w:numPr>
        <w:kinsoku w:val="0"/>
        <w:overflowPunct w:val="0"/>
        <w:autoSpaceDE w:val="0"/>
        <w:autoSpaceDN w:val="0"/>
        <w:adjustRightInd w:val="0"/>
        <w:spacing w:before="0" w:after="0"/>
        <w:jc w:val="left"/>
        <w:textAlignment w:val="baseline"/>
      </w:pPr>
      <w:r>
        <w:t>Der Bediener kann wählen:</w:t>
      </w:r>
      <w:r>
        <w:br/>
      </w:r>
    </w:p>
    <w:p w:rsidR="001357E3" w:rsidRPr="00D874D5" w:rsidRDefault="001357E3" w:rsidP="00D874D5">
      <w:pPr>
        <w:pStyle w:val="Aufz1"/>
      </w:pPr>
      <w:r w:rsidRPr="00D874D5">
        <w:t>Simulation eines Sonderprogramms</w:t>
      </w:r>
    </w:p>
    <w:p w:rsidR="001357E3" w:rsidRPr="00D874D5" w:rsidRDefault="001357E3" w:rsidP="00D874D5">
      <w:pPr>
        <w:pStyle w:val="Aufz1"/>
      </w:pPr>
      <w:r w:rsidRPr="00D874D5">
        <w:t>Schaltung des Sonderprogramms</w:t>
      </w:r>
    </w:p>
    <w:p w:rsidR="001357E3" w:rsidRDefault="001357E3" w:rsidP="001357E3">
      <w:pPr>
        <w:numPr>
          <w:ilvl w:val="12"/>
          <w:numId w:val="0"/>
        </w:numPr>
        <w:ind w:left="426" w:hanging="426"/>
      </w:pPr>
    </w:p>
    <w:p w:rsidR="001357E3" w:rsidRDefault="001357E3" w:rsidP="001357E3">
      <w:pPr>
        <w:numPr>
          <w:ilvl w:val="12"/>
          <w:numId w:val="0"/>
        </w:numPr>
        <w:ind w:left="426" w:hanging="426"/>
      </w:pPr>
      <w:r>
        <w:rPr>
          <w:u w:val="single"/>
        </w:rPr>
        <w:t>Simulation:</w:t>
      </w:r>
    </w:p>
    <w:p w:rsidR="001357E3" w:rsidRDefault="001357E3" w:rsidP="001357E3">
      <w:pPr>
        <w:numPr>
          <w:ilvl w:val="12"/>
          <w:numId w:val="0"/>
        </w:numPr>
        <w:ind w:left="426" w:hanging="426"/>
      </w:pPr>
      <w:r>
        <w:t>Aufgrund der aktuellen Verkehrslage und allen Sonderprogrammen, die in die Simulation einfließen sollen, aber ohne Berücksichtigung der manuellen Programme und eventue</w:t>
      </w:r>
      <w:r>
        <w:t>l</w:t>
      </w:r>
      <w:r>
        <w:t>ler WVZ-Ausfälle, ermittelt nun die Simulation einen Schaltvorschlag. Dieser wird g</w:t>
      </w:r>
      <w:r>
        <w:t>e</w:t>
      </w:r>
      <w:r>
        <w:t>speichert und zur Bedienung zurück übertragen. Dadurch besteht die Möglichkeit die Wirkung von Sonderprogrammen anzusehen, bevor diese geschaltet werden. Das Pr</w:t>
      </w:r>
      <w:r>
        <w:t>o</w:t>
      </w:r>
      <w:r>
        <w:t>gramm kann dann zur Schaltung freigeben werden, wenn der Vorschlag den Anford</w:t>
      </w:r>
      <w:r>
        <w:t>e</w:t>
      </w:r>
      <w:r>
        <w:t>rungen des Bedieners entspricht.</w:t>
      </w:r>
    </w:p>
    <w:p w:rsidR="001357E3" w:rsidRDefault="001357E3" w:rsidP="001357E3">
      <w:pPr>
        <w:numPr>
          <w:ilvl w:val="12"/>
          <w:numId w:val="0"/>
        </w:numPr>
        <w:ind w:left="426" w:hanging="426"/>
      </w:pPr>
      <w:r>
        <w:rPr>
          <w:u w:val="single"/>
        </w:rPr>
        <w:t>Schaltung:</w:t>
      </w:r>
    </w:p>
    <w:p w:rsidR="001357E3" w:rsidRDefault="001357E3" w:rsidP="001357E3">
      <w:pPr>
        <w:numPr>
          <w:ilvl w:val="12"/>
          <w:numId w:val="0"/>
        </w:numPr>
        <w:ind w:left="426" w:hanging="426"/>
      </w:pPr>
      <w:r>
        <w:t>Das Steuermodell ermittelt aus der aktuellen Verkehrslage und allen Sonderprogrammen, die zu Schaltung freigegeben sind, sowie der manuellen Schaltvorgabe nach den vorg</w:t>
      </w:r>
      <w:r>
        <w:t>e</w:t>
      </w:r>
      <w:r>
        <w:t>gebenen Regeln einen Schaltvorschlag und speichert diesen in der Datenbank bzw. überträgt diese Daten an die WVZ.</w:t>
      </w:r>
    </w:p>
    <w:p w:rsidR="001357E3" w:rsidRDefault="001357E3" w:rsidP="001357E3">
      <w:pPr>
        <w:numPr>
          <w:ilvl w:val="12"/>
          <w:numId w:val="0"/>
        </w:numPr>
        <w:ind w:left="426" w:hanging="426"/>
      </w:pPr>
    </w:p>
    <w:p w:rsidR="001357E3" w:rsidRDefault="001357E3" w:rsidP="00ED4D01">
      <w:pPr>
        <w:numPr>
          <w:ilvl w:val="0"/>
          <w:numId w:val="8"/>
        </w:numPr>
        <w:kinsoku w:val="0"/>
        <w:overflowPunct w:val="0"/>
        <w:autoSpaceDE w:val="0"/>
        <w:autoSpaceDN w:val="0"/>
        <w:adjustRightInd w:val="0"/>
        <w:spacing w:before="0" w:after="0"/>
        <w:jc w:val="left"/>
        <w:textAlignment w:val="baseline"/>
      </w:pPr>
      <w:r>
        <w:t>Simulierte und gespeicherte Sonderprogramme können jederzeit zurückgenommen we</w:t>
      </w:r>
      <w:r>
        <w:t>r</w:t>
      </w:r>
      <w:r>
        <w:t>den, bzw. beliebig modifiziert und anschließend erneut geschaltet oder simuliert werden.</w:t>
      </w:r>
    </w:p>
    <w:p w:rsidR="001357E3" w:rsidRDefault="001357E3" w:rsidP="001357E3">
      <w:pPr>
        <w:numPr>
          <w:ilvl w:val="12"/>
          <w:numId w:val="0"/>
        </w:numPr>
        <w:ind w:left="426" w:hanging="426"/>
      </w:pPr>
    </w:p>
    <w:p w:rsidR="001357E3" w:rsidRDefault="001357E3" w:rsidP="00ED4D01">
      <w:pPr>
        <w:numPr>
          <w:ilvl w:val="0"/>
          <w:numId w:val="8"/>
        </w:numPr>
        <w:kinsoku w:val="0"/>
        <w:overflowPunct w:val="0"/>
        <w:autoSpaceDE w:val="0"/>
        <w:autoSpaceDN w:val="0"/>
        <w:adjustRightInd w:val="0"/>
        <w:spacing w:before="0" w:after="0"/>
        <w:jc w:val="left"/>
        <w:textAlignment w:val="baseline"/>
      </w:pPr>
      <w:r>
        <w:t>Die neu definierten Programm werden im Bereich rechts unten aufgelistet.</w:t>
      </w:r>
    </w:p>
    <w:p w:rsidR="001357E3" w:rsidRDefault="001357E3" w:rsidP="001357E3"/>
    <w:p w:rsidR="001357E3" w:rsidRDefault="001357E3" w:rsidP="001357E3">
      <w:r>
        <w:t>In der Mitte des Fenster ist eine schematische Darstellung der Autobahn mit Kilometrierung eingeblendet. Gleich daneben befinden sich drei Mal die Anzeigequerschnitte. Einer ist für den "Sollzustand", einer für die "Simulation", der dritte für den "Trichter" bestimmt. Im Block "Simulation" wird permanent die Simulation aller geschalteten und simulierten Sonderpr</w:t>
      </w:r>
      <w:r>
        <w:t>o</w:t>
      </w:r>
      <w:r>
        <w:t>grammen sowie der Automatikprogramme dargestellt. Für den Fall, dass kein Sonderpr</w:t>
      </w:r>
      <w:r>
        <w:t>o</w:t>
      </w:r>
      <w:r>
        <w:t>gramm simuliert wird, entspricht diese Darstellung natürlich der tatsächlichen Ist - Schaltung. Der angezeigte Ausschnitt kann zum Einen mit Hilfe des Scroll-Balkens auf der rechten Seite verschoben werden. Eine weitere Möglichkeit besteht darin, mit der Miniaturansicht im rec</w:t>
      </w:r>
      <w:r>
        <w:t>h</w:t>
      </w:r>
      <w:r w:rsidR="00247B72">
        <w:t>ten, unteren B</w:t>
      </w:r>
      <w:r>
        <w:t>ereich zu arbeiten. Der in der schematischen Darstellung dargestellte, sichtb</w:t>
      </w:r>
      <w:r>
        <w:t>a</w:t>
      </w:r>
      <w:r>
        <w:t>re Bereich wird durch ein blaues durchsichtiges Rechteck (Picker) hervorgehoben. Dieser kann durch Anklicken und Ziehen mit der Maus entsprechend verschoben werden.</w:t>
      </w:r>
    </w:p>
    <w:p w:rsidR="001357E3" w:rsidRDefault="001357E3" w:rsidP="001357E3">
      <w:r>
        <w:lastRenderedPageBreak/>
        <w:t>In der Spalte „Trichter“ wird das erzeugte Sonderprogramm dargestellt. In diesem Block kö</w:t>
      </w:r>
      <w:r>
        <w:t>n</w:t>
      </w:r>
      <w:r>
        <w:t xml:space="preserve">nen die einzelnen Anzeigen verändert werden. Die Vorgehensweise entspricht der in Kapitel </w:t>
      </w:r>
      <w:r w:rsidRPr="00072423">
        <w:t xml:space="preserve"> </w:t>
      </w:r>
      <w:r w:rsidRPr="00072423">
        <w:rPr>
          <w:b/>
        </w:rPr>
        <w:fldChar w:fldCharType="begin"/>
      </w:r>
      <w:r w:rsidRPr="00072423">
        <w:rPr>
          <w:b/>
        </w:rPr>
        <w:instrText xml:space="preserve"> REF _Ref306621569 \r \h  \* MERGEFORMAT </w:instrText>
      </w:r>
      <w:r w:rsidRPr="00072423">
        <w:rPr>
          <w:b/>
        </w:rPr>
      </w:r>
      <w:r w:rsidRPr="00072423">
        <w:rPr>
          <w:b/>
        </w:rPr>
        <w:fldChar w:fldCharType="separate"/>
      </w:r>
      <w:r w:rsidR="008D6555">
        <w:rPr>
          <w:b/>
        </w:rPr>
        <w:t>5.3.4</w:t>
      </w:r>
      <w:r w:rsidRPr="00072423">
        <w:rPr>
          <w:b/>
        </w:rPr>
        <w:fldChar w:fldCharType="end"/>
      </w:r>
      <w:r w:rsidRPr="00072423">
        <w:rPr>
          <w:b/>
        </w:rPr>
        <w:t xml:space="preserve"> </w:t>
      </w:r>
      <w:r w:rsidRPr="00072423">
        <w:rPr>
          <w:b/>
        </w:rPr>
        <w:fldChar w:fldCharType="begin"/>
      </w:r>
      <w:r w:rsidRPr="00072423">
        <w:rPr>
          <w:b/>
        </w:rPr>
        <w:instrText xml:space="preserve"> REF HandbuchSBA72 \h \* MERGEFORMAT </w:instrText>
      </w:r>
      <w:r w:rsidRPr="00072423">
        <w:rPr>
          <w:b/>
        </w:rPr>
      </w:r>
      <w:r w:rsidRPr="00072423">
        <w:rPr>
          <w:b/>
        </w:rPr>
        <w:fldChar w:fldCharType="separate"/>
      </w:r>
      <w:r w:rsidR="008D6555" w:rsidRPr="008D6555">
        <w:rPr>
          <w:b/>
        </w:rPr>
        <w:t>Verwaltung Ursacheneinheit</w:t>
      </w:r>
      <w:r w:rsidRPr="00072423">
        <w:rPr>
          <w:b/>
        </w:rPr>
        <w:fldChar w:fldCharType="end"/>
      </w:r>
      <w:r w:rsidRPr="00072423">
        <w:t xml:space="preserve">  </w:t>
      </w:r>
      <w:r>
        <w:t xml:space="preserve"> unter "Schaltbildversorgung".</w:t>
      </w:r>
    </w:p>
    <w:p w:rsidR="001357E3" w:rsidRDefault="003A7F50" w:rsidP="001357E3">
      <w:r>
        <w:t>In dieser Sicht besteht ebenfalls wieder die Möglichkeit die Anordnung der Spalten zu verä</w:t>
      </w:r>
      <w:r>
        <w:t>n</w:t>
      </w:r>
      <w:r>
        <w:t xml:space="preserve">dern. Die Vorgehensweise ist in Kapitel </w:t>
      </w:r>
      <w:r w:rsidR="001F6EC6" w:rsidRPr="00072423">
        <w:t xml:space="preserve"> </w:t>
      </w:r>
      <w:r w:rsidR="001F6EC6" w:rsidRPr="00072423">
        <w:rPr>
          <w:b/>
        </w:rPr>
        <w:fldChar w:fldCharType="begin"/>
      </w:r>
      <w:r w:rsidR="001F6EC6" w:rsidRPr="00072423">
        <w:rPr>
          <w:b/>
        </w:rPr>
        <w:instrText xml:space="preserve"> REF _Ref322071117 \r \h  \* MERGEFORMAT </w:instrText>
      </w:r>
      <w:r w:rsidR="001F6EC6" w:rsidRPr="00072423">
        <w:rPr>
          <w:b/>
        </w:rPr>
      </w:r>
      <w:r w:rsidR="001F6EC6" w:rsidRPr="00072423">
        <w:rPr>
          <w:b/>
        </w:rPr>
        <w:fldChar w:fldCharType="separate"/>
      </w:r>
      <w:r w:rsidR="008D6555">
        <w:rPr>
          <w:b/>
        </w:rPr>
        <w:t>5.3.5</w:t>
      </w:r>
      <w:r w:rsidR="001F6EC6" w:rsidRPr="00072423">
        <w:rPr>
          <w:b/>
        </w:rPr>
        <w:fldChar w:fldCharType="end"/>
      </w:r>
      <w:r w:rsidR="001F6EC6" w:rsidRPr="00072423">
        <w:rPr>
          <w:b/>
        </w:rPr>
        <w:t xml:space="preserve"> </w:t>
      </w:r>
      <w:r w:rsidR="001F6EC6" w:rsidRPr="00072423">
        <w:rPr>
          <w:b/>
        </w:rPr>
        <w:fldChar w:fldCharType="begin"/>
      </w:r>
      <w:r w:rsidR="001F6EC6" w:rsidRPr="00072423">
        <w:rPr>
          <w:b/>
        </w:rPr>
        <w:instrText xml:space="preserve"> REF HandbuchSBA54 \h \* MERGEFORMAT </w:instrText>
      </w:r>
      <w:r w:rsidR="001F6EC6" w:rsidRPr="00072423">
        <w:rPr>
          <w:b/>
        </w:rPr>
      </w:r>
      <w:r w:rsidR="001F6EC6" w:rsidRPr="00072423">
        <w:rPr>
          <w:b/>
        </w:rPr>
        <w:fldChar w:fldCharType="separate"/>
      </w:r>
      <w:r w:rsidR="008D6555" w:rsidRPr="008D6555">
        <w:rPr>
          <w:b/>
        </w:rPr>
        <w:t>IST-Zustand</w:t>
      </w:r>
      <w:r w:rsidR="001F6EC6" w:rsidRPr="00072423">
        <w:rPr>
          <w:b/>
        </w:rPr>
        <w:fldChar w:fldCharType="end"/>
      </w:r>
      <w:r w:rsidR="001F6EC6" w:rsidRPr="00072423">
        <w:t xml:space="preserve">  </w:t>
      </w:r>
      <w:r>
        <w:t xml:space="preserve"> beschrieben.</w:t>
      </w:r>
    </w:p>
    <w:p w:rsidR="00ED5E82" w:rsidRDefault="00ED5E82" w:rsidP="001357E3"/>
    <w:p w:rsidR="001357E3" w:rsidRPr="00372776" w:rsidRDefault="001357E3" w:rsidP="001357E3">
      <w:pPr>
        <w:pStyle w:val="berschrift4"/>
      </w:pPr>
      <w:bookmarkStart w:id="2884" w:name="_Toc297633817"/>
      <w:bookmarkStart w:id="2885" w:name="_Toc297635875"/>
      <w:bookmarkStart w:id="2886" w:name="_Toc297640766"/>
      <w:bookmarkStart w:id="2887" w:name="_Toc297643220"/>
      <w:bookmarkStart w:id="2888" w:name="_Toc298318179"/>
      <w:bookmarkStart w:id="2889" w:name="_Toc298394501"/>
      <w:bookmarkStart w:id="2890" w:name="_Toc298396248"/>
      <w:bookmarkStart w:id="2891" w:name="_Toc298396843"/>
      <w:bookmarkStart w:id="2892" w:name="_Toc298397438"/>
      <w:bookmarkStart w:id="2893" w:name="_Toc298398033"/>
      <w:bookmarkStart w:id="2894" w:name="_Toc298398628"/>
      <w:bookmarkStart w:id="2895" w:name="_Toc298399223"/>
      <w:bookmarkStart w:id="2896" w:name="_Toc298399937"/>
      <w:bookmarkStart w:id="2897" w:name="_Toc306685235"/>
      <w:bookmarkStart w:id="2898" w:name="_Toc306787275"/>
      <w:bookmarkStart w:id="2899" w:name="_Toc306795758"/>
      <w:bookmarkStart w:id="2900" w:name="_Toc306950440"/>
      <w:bookmarkStart w:id="2901" w:name="_Toc322012934"/>
      <w:bookmarkStart w:id="2902" w:name="_Toc322090151"/>
      <w:bookmarkStart w:id="2903" w:name="_Toc323715070"/>
      <w:bookmarkStart w:id="2904" w:name="_Ref323808241"/>
      <w:bookmarkStart w:id="2905" w:name="SonderprgVorgehen"/>
      <w:bookmarkStart w:id="2906" w:name="_Toc338220822"/>
      <w:bookmarkStart w:id="2907" w:name="_Toc338221123"/>
      <w:r w:rsidRPr="00372776">
        <w:t>Vorgehen zum Bilden eines Sonderprogramms</w:t>
      </w:r>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p>
    <w:p w:rsidR="001357E3" w:rsidRDefault="001357E3" w:rsidP="001357E3">
      <w:r>
        <w:t>Im Feld "Programm</w:t>
      </w:r>
      <w:r w:rsidR="00FB006D">
        <w:t>-Typ</w:t>
      </w:r>
      <w:r>
        <w:t xml:space="preserve">" kann über den </w:t>
      </w:r>
      <w:r w:rsidR="00932B16">
        <w:rPr>
          <w:noProof/>
        </w:rPr>
        <w:drawing>
          <wp:inline distT="0" distB="0" distL="0" distR="0" wp14:anchorId="3780493A" wp14:editId="4F860D10">
            <wp:extent cx="152400" cy="133350"/>
            <wp:effectExtent l="0" t="0" r="0" b="0"/>
            <wp:docPr id="235" name="Bild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bwMode="auto">
                    <a:xfrm>
                      <a:off x="0" y="0"/>
                      <a:ext cx="152400" cy="133350"/>
                    </a:xfrm>
                    <a:prstGeom prst="rect">
                      <a:avLst/>
                    </a:prstGeom>
                    <a:noFill/>
                    <a:ln>
                      <a:noFill/>
                    </a:ln>
                  </pic:spPr>
                </pic:pic>
              </a:graphicData>
            </a:graphic>
          </wp:inline>
        </w:drawing>
      </w:r>
      <w:r>
        <w:t xml:space="preserve"> Button das Grundprogramm ausgewählt werden:</w:t>
      </w:r>
    </w:p>
    <w:p w:rsidR="00FB006D" w:rsidRPr="00FB006D" w:rsidRDefault="00932B16" w:rsidP="00FB006D">
      <w:r w:rsidRPr="00072423">
        <w:rPr>
          <w:noProof/>
        </w:rPr>
        <w:drawing>
          <wp:inline distT="0" distB="0" distL="0" distR="0" wp14:anchorId="64AFF43B" wp14:editId="4D3957F8">
            <wp:extent cx="4038600" cy="1019175"/>
            <wp:effectExtent l="0" t="0" r="0" b="9525"/>
            <wp:docPr id="236" name="Bild 236" descr=".\grafik\auswahlsonderprogram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grafik\auswahlsonderprogramm.png"/>
                    <pic:cNvPicPr>
                      <a:picLocks noChangeAspect="1" noChangeArrowheads="1"/>
                    </pic:cNvPicPr>
                  </pic:nvPicPr>
                  <pic:blipFill>
                    <a:blip r:embed="rId408" r:link="rId409">
                      <a:extLst>
                        <a:ext uri="{28A0092B-C50C-407E-A947-70E740481C1C}">
                          <a14:useLocalDpi xmlns:a14="http://schemas.microsoft.com/office/drawing/2010/main" val="0"/>
                        </a:ext>
                      </a:extLst>
                    </a:blip>
                    <a:srcRect/>
                    <a:stretch>
                      <a:fillRect/>
                    </a:stretch>
                  </pic:blipFill>
                  <pic:spPr bwMode="auto">
                    <a:xfrm>
                      <a:off x="0" y="0"/>
                      <a:ext cx="4038600" cy="1019175"/>
                    </a:xfrm>
                    <a:prstGeom prst="rect">
                      <a:avLst/>
                    </a:prstGeom>
                    <a:noFill/>
                    <a:ln>
                      <a:noFill/>
                    </a:ln>
                  </pic:spPr>
                </pic:pic>
              </a:graphicData>
            </a:graphic>
          </wp:inline>
        </w:drawing>
      </w:r>
    </w:p>
    <w:p w:rsidR="001357E3" w:rsidRDefault="00FB006D"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165</w:t>
      </w:r>
      <w:r w:rsidR="00801AF2">
        <w:rPr>
          <w:noProof/>
        </w:rPr>
        <w:fldChar w:fldCharType="end"/>
      </w:r>
      <w:r w:rsidRPr="00072423">
        <w:t>: Auswahl Sonderprogramm</w:t>
      </w:r>
      <w:r w:rsidR="001357E3">
        <w:t>Im darunter liegenden Feld "Name" kann die B</w:t>
      </w:r>
      <w:r w:rsidR="001357E3">
        <w:t>e</w:t>
      </w:r>
      <w:r w:rsidR="001357E3">
        <w:t>zeichnung des neuen Programms eingegeben werden, um bei Schaltungen mehrerer gle</w:t>
      </w:r>
      <w:r w:rsidR="001357E3">
        <w:t>i</w:t>
      </w:r>
      <w:r w:rsidR="001357E3">
        <w:t>cher Sonderprogramme (z. Bsp. mehrere Baustellenprogramme), diese in der Liste der akt</w:t>
      </w:r>
      <w:r w:rsidR="001357E3">
        <w:t>u</w:t>
      </w:r>
      <w:r w:rsidR="001357E3">
        <w:t>ellen Sonderprogramme unterscheiden zu können.</w:t>
      </w:r>
    </w:p>
    <w:p w:rsidR="001357E3" w:rsidRDefault="001357E3" w:rsidP="001357E3">
      <w:r>
        <w:t>In den nächsten beiden Bereichen besteht die Möglichkeit, Gültigkeiten zu vergeben.</w:t>
      </w:r>
    </w:p>
    <w:p w:rsidR="001357E3" w:rsidRDefault="001357E3" w:rsidP="001357E3">
      <w:r>
        <w:t xml:space="preserve">Nach dem Betätigen des </w:t>
      </w:r>
      <w:r w:rsidR="00932B16">
        <w:rPr>
          <w:noProof/>
        </w:rPr>
        <w:drawing>
          <wp:inline distT="0" distB="0" distL="0" distR="0" wp14:anchorId="2BF0AB73" wp14:editId="4AEE12E6">
            <wp:extent cx="200025" cy="142875"/>
            <wp:effectExtent l="0" t="0" r="0" b="0"/>
            <wp:docPr id="237" name="Bild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10">
                      <a:extLst>
                        <a:ext uri="{28A0092B-C50C-407E-A947-70E740481C1C}">
                          <a14:useLocalDpi xmlns:a14="http://schemas.microsoft.com/office/drawing/2010/main" val="0"/>
                        </a:ext>
                      </a:extLst>
                    </a:blip>
                    <a:srcRect/>
                    <a:stretch>
                      <a:fillRect/>
                    </a:stretch>
                  </pic:blipFill>
                  <pic:spPr bwMode="auto">
                    <a:xfrm>
                      <a:off x="0" y="0"/>
                      <a:ext cx="200025" cy="142875"/>
                    </a:xfrm>
                    <a:prstGeom prst="rect">
                      <a:avLst/>
                    </a:prstGeom>
                    <a:noFill/>
                    <a:ln>
                      <a:noFill/>
                    </a:ln>
                  </pic:spPr>
                </pic:pic>
              </a:graphicData>
            </a:graphic>
          </wp:inline>
        </w:drawing>
      </w:r>
      <w:r>
        <w:t xml:space="preserve"> Button im Bereich "Ereignisse" öffnet sich folgendes Fenster:</w:t>
      </w:r>
    </w:p>
    <w:p w:rsidR="001357E3" w:rsidRPr="006C25D2" w:rsidRDefault="00932B16" w:rsidP="001357E3">
      <w:r w:rsidRPr="00072423">
        <w:rPr>
          <w:noProof/>
        </w:rPr>
        <w:drawing>
          <wp:inline distT="0" distB="0" distL="0" distR="0" wp14:anchorId="2A57DD45" wp14:editId="07D06022">
            <wp:extent cx="3057525" cy="3133725"/>
            <wp:effectExtent l="0" t="0" r="9525" b="9525"/>
            <wp:docPr id="238" name="Bild 238" descr=".\grafik\auswahlereignis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grafik\auswahlereignisse.png"/>
                    <pic:cNvPicPr>
                      <a:picLocks noChangeAspect="1" noChangeArrowheads="1"/>
                    </pic:cNvPicPr>
                  </pic:nvPicPr>
                  <pic:blipFill>
                    <a:blip r:embed="rId411" r:link="rId412">
                      <a:extLst>
                        <a:ext uri="{28A0092B-C50C-407E-A947-70E740481C1C}">
                          <a14:useLocalDpi xmlns:a14="http://schemas.microsoft.com/office/drawing/2010/main" val="0"/>
                        </a:ext>
                      </a:extLst>
                    </a:blip>
                    <a:srcRect/>
                    <a:stretch>
                      <a:fillRect/>
                    </a:stretch>
                  </pic:blipFill>
                  <pic:spPr bwMode="auto">
                    <a:xfrm>
                      <a:off x="0" y="0"/>
                      <a:ext cx="3057525" cy="31337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166</w:t>
      </w:r>
      <w:r w:rsidR="002F3843" w:rsidRPr="00072423">
        <w:rPr>
          <w:noProof/>
          <w:color w:val="auto"/>
        </w:rPr>
        <w:fldChar w:fldCharType="end"/>
      </w:r>
      <w:r w:rsidRPr="00072423">
        <w:rPr>
          <w:color w:val="auto"/>
        </w:rPr>
        <w:t>: Auswahl Ereignisse</w:t>
      </w:r>
    </w:p>
    <w:p w:rsidR="001357E3" w:rsidRDefault="001357E3" w:rsidP="001357E3">
      <w:r>
        <w:t>Es besteht nun die Möglichkeit ein oder mehrere Ereignisse festzulegen, bei denen das Pr</w:t>
      </w:r>
      <w:r>
        <w:t>o</w:t>
      </w:r>
      <w:r>
        <w:t xml:space="preserve">gramm geschaltet werden soll. Um eine Mehrfachauswahl durchzuführen, muss während der Anwahl die </w:t>
      </w:r>
      <w:r w:rsidRPr="00DF6DDC">
        <w:rPr>
          <w:b/>
        </w:rPr>
        <w:t>&lt;Strg&gt;</w:t>
      </w:r>
      <w:r>
        <w:t xml:space="preserve"> - Taste gedrückt werden.</w:t>
      </w:r>
    </w:p>
    <w:p w:rsidR="001357E3" w:rsidRDefault="001357E3" w:rsidP="001357E3">
      <w:r>
        <w:t xml:space="preserve">Nach dem Betätigen des </w:t>
      </w:r>
      <w:r w:rsidR="00932B16">
        <w:rPr>
          <w:noProof/>
        </w:rPr>
        <w:drawing>
          <wp:inline distT="0" distB="0" distL="0" distR="0" wp14:anchorId="6004B771" wp14:editId="2FFE41A5">
            <wp:extent cx="200025" cy="142875"/>
            <wp:effectExtent l="0" t="0" r="0" b="0"/>
            <wp:docPr id="239" name="Bild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10">
                      <a:extLst>
                        <a:ext uri="{28A0092B-C50C-407E-A947-70E740481C1C}">
                          <a14:useLocalDpi xmlns:a14="http://schemas.microsoft.com/office/drawing/2010/main" val="0"/>
                        </a:ext>
                      </a:extLst>
                    </a:blip>
                    <a:srcRect/>
                    <a:stretch>
                      <a:fillRect/>
                    </a:stretch>
                  </pic:blipFill>
                  <pic:spPr bwMode="auto">
                    <a:xfrm>
                      <a:off x="0" y="0"/>
                      <a:ext cx="200025" cy="142875"/>
                    </a:xfrm>
                    <a:prstGeom prst="rect">
                      <a:avLst/>
                    </a:prstGeom>
                    <a:noFill/>
                    <a:ln>
                      <a:noFill/>
                    </a:ln>
                  </pic:spPr>
                </pic:pic>
              </a:graphicData>
            </a:graphic>
          </wp:inline>
        </w:drawing>
      </w:r>
      <w:r>
        <w:t xml:space="preserve"> Button im Bereich "Systemkalendereinträge" öffnet sich folge</w:t>
      </w:r>
      <w:r>
        <w:t>n</w:t>
      </w:r>
      <w:r>
        <w:t>des Fenster:</w:t>
      </w:r>
    </w:p>
    <w:p w:rsidR="001357E3" w:rsidRDefault="001357E3" w:rsidP="001357E3"/>
    <w:p w:rsidR="001357E3" w:rsidRPr="006C25D2" w:rsidRDefault="00932B16" w:rsidP="001357E3">
      <w:r w:rsidRPr="00072423">
        <w:rPr>
          <w:noProof/>
        </w:rPr>
        <w:lastRenderedPageBreak/>
        <w:drawing>
          <wp:inline distT="0" distB="0" distL="0" distR="0" wp14:anchorId="48291761" wp14:editId="6B72C62B">
            <wp:extent cx="3057525" cy="3133725"/>
            <wp:effectExtent l="0" t="0" r="9525" b="9525"/>
            <wp:docPr id="240" name="Bild 240" descr=".\grafik\auswahlsyskalendereintrae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grafik\auswahlsyskalendereintraege.png"/>
                    <pic:cNvPicPr>
                      <a:picLocks noChangeAspect="1" noChangeArrowheads="1"/>
                    </pic:cNvPicPr>
                  </pic:nvPicPr>
                  <pic:blipFill>
                    <a:blip r:embed="rId413" r:link="rId414">
                      <a:extLst>
                        <a:ext uri="{28A0092B-C50C-407E-A947-70E740481C1C}">
                          <a14:useLocalDpi xmlns:a14="http://schemas.microsoft.com/office/drawing/2010/main" val="0"/>
                        </a:ext>
                      </a:extLst>
                    </a:blip>
                    <a:srcRect/>
                    <a:stretch>
                      <a:fillRect/>
                    </a:stretch>
                  </pic:blipFill>
                  <pic:spPr bwMode="auto">
                    <a:xfrm>
                      <a:off x="0" y="0"/>
                      <a:ext cx="3057525" cy="31337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167</w:t>
      </w:r>
      <w:r w:rsidR="002F3843" w:rsidRPr="00072423">
        <w:rPr>
          <w:noProof/>
          <w:color w:val="auto"/>
        </w:rPr>
        <w:fldChar w:fldCharType="end"/>
      </w:r>
      <w:r w:rsidRPr="00072423">
        <w:rPr>
          <w:color w:val="auto"/>
        </w:rPr>
        <w:t>: Auswahl Systemkalendereinträge</w:t>
      </w:r>
    </w:p>
    <w:p w:rsidR="001357E3" w:rsidRDefault="001357E3" w:rsidP="001357E3">
      <w:r>
        <w:t xml:space="preserve">Es besteht nun die Möglichkeit ein oder mehrere Systemkalendereinträge festzulegen, bei denen das Programm geschaltet werden soll. Um eine Mehrfachauswahl durchzuführen, muss während der Anwahl die </w:t>
      </w:r>
      <w:r w:rsidRPr="00DF6DDC">
        <w:rPr>
          <w:b/>
        </w:rPr>
        <w:t>&lt;Strg&gt;</w:t>
      </w:r>
      <w:r>
        <w:t xml:space="preserve"> - Taste gedrückt werden.</w:t>
      </w:r>
    </w:p>
    <w:p w:rsidR="001357E3" w:rsidRDefault="001357E3" w:rsidP="001357E3">
      <w:r>
        <w:t>Nun wird der betreffende Streckenbereich (von km / bis km) festgelegt.</w:t>
      </w:r>
    </w:p>
    <w:p w:rsidR="00396C0D" w:rsidRPr="00396C0D" w:rsidRDefault="00932B16" w:rsidP="00396C0D">
      <w:r w:rsidRPr="00072423">
        <w:rPr>
          <w:noProof/>
        </w:rPr>
        <w:drawing>
          <wp:inline distT="0" distB="0" distL="0" distR="0" wp14:anchorId="2D2948F9" wp14:editId="23E13AEC">
            <wp:extent cx="3943350" cy="790575"/>
            <wp:effectExtent l="0" t="0" r="0" b="9525"/>
            <wp:docPr id="241" name="Bild 241" descr=".\grafik\streckenberei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grafik\streckenbereich.png"/>
                    <pic:cNvPicPr>
                      <a:picLocks noChangeAspect="1" noChangeArrowheads="1"/>
                    </pic:cNvPicPr>
                  </pic:nvPicPr>
                  <pic:blipFill>
                    <a:blip r:embed="rId415" r:link="rId416">
                      <a:extLst>
                        <a:ext uri="{28A0092B-C50C-407E-A947-70E740481C1C}">
                          <a14:useLocalDpi xmlns:a14="http://schemas.microsoft.com/office/drawing/2010/main" val="0"/>
                        </a:ext>
                      </a:extLst>
                    </a:blip>
                    <a:srcRect/>
                    <a:stretch>
                      <a:fillRect/>
                    </a:stretch>
                  </pic:blipFill>
                  <pic:spPr bwMode="auto">
                    <a:xfrm>
                      <a:off x="0" y="0"/>
                      <a:ext cx="3943350" cy="790575"/>
                    </a:xfrm>
                    <a:prstGeom prst="rect">
                      <a:avLst/>
                    </a:prstGeom>
                    <a:noFill/>
                    <a:ln>
                      <a:noFill/>
                    </a:ln>
                  </pic:spPr>
                </pic:pic>
              </a:graphicData>
            </a:graphic>
          </wp:inline>
        </w:drawing>
      </w:r>
    </w:p>
    <w:p w:rsidR="00396C0D" w:rsidRPr="00072423" w:rsidRDefault="00396C0D" w:rsidP="00396C0D">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168</w:t>
      </w:r>
      <w:r w:rsidR="002F3843" w:rsidRPr="00072423">
        <w:rPr>
          <w:noProof/>
          <w:color w:val="auto"/>
        </w:rPr>
        <w:fldChar w:fldCharType="end"/>
      </w:r>
      <w:r w:rsidRPr="00072423">
        <w:rPr>
          <w:color w:val="auto"/>
        </w:rPr>
        <w:t>: Streckenbereich</w:t>
      </w:r>
    </w:p>
    <w:p w:rsidR="00396C0D" w:rsidRDefault="00396C0D" w:rsidP="001357E3">
      <w:r>
        <w:t>Dies kann zum einen über die Kilometereingabe über die Tastatur oder über einen AQ (A</w:t>
      </w:r>
      <w:r>
        <w:t>n</w:t>
      </w:r>
      <w:r>
        <w:t>zeigequerschnitt) erfolgen. Nach dem Betätigen des Button 'über AQ' öffnet sich folgendes Fenster:</w:t>
      </w:r>
    </w:p>
    <w:p w:rsidR="00396C0D" w:rsidRPr="00396C0D" w:rsidRDefault="00932B16" w:rsidP="00396C0D">
      <w:r w:rsidRPr="00072423">
        <w:rPr>
          <w:noProof/>
        </w:rPr>
        <w:lastRenderedPageBreak/>
        <w:drawing>
          <wp:inline distT="0" distB="0" distL="0" distR="0" wp14:anchorId="129E27A2" wp14:editId="586338A8">
            <wp:extent cx="3057525" cy="3133725"/>
            <wp:effectExtent l="0" t="0" r="9525" b="9525"/>
            <wp:docPr id="242" name="Bild 242" descr=".\grafik\auswahluebera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grafik\auswahlueberaq.png"/>
                    <pic:cNvPicPr>
                      <a:picLocks noChangeAspect="1" noChangeArrowheads="1"/>
                    </pic:cNvPicPr>
                  </pic:nvPicPr>
                  <pic:blipFill>
                    <a:blip r:embed="rId417" r:link="rId418">
                      <a:extLst>
                        <a:ext uri="{28A0092B-C50C-407E-A947-70E740481C1C}">
                          <a14:useLocalDpi xmlns:a14="http://schemas.microsoft.com/office/drawing/2010/main" val="0"/>
                        </a:ext>
                      </a:extLst>
                    </a:blip>
                    <a:srcRect/>
                    <a:stretch>
                      <a:fillRect/>
                    </a:stretch>
                  </pic:blipFill>
                  <pic:spPr bwMode="auto">
                    <a:xfrm>
                      <a:off x="0" y="0"/>
                      <a:ext cx="3057525" cy="3133725"/>
                    </a:xfrm>
                    <a:prstGeom prst="rect">
                      <a:avLst/>
                    </a:prstGeom>
                    <a:noFill/>
                    <a:ln>
                      <a:noFill/>
                    </a:ln>
                  </pic:spPr>
                </pic:pic>
              </a:graphicData>
            </a:graphic>
          </wp:inline>
        </w:drawing>
      </w:r>
    </w:p>
    <w:p w:rsidR="00396C0D" w:rsidRPr="00072423" w:rsidRDefault="00396C0D" w:rsidP="00396C0D">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169</w:t>
      </w:r>
      <w:r w:rsidR="002F3843" w:rsidRPr="00072423">
        <w:rPr>
          <w:noProof/>
          <w:color w:val="auto"/>
        </w:rPr>
        <w:fldChar w:fldCharType="end"/>
      </w:r>
      <w:r w:rsidRPr="00072423">
        <w:rPr>
          <w:color w:val="auto"/>
        </w:rPr>
        <w:t>: Auswahl über AQ</w:t>
      </w:r>
    </w:p>
    <w:p w:rsidR="008112EF" w:rsidRDefault="008112EF" w:rsidP="001357E3">
      <w:r>
        <w:t xml:space="preserve">Der Streckenbereich der angezeigten Anzeigequerschnitte ist abhängig </w:t>
      </w:r>
      <w:r w:rsidR="00E83939">
        <w:t xml:space="preserve">von der in Kapitel </w:t>
      </w:r>
      <w:r w:rsidRPr="00072423">
        <w:t xml:space="preserve"> </w:t>
      </w:r>
      <w:r w:rsidRPr="00072423">
        <w:rPr>
          <w:b/>
        </w:rPr>
        <w:fldChar w:fldCharType="begin"/>
      </w:r>
      <w:r w:rsidRPr="00072423">
        <w:rPr>
          <w:b/>
        </w:rPr>
        <w:instrText xml:space="preserve"> REF _Ref323808990 \r \h  \* MERGEFORMAT </w:instrText>
      </w:r>
      <w:r w:rsidRPr="00072423">
        <w:rPr>
          <w:b/>
        </w:rPr>
      </w:r>
      <w:r w:rsidRPr="00072423">
        <w:rPr>
          <w:b/>
        </w:rPr>
        <w:fldChar w:fldCharType="separate"/>
      </w:r>
      <w:r w:rsidR="008D6555">
        <w:rPr>
          <w:b/>
        </w:rPr>
        <w:t>5.2.1.1</w:t>
      </w:r>
      <w:r w:rsidRPr="00072423">
        <w:rPr>
          <w:b/>
        </w:rPr>
        <w:fldChar w:fldCharType="end"/>
      </w:r>
      <w:r w:rsidRPr="00072423">
        <w:rPr>
          <w:b/>
        </w:rPr>
        <w:t xml:space="preserve"> </w:t>
      </w:r>
      <w:r w:rsidRPr="00072423">
        <w:rPr>
          <w:b/>
        </w:rPr>
        <w:fldChar w:fldCharType="begin"/>
      </w:r>
      <w:r w:rsidRPr="00072423">
        <w:rPr>
          <w:b/>
        </w:rPr>
        <w:instrText xml:space="preserve"> REF Anlagendarstellung \h \* MERGEFORMAT </w:instrText>
      </w:r>
      <w:r w:rsidRPr="00072423">
        <w:rPr>
          <w:b/>
        </w:rPr>
      </w:r>
      <w:r w:rsidRPr="00072423">
        <w:rPr>
          <w:b/>
        </w:rPr>
        <w:fldChar w:fldCharType="separate"/>
      </w:r>
      <w:r w:rsidR="008D6555" w:rsidRPr="008D6555">
        <w:rPr>
          <w:b/>
        </w:rPr>
        <w:t>Anlagendarstellung</w:t>
      </w:r>
      <w:r w:rsidRPr="00072423">
        <w:rPr>
          <w:b/>
        </w:rPr>
        <w:fldChar w:fldCharType="end"/>
      </w:r>
      <w:r w:rsidRPr="00072423">
        <w:t xml:space="preserve">  </w:t>
      </w:r>
      <w:r>
        <w:t xml:space="preserve"> eingestellten </w:t>
      </w:r>
      <w:r w:rsidR="00547884">
        <w:t>Streckenbereiche.</w:t>
      </w:r>
    </w:p>
    <w:p w:rsidR="008112EF" w:rsidRDefault="008112EF" w:rsidP="001357E3"/>
    <w:p w:rsidR="00396C0D" w:rsidRDefault="00396C0D" w:rsidP="001357E3">
      <w:r>
        <w:t>Nach Auswahl des entsprechenden Anzeigequerschnitts</w:t>
      </w:r>
      <w:r w:rsidR="004A1A82">
        <w:t xml:space="preserve"> und ansch</w:t>
      </w:r>
      <w:r w:rsidR="00E83939">
        <w:t xml:space="preserve">ließendem Betätigen des Button </w:t>
      </w:r>
      <w:r w:rsidR="004A1A82" w:rsidRPr="00E83939">
        <w:rPr>
          <w:b/>
        </w:rPr>
        <w:t>OK</w:t>
      </w:r>
      <w:r w:rsidR="004A1A82">
        <w:t xml:space="preserve"> wird das Fenster geschlossen und der Anzeigequerschnitt überno</w:t>
      </w:r>
      <w:r w:rsidR="00E83939">
        <w:t xml:space="preserve">mmen. Das Betätigen des Button </w:t>
      </w:r>
      <w:r w:rsidR="00E83939" w:rsidRPr="00E83939">
        <w:rPr>
          <w:b/>
        </w:rPr>
        <w:t>Cancel</w:t>
      </w:r>
      <w:r w:rsidR="004A1A82">
        <w:t xml:space="preserve"> bewirkt das Schließen des Fensters ohne Auswirkung. </w:t>
      </w:r>
    </w:p>
    <w:p w:rsidR="00396C0D" w:rsidRDefault="00396C0D" w:rsidP="001357E3"/>
    <w:p w:rsidR="001357E3" w:rsidRDefault="001357E3" w:rsidP="001357E3">
      <w:r>
        <w:t>Der nächste Bereich ist nur aktiv, wenn bei der Programmauswahl zu Beginn, ein Programm gewählt wurde, welches Fahrstreifen behandelt. Als Beispiel wäre "FS-Sperrung" oder "Ba</w:t>
      </w:r>
      <w:r>
        <w:t>u</w:t>
      </w:r>
      <w:r>
        <w:t>stelle mit Fahrstreifenreduzierung" zu nennen. Hier wird in diesem Fall der betreffende Str</w:t>
      </w:r>
      <w:r>
        <w:t>e</w:t>
      </w:r>
      <w:r>
        <w:t>ckenbereich (von km / bis km) für den betroffenen Fahrstreifen festgelegt.</w:t>
      </w:r>
    </w:p>
    <w:p w:rsidR="004A1A82" w:rsidRPr="004A1A82" w:rsidRDefault="00932B16" w:rsidP="004A1A82">
      <w:r w:rsidRPr="00072423">
        <w:rPr>
          <w:noProof/>
        </w:rPr>
        <w:drawing>
          <wp:inline distT="0" distB="0" distL="0" distR="0" wp14:anchorId="718177D2" wp14:editId="0EDE979F">
            <wp:extent cx="3933825" cy="1724025"/>
            <wp:effectExtent l="0" t="0" r="9525" b="9525"/>
            <wp:docPr id="243" name="Bild 243" descr=".\grafik\fahrstreifensperr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grafik\fahrstreifensperrung.png"/>
                    <pic:cNvPicPr>
                      <a:picLocks noChangeAspect="1" noChangeArrowheads="1"/>
                    </pic:cNvPicPr>
                  </pic:nvPicPr>
                  <pic:blipFill>
                    <a:blip r:embed="rId419" r:link="rId420">
                      <a:extLst>
                        <a:ext uri="{28A0092B-C50C-407E-A947-70E740481C1C}">
                          <a14:useLocalDpi xmlns:a14="http://schemas.microsoft.com/office/drawing/2010/main" val="0"/>
                        </a:ext>
                      </a:extLst>
                    </a:blip>
                    <a:srcRect/>
                    <a:stretch>
                      <a:fillRect/>
                    </a:stretch>
                  </pic:blipFill>
                  <pic:spPr bwMode="auto">
                    <a:xfrm>
                      <a:off x="0" y="0"/>
                      <a:ext cx="3933825" cy="1724025"/>
                    </a:xfrm>
                    <a:prstGeom prst="rect">
                      <a:avLst/>
                    </a:prstGeom>
                    <a:noFill/>
                    <a:ln>
                      <a:noFill/>
                    </a:ln>
                  </pic:spPr>
                </pic:pic>
              </a:graphicData>
            </a:graphic>
          </wp:inline>
        </w:drawing>
      </w:r>
    </w:p>
    <w:p w:rsidR="004A1A82" w:rsidRDefault="004A1A82" w:rsidP="004A1A82">
      <w:r w:rsidRPr="00072423">
        <w:t xml:space="preserve">Abbildung </w:t>
      </w:r>
      <w:r w:rsidR="00801AF2">
        <w:fldChar w:fldCharType="begin"/>
      </w:r>
      <w:r w:rsidR="00801AF2">
        <w:instrText xml:space="preserve"> SEQ Abbildung \* ARABIC </w:instrText>
      </w:r>
      <w:r w:rsidR="00801AF2">
        <w:fldChar w:fldCharType="separate"/>
      </w:r>
      <w:r w:rsidR="008D6555">
        <w:rPr>
          <w:noProof/>
        </w:rPr>
        <w:t>170</w:t>
      </w:r>
      <w:r w:rsidR="00801AF2">
        <w:rPr>
          <w:noProof/>
        </w:rPr>
        <w:fldChar w:fldCharType="end"/>
      </w:r>
      <w:r w:rsidRPr="00072423">
        <w:t>: Fahrsteifensperrung</w:t>
      </w:r>
      <w:r w:rsidR="00D42850">
        <w:t>Die Festlegung des Bereichs für die Fahrstreifenspe</w:t>
      </w:r>
      <w:r w:rsidR="00D42850">
        <w:t>r</w:t>
      </w:r>
      <w:r w:rsidR="00D42850">
        <w:t>rung erfolgt, wie schon zuvor beim Streckenbereich beschrieben. Zusätzlich können hier durch Anklicken mit der Maus die betroffenen Fahrstreifen ausgewählt werden.</w:t>
      </w:r>
    </w:p>
    <w:p w:rsidR="00D42850" w:rsidRDefault="00D42850" w:rsidP="004A1A82"/>
    <w:p w:rsidR="001357E3" w:rsidRDefault="001357E3" w:rsidP="001357E3">
      <w:r>
        <w:t xml:space="preserve">Danach wird über den </w:t>
      </w:r>
      <w:r w:rsidR="00932B16">
        <w:rPr>
          <w:noProof/>
        </w:rPr>
        <w:drawing>
          <wp:inline distT="0" distB="0" distL="0" distR="0" wp14:anchorId="0C6B6AA2" wp14:editId="0FE6815A">
            <wp:extent cx="152400" cy="133350"/>
            <wp:effectExtent l="0" t="0" r="0" b="0"/>
            <wp:docPr id="244" name="Bild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bwMode="auto">
                    <a:xfrm>
                      <a:off x="0" y="0"/>
                      <a:ext cx="152400" cy="133350"/>
                    </a:xfrm>
                    <a:prstGeom prst="rect">
                      <a:avLst/>
                    </a:prstGeom>
                    <a:noFill/>
                    <a:ln>
                      <a:noFill/>
                    </a:ln>
                  </pic:spPr>
                </pic:pic>
              </a:graphicData>
            </a:graphic>
          </wp:inline>
        </w:drawing>
      </w:r>
      <w:r>
        <w:t xml:space="preserve"> Button und anschließend erscheinendem Scrolldown-Menü der betroffene Fahrstreifen ausgewählt werden.</w:t>
      </w:r>
    </w:p>
    <w:p w:rsidR="001357E3" w:rsidRDefault="001357E3" w:rsidP="001357E3">
      <w:r>
        <w:t>Der nächste Bereich betrifft die Handschaltung. Wurde zu Beginn ein Handprogramm au</w:t>
      </w:r>
      <w:r>
        <w:t>s</w:t>
      </w:r>
      <w:r>
        <w:t>gewählt,</w:t>
      </w:r>
      <w:r w:rsidR="00251BC3">
        <w:t xml:space="preserve"> ist das Kästchen "Aktiv</w:t>
      </w:r>
      <w:r>
        <w:t>" bereits markiert. Es besteht hier aber auch die Möglichkeit für andere Programme die Handschaltung zu aktivieren.</w:t>
      </w:r>
    </w:p>
    <w:p w:rsidR="00D42850" w:rsidRPr="00D42850" w:rsidRDefault="00932B16" w:rsidP="00D42850">
      <w:r w:rsidRPr="00072423">
        <w:rPr>
          <w:noProof/>
        </w:rPr>
        <w:lastRenderedPageBreak/>
        <w:drawing>
          <wp:inline distT="0" distB="0" distL="0" distR="0" wp14:anchorId="18FD0B86" wp14:editId="3EAFE580">
            <wp:extent cx="1600200" cy="685800"/>
            <wp:effectExtent l="0" t="0" r="0" b="0"/>
            <wp:docPr id="245" name="Bild 245" descr=".\grafik\handschalt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grafik\handschaltung.png"/>
                    <pic:cNvPicPr>
                      <a:picLocks noChangeAspect="1" noChangeArrowheads="1"/>
                    </pic:cNvPicPr>
                  </pic:nvPicPr>
                  <pic:blipFill>
                    <a:blip r:embed="rId421" r:link="rId422">
                      <a:extLst>
                        <a:ext uri="{28A0092B-C50C-407E-A947-70E740481C1C}">
                          <a14:useLocalDpi xmlns:a14="http://schemas.microsoft.com/office/drawing/2010/main" val="0"/>
                        </a:ext>
                      </a:extLst>
                    </a:blip>
                    <a:srcRect/>
                    <a:stretch>
                      <a:fillRect/>
                    </a:stretch>
                  </pic:blipFill>
                  <pic:spPr bwMode="auto">
                    <a:xfrm>
                      <a:off x="0" y="0"/>
                      <a:ext cx="1600200" cy="685800"/>
                    </a:xfrm>
                    <a:prstGeom prst="rect">
                      <a:avLst/>
                    </a:prstGeom>
                    <a:noFill/>
                    <a:ln>
                      <a:noFill/>
                    </a:ln>
                  </pic:spPr>
                </pic:pic>
              </a:graphicData>
            </a:graphic>
          </wp:inline>
        </w:drawing>
      </w:r>
    </w:p>
    <w:p w:rsidR="001357E3" w:rsidRDefault="00D42850"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171</w:t>
      </w:r>
      <w:r w:rsidR="00801AF2">
        <w:rPr>
          <w:noProof/>
        </w:rPr>
        <w:fldChar w:fldCharType="end"/>
      </w:r>
      <w:r w:rsidRPr="00072423">
        <w:t>: Handschaltung</w:t>
      </w:r>
      <w:r w:rsidR="001357E3">
        <w:t>Als Weiteres besteht noch die Möglichkeit eine Priorität fes</w:t>
      </w:r>
      <w:r w:rsidR="001357E3">
        <w:t>t</w:t>
      </w:r>
      <w:r w:rsidR="001357E3">
        <w:t xml:space="preserve">zulegen. </w:t>
      </w:r>
      <w:r w:rsidR="00251BC3">
        <w:t>Nach Anklicken des Kästchens 'Priorität'</w:t>
      </w:r>
      <w:r w:rsidR="001357E3">
        <w:t xml:space="preserve"> kann</w:t>
      </w:r>
      <w:r w:rsidR="00251BC3">
        <w:t xml:space="preserve"> diese</w:t>
      </w:r>
      <w:r w:rsidR="001357E3">
        <w:t xml:space="preserve"> über den </w:t>
      </w:r>
      <w:r w:rsidR="00932B16">
        <w:rPr>
          <w:noProof/>
        </w:rPr>
        <w:drawing>
          <wp:inline distT="0" distB="0" distL="0" distR="0" wp14:anchorId="7D0446D3" wp14:editId="281DF900">
            <wp:extent cx="152400" cy="133350"/>
            <wp:effectExtent l="0" t="0" r="0" b="0"/>
            <wp:docPr id="246" name="Bild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bwMode="auto">
                    <a:xfrm>
                      <a:off x="0" y="0"/>
                      <a:ext cx="152400" cy="133350"/>
                    </a:xfrm>
                    <a:prstGeom prst="rect">
                      <a:avLst/>
                    </a:prstGeom>
                    <a:noFill/>
                    <a:ln>
                      <a:noFill/>
                    </a:ln>
                  </pic:spPr>
                </pic:pic>
              </a:graphicData>
            </a:graphic>
          </wp:inline>
        </w:drawing>
      </w:r>
      <w:r w:rsidR="001357E3">
        <w:t xml:space="preserve"> Button und a</w:t>
      </w:r>
      <w:r w:rsidR="001357E3">
        <w:t>n</w:t>
      </w:r>
      <w:r w:rsidR="001357E3">
        <w:t>schließend erscheinendem Scrolldown-Menü ausgewählt werden.</w:t>
      </w:r>
    </w:p>
    <w:p w:rsidR="00251BC3" w:rsidRPr="00251BC3" w:rsidRDefault="00932B16" w:rsidP="00251BC3">
      <w:r w:rsidRPr="00072423">
        <w:rPr>
          <w:noProof/>
        </w:rPr>
        <w:drawing>
          <wp:inline distT="0" distB="0" distL="0" distR="0" wp14:anchorId="20E641A7" wp14:editId="3C71768A">
            <wp:extent cx="1600200" cy="981075"/>
            <wp:effectExtent l="0" t="0" r="0" b="9525"/>
            <wp:docPr id="247" name="Bild 247" descr=".\grafik\handschaltungpr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grafik\handschaltungprio.png"/>
                    <pic:cNvPicPr>
                      <a:picLocks noChangeAspect="1" noChangeArrowheads="1"/>
                    </pic:cNvPicPr>
                  </pic:nvPicPr>
                  <pic:blipFill>
                    <a:blip r:embed="rId423" r:link="rId424">
                      <a:extLst>
                        <a:ext uri="{28A0092B-C50C-407E-A947-70E740481C1C}">
                          <a14:useLocalDpi xmlns:a14="http://schemas.microsoft.com/office/drawing/2010/main" val="0"/>
                        </a:ext>
                      </a:extLst>
                    </a:blip>
                    <a:srcRect/>
                    <a:stretch>
                      <a:fillRect/>
                    </a:stretch>
                  </pic:blipFill>
                  <pic:spPr bwMode="auto">
                    <a:xfrm>
                      <a:off x="0" y="0"/>
                      <a:ext cx="1600200" cy="981075"/>
                    </a:xfrm>
                    <a:prstGeom prst="rect">
                      <a:avLst/>
                    </a:prstGeom>
                    <a:noFill/>
                    <a:ln>
                      <a:noFill/>
                    </a:ln>
                  </pic:spPr>
                </pic:pic>
              </a:graphicData>
            </a:graphic>
          </wp:inline>
        </w:drawing>
      </w:r>
    </w:p>
    <w:p w:rsidR="00251BC3" w:rsidRPr="00072423" w:rsidRDefault="00251BC3" w:rsidP="00251BC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172</w:t>
      </w:r>
      <w:r w:rsidR="002F3843" w:rsidRPr="00072423">
        <w:rPr>
          <w:noProof/>
          <w:color w:val="auto"/>
        </w:rPr>
        <w:fldChar w:fldCharType="end"/>
      </w:r>
      <w:r w:rsidRPr="00072423">
        <w:rPr>
          <w:color w:val="auto"/>
        </w:rPr>
        <w:t>: Handschaltung - Priorität</w:t>
      </w:r>
    </w:p>
    <w:p w:rsidR="001357E3" w:rsidRDefault="001357E3" w:rsidP="001357E3">
      <w:r>
        <w:t>Die Auswahl des Min- bzw. Maxwertes kann direkt eingegeben werden. Wünscht man einen anderen Zahlenwert, kann der Min- bzw. Maxwert nach Auswahl anschließend entsprechend angepasst werden.</w:t>
      </w:r>
    </w:p>
    <w:p w:rsidR="004E421F" w:rsidRDefault="001357E3" w:rsidP="001357E3">
      <w:r>
        <w:t>Im Bereich Zusatzprüfungen können verschiedene Regeln ausgewählt werden, die im Steu</w:t>
      </w:r>
      <w:r>
        <w:t>e</w:t>
      </w:r>
      <w:r w:rsidR="0085779E">
        <w:t xml:space="preserve">rungskern definiert sind. Dazu ist es aber erforderlich, dass diese Funktion aktiviert ist. Die Vorgehensweise ist in Kapitel </w:t>
      </w:r>
      <w:r w:rsidR="0085779E" w:rsidRPr="00072423">
        <w:t xml:space="preserve"> </w:t>
      </w:r>
      <w:r w:rsidR="0085779E" w:rsidRPr="00072423">
        <w:rPr>
          <w:b/>
        </w:rPr>
        <w:fldChar w:fldCharType="begin"/>
      </w:r>
      <w:r w:rsidR="0085779E" w:rsidRPr="00072423">
        <w:rPr>
          <w:b/>
        </w:rPr>
        <w:instrText xml:space="preserve"> REF _Ref323808990 \r \h  \* MERGEFORMAT </w:instrText>
      </w:r>
      <w:r w:rsidR="0085779E" w:rsidRPr="00072423">
        <w:rPr>
          <w:b/>
        </w:rPr>
      </w:r>
      <w:r w:rsidR="0085779E" w:rsidRPr="00072423">
        <w:rPr>
          <w:b/>
        </w:rPr>
        <w:fldChar w:fldCharType="separate"/>
      </w:r>
      <w:r w:rsidR="008D6555">
        <w:rPr>
          <w:b/>
        </w:rPr>
        <w:t>5.2.1.1</w:t>
      </w:r>
      <w:r w:rsidR="0085779E" w:rsidRPr="00072423">
        <w:rPr>
          <w:b/>
        </w:rPr>
        <w:fldChar w:fldCharType="end"/>
      </w:r>
      <w:r w:rsidR="0085779E" w:rsidRPr="00072423">
        <w:rPr>
          <w:b/>
        </w:rPr>
        <w:t xml:space="preserve"> </w:t>
      </w:r>
      <w:r w:rsidR="0085779E" w:rsidRPr="00072423">
        <w:rPr>
          <w:b/>
        </w:rPr>
        <w:fldChar w:fldCharType="begin"/>
      </w:r>
      <w:r w:rsidR="0085779E" w:rsidRPr="00072423">
        <w:rPr>
          <w:b/>
        </w:rPr>
        <w:instrText xml:space="preserve"> REF Anlagendarstellung \h \* MERGEFORMAT </w:instrText>
      </w:r>
      <w:r w:rsidR="0085779E" w:rsidRPr="00072423">
        <w:rPr>
          <w:b/>
        </w:rPr>
      </w:r>
      <w:r w:rsidR="0085779E" w:rsidRPr="00072423">
        <w:rPr>
          <w:b/>
        </w:rPr>
        <w:fldChar w:fldCharType="separate"/>
      </w:r>
      <w:r w:rsidR="008D6555" w:rsidRPr="008D6555">
        <w:rPr>
          <w:b/>
        </w:rPr>
        <w:t>Anlagendarstellung</w:t>
      </w:r>
      <w:r w:rsidR="0085779E" w:rsidRPr="00072423">
        <w:rPr>
          <w:b/>
        </w:rPr>
        <w:fldChar w:fldCharType="end"/>
      </w:r>
      <w:r w:rsidR="0085779E" w:rsidRPr="00072423">
        <w:t xml:space="preserve">  </w:t>
      </w:r>
      <w:r w:rsidR="0085779E">
        <w:t xml:space="preserve"> beschrieben.</w:t>
      </w:r>
    </w:p>
    <w:p w:rsidR="001357E3" w:rsidRDefault="0085779E" w:rsidP="001357E3">
      <w:r>
        <w:t>Ist die Zusatzprüfung aktiviert, wird der Bereich</w:t>
      </w:r>
      <w:r w:rsidR="004E421F">
        <w:t xml:space="preserve"> folgendermaßen dargestellt:</w:t>
      </w:r>
    </w:p>
    <w:p w:rsidR="00251BC3" w:rsidRPr="00251BC3" w:rsidRDefault="00932B16" w:rsidP="00251BC3">
      <w:r w:rsidRPr="00072423">
        <w:rPr>
          <w:noProof/>
        </w:rPr>
        <w:drawing>
          <wp:inline distT="0" distB="0" distL="0" distR="0" wp14:anchorId="67DD61EC" wp14:editId="33029A1D">
            <wp:extent cx="1609725" cy="1019175"/>
            <wp:effectExtent l="0" t="0" r="9525" b="9525"/>
            <wp:docPr id="248" name="Bild 248" descr=".\grafik\zusatzpruef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grafik\zusatzpruefung.png"/>
                    <pic:cNvPicPr>
                      <a:picLocks noChangeAspect="1" noChangeArrowheads="1"/>
                    </pic:cNvPicPr>
                  </pic:nvPicPr>
                  <pic:blipFill>
                    <a:blip r:embed="rId425" r:link="rId426">
                      <a:extLst>
                        <a:ext uri="{28A0092B-C50C-407E-A947-70E740481C1C}">
                          <a14:useLocalDpi xmlns:a14="http://schemas.microsoft.com/office/drawing/2010/main" val="0"/>
                        </a:ext>
                      </a:extLst>
                    </a:blip>
                    <a:srcRect/>
                    <a:stretch>
                      <a:fillRect/>
                    </a:stretch>
                  </pic:blipFill>
                  <pic:spPr bwMode="auto">
                    <a:xfrm>
                      <a:off x="0" y="0"/>
                      <a:ext cx="1609725" cy="1019175"/>
                    </a:xfrm>
                    <a:prstGeom prst="rect">
                      <a:avLst/>
                    </a:prstGeom>
                    <a:noFill/>
                    <a:ln>
                      <a:noFill/>
                    </a:ln>
                  </pic:spPr>
                </pic:pic>
              </a:graphicData>
            </a:graphic>
          </wp:inline>
        </w:drawing>
      </w:r>
    </w:p>
    <w:p w:rsidR="00251BC3" w:rsidRDefault="00251BC3"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173</w:t>
      </w:r>
      <w:r w:rsidR="00801AF2">
        <w:rPr>
          <w:noProof/>
        </w:rPr>
        <w:fldChar w:fldCharType="end"/>
      </w:r>
      <w:r w:rsidRPr="00072423">
        <w:t>: Zusatzprüfung</w:t>
      </w:r>
      <w:r w:rsidR="004E421F" w:rsidRPr="00072423">
        <w:t xml:space="preserve"> aktiviert</w:t>
      </w:r>
      <w:r w:rsidR="004E421F">
        <w:t>Nun kann</w:t>
      </w:r>
      <w:r w:rsidR="009C79AF">
        <w:t xml:space="preserve"> zum Beispiel festgelegt werden, ob ein Quer- und Längsabgleich, eine Ausfallbehandlung, eine Verschiebung oder Aufhebung durchgeführt werden soll.</w:t>
      </w:r>
    </w:p>
    <w:p w:rsidR="004E421F" w:rsidRDefault="004E421F" w:rsidP="004E421F">
      <w:r>
        <w:t>Ist die Zusatzprüfung deaktiviert, wird der Bereich folgendermaßen dargestellt:</w:t>
      </w:r>
    </w:p>
    <w:p w:rsidR="001357E3" w:rsidRPr="004E421F" w:rsidRDefault="00932B16" w:rsidP="004E421F">
      <w:r w:rsidRPr="00072423">
        <w:rPr>
          <w:noProof/>
        </w:rPr>
        <w:drawing>
          <wp:inline distT="0" distB="0" distL="0" distR="0" wp14:anchorId="05DF1C49" wp14:editId="5B4CD683">
            <wp:extent cx="1619250" cy="1028700"/>
            <wp:effectExtent l="0" t="0" r="0" b="0"/>
            <wp:docPr id="249" name="Bild 249" descr="C:\PROJEKTE\Handbuch SBA A14 V1_2\Grafik\ZusatzpruefungInakti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C:\PROJEKTE\Handbuch SBA A14 V1_2\Grafik\ZusatzpruefungInaktiv.PNG"/>
                    <pic:cNvPicPr>
                      <a:picLocks noChangeAspect="1" noChangeArrowheads="1"/>
                    </pic:cNvPicPr>
                  </pic:nvPicPr>
                  <pic:blipFill>
                    <a:blip r:embed="rId427" r:link="rId428">
                      <a:extLst>
                        <a:ext uri="{28A0092B-C50C-407E-A947-70E740481C1C}">
                          <a14:useLocalDpi xmlns:a14="http://schemas.microsoft.com/office/drawing/2010/main" val="0"/>
                        </a:ext>
                      </a:extLst>
                    </a:blip>
                    <a:srcRect/>
                    <a:stretch>
                      <a:fillRect/>
                    </a:stretch>
                  </pic:blipFill>
                  <pic:spPr bwMode="auto">
                    <a:xfrm>
                      <a:off x="0" y="0"/>
                      <a:ext cx="1619250" cy="1028700"/>
                    </a:xfrm>
                    <a:prstGeom prst="rect">
                      <a:avLst/>
                    </a:prstGeom>
                    <a:noFill/>
                    <a:ln>
                      <a:noFill/>
                    </a:ln>
                  </pic:spPr>
                </pic:pic>
              </a:graphicData>
            </a:graphic>
          </wp:inline>
        </w:drawing>
      </w:r>
    </w:p>
    <w:p w:rsidR="004E421F" w:rsidRPr="00072423" w:rsidRDefault="004E421F" w:rsidP="004E421F">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174</w:t>
      </w:r>
      <w:r w:rsidR="002F3843" w:rsidRPr="00072423">
        <w:rPr>
          <w:noProof/>
          <w:color w:val="auto"/>
        </w:rPr>
        <w:fldChar w:fldCharType="end"/>
      </w:r>
      <w:r w:rsidRPr="00072423">
        <w:rPr>
          <w:color w:val="auto"/>
        </w:rPr>
        <w:t>: Zusatzprüfung deaktiviert</w:t>
      </w:r>
    </w:p>
    <w:p w:rsidR="004E421F" w:rsidRDefault="009D06CE" w:rsidP="001357E3">
      <w:r>
        <w:t>Eine Auswahl ist in diesem Fall nicht möglich!</w:t>
      </w:r>
    </w:p>
    <w:p w:rsidR="004E421F" w:rsidRDefault="004E421F" w:rsidP="001357E3"/>
    <w:p w:rsidR="001357E3" w:rsidRDefault="009D06CE" w:rsidP="001357E3">
      <w:r>
        <w:t>Als L</w:t>
      </w:r>
      <w:r w:rsidR="001357E3">
        <w:t>etztes wird der Zeitbereich festgelegt, ab wann ein Sonderprogramm gültig ist. Hierbei ist es allerdings nicht nur möglich, einen einfachen Zeitbereich wie "von 04.11.2010  09:00:00" "bis 05.11.2010  10:00:00" zu spezifizieren. Es können auch Bereiche mit dem Beginn "ab sofort" oder "vorläufig nicht" und dem Ende "bis jetzt" oder "bis auf weiteres" festgelegt werden. Diese Bereiche können auch beliebig miteinander kombiniert werden. Die Auswahl erfolgt mit der Maus.</w:t>
      </w:r>
    </w:p>
    <w:p w:rsidR="001357E3" w:rsidRPr="00C96007" w:rsidRDefault="00932B16" w:rsidP="001357E3">
      <w:r w:rsidRPr="00072423">
        <w:rPr>
          <w:noProof/>
        </w:rPr>
        <w:lastRenderedPageBreak/>
        <w:drawing>
          <wp:inline distT="0" distB="0" distL="0" distR="0" wp14:anchorId="2DCE500F" wp14:editId="5EE21B93">
            <wp:extent cx="2543175" cy="2247900"/>
            <wp:effectExtent l="0" t="0" r="9525" b="0"/>
            <wp:docPr id="250" name="Bild 250" descr=".\grafik\sonder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grafik\sonder03.png"/>
                    <pic:cNvPicPr>
                      <a:picLocks noChangeAspect="1" noChangeArrowheads="1"/>
                    </pic:cNvPicPr>
                  </pic:nvPicPr>
                  <pic:blipFill>
                    <a:blip r:embed="rId429" r:link="rId430">
                      <a:extLst>
                        <a:ext uri="{28A0092B-C50C-407E-A947-70E740481C1C}">
                          <a14:useLocalDpi xmlns:a14="http://schemas.microsoft.com/office/drawing/2010/main" val="0"/>
                        </a:ext>
                      </a:extLst>
                    </a:blip>
                    <a:srcRect/>
                    <a:stretch>
                      <a:fillRect/>
                    </a:stretch>
                  </pic:blipFill>
                  <pic:spPr bwMode="auto">
                    <a:xfrm>
                      <a:off x="0" y="0"/>
                      <a:ext cx="2543175" cy="22479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175</w:t>
      </w:r>
      <w:r w:rsidR="002F3843" w:rsidRPr="00072423">
        <w:rPr>
          <w:noProof/>
          <w:color w:val="auto"/>
        </w:rPr>
        <w:fldChar w:fldCharType="end"/>
      </w:r>
      <w:r w:rsidRPr="00072423">
        <w:rPr>
          <w:color w:val="auto"/>
        </w:rPr>
        <w:t>: Auswahl Zeitbereich</w:t>
      </w:r>
    </w:p>
    <w:p w:rsidR="001357E3" w:rsidRDefault="001357E3" w:rsidP="001357E3">
      <w:r>
        <w:t>Des Weiteren ist es möglich, zusätzlich Stunden-, Tages- und Monatsbereiche festzulegen. Diese Angaben werden dann auf Ihrer Plausibilität überprüft so dass weder vergangene Ze</w:t>
      </w:r>
      <w:r>
        <w:t>i</w:t>
      </w:r>
      <w:r>
        <w:t>ten noch widersprüchliche Anfangs- / Endzeitenkombination eingegeben werden können.</w:t>
      </w:r>
    </w:p>
    <w:p w:rsidR="001357E3" w:rsidRPr="00A1303A" w:rsidRDefault="00932B16" w:rsidP="001357E3">
      <w:r w:rsidRPr="00072423">
        <w:rPr>
          <w:noProof/>
        </w:rPr>
        <w:drawing>
          <wp:inline distT="0" distB="0" distL="0" distR="0" wp14:anchorId="2348C539" wp14:editId="39C2E7FC">
            <wp:extent cx="2305050" cy="2933700"/>
            <wp:effectExtent l="0" t="0" r="0" b="0"/>
            <wp:docPr id="251" name="Bild 251" descr=".\grafik\sonder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grafik\sonder04.png"/>
                    <pic:cNvPicPr>
                      <a:picLocks noChangeAspect="1" noChangeArrowheads="1"/>
                    </pic:cNvPicPr>
                  </pic:nvPicPr>
                  <pic:blipFill>
                    <a:blip r:embed="rId431" r:link="rId432">
                      <a:extLst>
                        <a:ext uri="{28A0092B-C50C-407E-A947-70E740481C1C}">
                          <a14:useLocalDpi xmlns:a14="http://schemas.microsoft.com/office/drawing/2010/main" val="0"/>
                        </a:ext>
                      </a:extLst>
                    </a:blip>
                    <a:srcRect/>
                    <a:stretch>
                      <a:fillRect/>
                    </a:stretch>
                  </pic:blipFill>
                  <pic:spPr bwMode="auto">
                    <a:xfrm>
                      <a:off x="0" y="0"/>
                      <a:ext cx="2305050" cy="29337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176</w:t>
      </w:r>
      <w:r w:rsidR="002F3843" w:rsidRPr="00072423">
        <w:rPr>
          <w:noProof/>
          <w:color w:val="auto"/>
        </w:rPr>
        <w:fldChar w:fldCharType="end"/>
      </w:r>
      <w:r w:rsidRPr="00072423">
        <w:rPr>
          <w:color w:val="auto"/>
        </w:rPr>
        <w:t>: Zeitbereich - Stundenauswahl</w:t>
      </w:r>
    </w:p>
    <w:p w:rsidR="001357E3" w:rsidRPr="00A1303A" w:rsidRDefault="00932B16" w:rsidP="001357E3">
      <w:r w:rsidRPr="00072423">
        <w:rPr>
          <w:noProof/>
        </w:rPr>
        <w:lastRenderedPageBreak/>
        <w:drawing>
          <wp:inline distT="0" distB="0" distL="0" distR="0" wp14:anchorId="054A84F1" wp14:editId="16DAD597">
            <wp:extent cx="2305050" cy="2933700"/>
            <wp:effectExtent l="0" t="0" r="0" b="0"/>
            <wp:docPr id="252" name="Bild 252" descr=".\grafik\sonder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grafik\sonder05.png"/>
                    <pic:cNvPicPr>
                      <a:picLocks noChangeAspect="1" noChangeArrowheads="1"/>
                    </pic:cNvPicPr>
                  </pic:nvPicPr>
                  <pic:blipFill>
                    <a:blip r:embed="rId433" r:link="rId434">
                      <a:extLst>
                        <a:ext uri="{28A0092B-C50C-407E-A947-70E740481C1C}">
                          <a14:useLocalDpi xmlns:a14="http://schemas.microsoft.com/office/drawing/2010/main" val="0"/>
                        </a:ext>
                      </a:extLst>
                    </a:blip>
                    <a:srcRect/>
                    <a:stretch>
                      <a:fillRect/>
                    </a:stretch>
                  </pic:blipFill>
                  <pic:spPr bwMode="auto">
                    <a:xfrm>
                      <a:off x="0" y="0"/>
                      <a:ext cx="2305050" cy="29337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177</w:t>
      </w:r>
      <w:r w:rsidR="002F3843" w:rsidRPr="00072423">
        <w:rPr>
          <w:noProof/>
          <w:color w:val="auto"/>
        </w:rPr>
        <w:fldChar w:fldCharType="end"/>
      </w:r>
      <w:r w:rsidRPr="00072423">
        <w:rPr>
          <w:color w:val="auto"/>
        </w:rPr>
        <w:t>: Zeitbereich - Wochentagsauswahl</w:t>
      </w:r>
    </w:p>
    <w:p w:rsidR="001357E3" w:rsidRPr="00A1303A" w:rsidRDefault="00932B16" w:rsidP="001357E3">
      <w:r w:rsidRPr="00072423">
        <w:rPr>
          <w:noProof/>
        </w:rPr>
        <w:drawing>
          <wp:inline distT="0" distB="0" distL="0" distR="0" wp14:anchorId="6440B2A2" wp14:editId="2111D435">
            <wp:extent cx="2286000" cy="2952750"/>
            <wp:effectExtent l="0" t="0" r="0" b="0"/>
            <wp:docPr id="253" name="Bild 253" descr=".\grafik\sonder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grafik\sonder06.png"/>
                    <pic:cNvPicPr>
                      <a:picLocks noChangeAspect="1" noChangeArrowheads="1"/>
                    </pic:cNvPicPr>
                  </pic:nvPicPr>
                  <pic:blipFill>
                    <a:blip r:embed="rId435" r:link="rId436">
                      <a:extLst>
                        <a:ext uri="{28A0092B-C50C-407E-A947-70E740481C1C}">
                          <a14:useLocalDpi xmlns:a14="http://schemas.microsoft.com/office/drawing/2010/main" val="0"/>
                        </a:ext>
                      </a:extLst>
                    </a:blip>
                    <a:srcRect/>
                    <a:stretch>
                      <a:fillRect/>
                    </a:stretch>
                  </pic:blipFill>
                  <pic:spPr bwMode="auto">
                    <a:xfrm>
                      <a:off x="0" y="0"/>
                      <a:ext cx="2286000" cy="29527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178</w:t>
      </w:r>
      <w:r w:rsidR="002F3843" w:rsidRPr="00072423">
        <w:rPr>
          <w:noProof/>
          <w:color w:val="auto"/>
        </w:rPr>
        <w:fldChar w:fldCharType="end"/>
      </w:r>
      <w:r w:rsidRPr="00072423">
        <w:rPr>
          <w:color w:val="auto"/>
        </w:rPr>
        <w:t>: Zeitbereich - Monatssauswahl</w:t>
      </w:r>
    </w:p>
    <w:p w:rsidR="001357E3" w:rsidRDefault="001357E3" w:rsidP="001357E3">
      <w:r>
        <w:t>Es ist zu beachten, dass die gewählten Zeitenbereiche in Abhängigkeit von eventuell festg</w:t>
      </w:r>
      <w:r>
        <w:t>e</w:t>
      </w:r>
      <w:r>
        <w:t>legten Ereignissen und Systemkalendereinträgen stehen.</w:t>
      </w:r>
    </w:p>
    <w:p w:rsidR="001357E3" w:rsidRDefault="001357E3" w:rsidP="001357E3"/>
    <w:p w:rsidR="001357E3" w:rsidRDefault="001357E3" w:rsidP="001357E3">
      <w:r>
        <w:t>Als letzter Punkt wird die Betriebsart eingestellt. Zur Auswahl stehen "Simulation" und "Schaltung":</w:t>
      </w:r>
    </w:p>
    <w:p w:rsidR="001357E3" w:rsidRPr="00644AD5" w:rsidRDefault="00932B16" w:rsidP="001357E3">
      <w:r w:rsidRPr="00072423">
        <w:rPr>
          <w:noProof/>
        </w:rPr>
        <w:drawing>
          <wp:inline distT="0" distB="0" distL="0" distR="0" wp14:anchorId="4406C98C" wp14:editId="536EE6F6">
            <wp:extent cx="1857375" cy="666750"/>
            <wp:effectExtent l="0" t="0" r="9525" b="0"/>
            <wp:docPr id="254" name="Bild 254" descr=".\grafik\sonder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grafik\sonder08.png"/>
                    <pic:cNvPicPr>
                      <a:picLocks noChangeAspect="1" noChangeArrowheads="1"/>
                    </pic:cNvPicPr>
                  </pic:nvPicPr>
                  <pic:blipFill>
                    <a:blip r:embed="rId437" r:link="rId438">
                      <a:extLst>
                        <a:ext uri="{28A0092B-C50C-407E-A947-70E740481C1C}">
                          <a14:useLocalDpi xmlns:a14="http://schemas.microsoft.com/office/drawing/2010/main" val="0"/>
                        </a:ext>
                      </a:extLst>
                    </a:blip>
                    <a:srcRect/>
                    <a:stretch>
                      <a:fillRect/>
                    </a:stretch>
                  </pic:blipFill>
                  <pic:spPr bwMode="auto">
                    <a:xfrm>
                      <a:off x="0" y="0"/>
                      <a:ext cx="1857375" cy="6667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179</w:t>
      </w:r>
      <w:r w:rsidR="002F3843" w:rsidRPr="00072423">
        <w:rPr>
          <w:noProof/>
          <w:color w:val="auto"/>
        </w:rPr>
        <w:fldChar w:fldCharType="end"/>
      </w:r>
      <w:r w:rsidRPr="00072423">
        <w:rPr>
          <w:color w:val="auto"/>
        </w:rPr>
        <w:t>: Betriebsart</w:t>
      </w:r>
    </w:p>
    <w:p w:rsidR="001357E3" w:rsidRDefault="001357E3" w:rsidP="001357E3"/>
    <w:p w:rsidR="001357E3" w:rsidRDefault="001357E3" w:rsidP="001357E3">
      <w:r>
        <w:t>Jetzt kann mit folgenden Buttons das Sonderprogramm gesteuert werden:</w:t>
      </w:r>
    </w:p>
    <w:p w:rsidR="001357E3" w:rsidRPr="00644AD5" w:rsidRDefault="00932B16" w:rsidP="001357E3">
      <w:r w:rsidRPr="00072423">
        <w:rPr>
          <w:noProof/>
        </w:rPr>
        <w:lastRenderedPageBreak/>
        <w:drawing>
          <wp:inline distT="0" distB="0" distL="0" distR="0" wp14:anchorId="609F42CF" wp14:editId="58D2D810">
            <wp:extent cx="647700" cy="1114425"/>
            <wp:effectExtent l="0" t="0" r="0" b="9525"/>
            <wp:docPr id="255" name="Bild 255" descr=".\grafik\sonder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grafik\sonder09.png"/>
                    <pic:cNvPicPr>
                      <a:picLocks noChangeAspect="1" noChangeArrowheads="1"/>
                    </pic:cNvPicPr>
                  </pic:nvPicPr>
                  <pic:blipFill>
                    <a:blip r:embed="rId439" r:link="rId440">
                      <a:extLst>
                        <a:ext uri="{28A0092B-C50C-407E-A947-70E740481C1C}">
                          <a14:useLocalDpi xmlns:a14="http://schemas.microsoft.com/office/drawing/2010/main" val="0"/>
                        </a:ext>
                      </a:extLst>
                    </a:blip>
                    <a:srcRect/>
                    <a:stretch>
                      <a:fillRect/>
                    </a:stretch>
                  </pic:blipFill>
                  <pic:spPr bwMode="auto">
                    <a:xfrm>
                      <a:off x="0" y="0"/>
                      <a:ext cx="647700" cy="11144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180</w:t>
      </w:r>
      <w:r w:rsidR="002F3843" w:rsidRPr="00072423">
        <w:rPr>
          <w:noProof/>
          <w:color w:val="auto"/>
        </w:rPr>
        <w:fldChar w:fldCharType="end"/>
      </w:r>
      <w:r w:rsidRPr="00072423">
        <w:rPr>
          <w:color w:val="auto"/>
        </w:rPr>
        <w:t xml:space="preserve">: Buttons Steuerung Sonderprogramm </w:t>
      </w:r>
    </w:p>
    <w:p w:rsidR="001357E3" w:rsidRPr="009F4E6C" w:rsidRDefault="001357E3" w:rsidP="001357E3">
      <w:pPr>
        <w:rPr>
          <w:b/>
        </w:rPr>
      </w:pPr>
      <w:r w:rsidRPr="009F4E6C">
        <w:rPr>
          <w:b/>
        </w:rPr>
        <w:t xml:space="preserve">Der </w:t>
      </w:r>
      <w:r w:rsidR="00932B16">
        <w:rPr>
          <w:noProof/>
        </w:rPr>
        <w:drawing>
          <wp:inline distT="0" distB="0" distL="0" distR="0" wp14:anchorId="2BB7C7FD" wp14:editId="447FF726">
            <wp:extent cx="571500" cy="238125"/>
            <wp:effectExtent l="0" t="0" r="0" b="0"/>
            <wp:docPr id="256" name="Bild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41">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9F4E6C">
        <w:rPr>
          <w:b/>
        </w:rPr>
        <w:t xml:space="preserve"> - Button</w:t>
      </w:r>
    </w:p>
    <w:p w:rsidR="001357E3" w:rsidRDefault="001357E3" w:rsidP="001357E3">
      <w:r>
        <w:t>Mit dem Verlassen - Button kann das Sonderprogramm ohne eine Veränderung verlassen werden.</w:t>
      </w:r>
    </w:p>
    <w:p w:rsidR="001357E3" w:rsidRPr="009F4E6C" w:rsidRDefault="001357E3" w:rsidP="001357E3">
      <w:pPr>
        <w:rPr>
          <w:b/>
        </w:rPr>
      </w:pPr>
      <w:r w:rsidRPr="009F4E6C">
        <w:rPr>
          <w:b/>
        </w:rPr>
        <w:t xml:space="preserve">Der </w:t>
      </w:r>
      <w:r w:rsidR="00932B16">
        <w:rPr>
          <w:b/>
          <w:noProof/>
        </w:rPr>
        <w:drawing>
          <wp:inline distT="0" distB="0" distL="0" distR="0" wp14:anchorId="7C393628" wp14:editId="39DF9611">
            <wp:extent cx="571500" cy="238125"/>
            <wp:effectExtent l="0" t="0" r="0" b="0"/>
            <wp:docPr id="257" name="Bild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42">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9F4E6C">
        <w:rPr>
          <w:b/>
        </w:rPr>
        <w:t xml:space="preserve"> - Button</w:t>
      </w:r>
    </w:p>
    <w:p w:rsidR="001357E3" w:rsidRDefault="001357E3" w:rsidP="001357E3">
      <w:r>
        <w:t xml:space="preserve">Nach Betätigen des Button wird der Urlasserdialog eingeblendet.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Danach werden die vo</w:t>
      </w:r>
      <w:r>
        <w:t>r</w:t>
      </w:r>
      <w:r>
        <w:t>genommenen Eingaben abgespeichert. Hierbei erscheint der Schaltvorgang im Trichter.</w:t>
      </w:r>
    </w:p>
    <w:p w:rsidR="001357E3" w:rsidRPr="009F4E6C" w:rsidRDefault="001357E3" w:rsidP="001357E3">
      <w:pPr>
        <w:rPr>
          <w:b/>
        </w:rPr>
      </w:pPr>
      <w:r w:rsidRPr="009F4E6C">
        <w:rPr>
          <w:b/>
        </w:rPr>
        <w:t xml:space="preserve">Der </w:t>
      </w:r>
      <w:r w:rsidR="00932B16">
        <w:rPr>
          <w:noProof/>
        </w:rPr>
        <w:drawing>
          <wp:inline distT="0" distB="0" distL="0" distR="0" wp14:anchorId="518CD5A1" wp14:editId="22EC57F5">
            <wp:extent cx="571500" cy="238125"/>
            <wp:effectExtent l="0" t="0" r="0" b="0"/>
            <wp:docPr id="258" name="Bild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443">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9F4E6C">
        <w:rPr>
          <w:b/>
        </w:rPr>
        <w:t xml:space="preserve"> - Button</w:t>
      </w:r>
    </w:p>
    <w:p w:rsidR="001357E3" w:rsidRDefault="001357E3" w:rsidP="001357E3">
      <w:r>
        <w:t xml:space="preserve">Mit diesem Buttons werden alle Eingaben, die seit der letzten Bestätigung mit dem </w:t>
      </w:r>
      <w:r w:rsidRPr="006D309F">
        <w:rPr>
          <w:b/>
        </w:rPr>
        <w:t>OK</w:t>
      </w:r>
      <w:r>
        <w:t xml:space="preserve"> - Bu</w:t>
      </w:r>
      <w:r>
        <w:t>t</w:t>
      </w:r>
      <w:r>
        <w:t>ton getätigt wurden, zurückgenommen.</w:t>
      </w:r>
    </w:p>
    <w:p w:rsidR="001357E3" w:rsidRPr="009F4E6C" w:rsidRDefault="001357E3" w:rsidP="001357E3">
      <w:pPr>
        <w:rPr>
          <w:b/>
        </w:rPr>
      </w:pPr>
      <w:r w:rsidRPr="009F4E6C">
        <w:rPr>
          <w:b/>
        </w:rPr>
        <w:t xml:space="preserve">Der </w:t>
      </w:r>
      <w:r w:rsidR="00932B16">
        <w:rPr>
          <w:noProof/>
        </w:rPr>
        <w:drawing>
          <wp:inline distT="0" distB="0" distL="0" distR="0" wp14:anchorId="5FF71D01" wp14:editId="2620A8C0">
            <wp:extent cx="571500" cy="238125"/>
            <wp:effectExtent l="0" t="0" r="0" b="0"/>
            <wp:docPr id="259" name="Bild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44">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9F4E6C">
        <w:rPr>
          <w:b/>
        </w:rPr>
        <w:t xml:space="preserve"> - Button</w:t>
      </w:r>
    </w:p>
    <w:p w:rsidR="001357E3" w:rsidRDefault="001357E3" w:rsidP="001357E3">
      <w:r>
        <w:t>Mit Hilfe dieses Button, können Sonderprogramme aus der Liste der definierten Programme entfernt werden. Hierzu muss das betreffende Programm mit der Maus markiert werden und danach der Löschen - Button betätigt werden. Auch hier wird wieder der  Urlasserdialog (si</w:t>
      </w:r>
      <w:r>
        <w:t>e</w:t>
      </w:r>
      <w:r>
        <w:t xml:space="preserve">he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eingeblendet.</w:t>
      </w:r>
    </w:p>
    <w:p w:rsidR="001357E3" w:rsidRDefault="001357E3" w:rsidP="001357E3"/>
    <w:p w:rsidR="00895820" w:rsidRDefault="00895820" w:rsidP="00895820">
      <w:pPr>
        <w:pStyle w:val="berschrift4"/>
      </w:pPr>
      <w:bookmarkStart w:id="2908" w:name="_Toc322090152"/>
      <w:bookmarkStart w:id="2909" w:name="_Toc323715071"/>
      <w:bookmarkStart w:id="2910" w:name="SonderprgAnwahl"/>
      <w:bookmarkStart w:id="2911" w:name="_Toc338220823"/>
      <w:bookmarkStart w:id="2912" w:name="_Toc338221124"/>
      <w:r>
        <w:t>Vorgehen zur Anwahl</w:t>
      </w:r>
      <w:r w:rsidRPr="00372776">
        <w:t xml:space="preserve"> eines Sonderprogramms</w:t>
      </w:r>
      <w:bookmarkEnd w:id="2908"/>
      <w:bookmarkEnd w:id="2909"/>
      <w:bookmarkEnd w:id="2910"/>
      <w:bookmarkEnd w:id="2911"/>
      <w:bookmarkEnd w:id="2912"/>
    </w:p>
    <w:p w:rsidR="00895820" w:rsidRDefault="009B6B61" w:rsidP="001357E3">
      <w:r>
        <w:t xml:space="preserve">Nach Anwahl des Labels </w:t>
      </w:r>
      <w:r w:rsidR="00932B16">
        <w:rPr>
          <w:noProof/>
        </w:rPr>
        <w:drawing>
          <wp:inline distT="0" distB="0" distL="0" distR="0" wp14:anchorId="4DF68B1E" wp14:editId="0643CEAD">
            <wp:extent cx="228600" cy="180975"/>
            <wp:effectExtent l="0" t="0" r="0" b="0"/>
            <wp:docPr id="260" name="Bild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45">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t xml:space="preserve"> i</w:t>
      </w:r>
      <w:r w:rsidR="00895820">
        <w:t xml:space="preserve">m </w:t>
      </w:r>
      <w:r>
        <w:t>rechten, oberen Bereich der Sicht</w:t>
      </w:r>
      <w:r w:rsidR="00895820">
        <w:t xml:space="preserve"> </w:t>
      </w:r>
      <w:r w:rsidR="003B214D">
        <w:t>"Sonder- und Handpr</w:t>
      </w:r>
      <w:r w:rsidR="003B214D">
        <w:t>o</w:t>
      </w:r>
      <w:r>
        <w:t>gramm" wird folgendes Fenster eingeblendet:</w:t>
      </w:r>
    </w:p>
    <w:p w:rsidR="009B6B61" w:rsidRPr="00D04188" w:rsidRDefault="00932B16" w:rsidP="00D04188">
      <w:r w:rsidRPr="00072423">
        <w:rPr>
          <w:noProof/>
        </w:rPr>
        <w:drawing>
          <wp:inline distT="0" distB="0" distL="0" distR="0" wp14:anchorId="725C6EFA" wp14:editId="5F1A6C7F">
            <wp:extent cx="5753100" cy="3095625"/>
            <wp:effectExtent l="0" t="0" r="0" b="9525"/>
            <wp:docPr id="261" name="Bild 261" descr=".\grafik\auswahlsonderhandpr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grafik\auswahlsonderhandprg.png"/>
                    <pic:cNvPicPr>
                      <a:picLocks noChangeAspect="1" noChangeArrowheads="1"/>
                    </pic:cNvPicPr>
                  </pic:nvPicPr>
                  <pic:blipFill>
                    <a:blip r:embed="rId446" r:link="rId447">
                      <a:extLst>
                        <a:ext uri="{28A0092B-C50C-407E-A947-70E740481C1C}">
                          <a14:useLocalDpi xmlns:a14="http://schemas.microsoft.com/office/drawing/2010/main" val="0"/>
                        </a:ext>
                      </a:extLst>
                    </a:blip>
                    <a:srcRect/>
                    <a:stretch>
                      <a:fillRect/>
                    </a:stretch>
                  </pic:blipFill>
                  <pic:spPr bwMode="auto">
                    <a:xfrm>
                      <a:off x="0" y="0"/>
                      <a:ext cx="5753100" cy="3095625"/>
                    </a:xfrm>
                    <a:prstGeom prst="rect">
                      <a:avLst/>
                    </a:prstGeom>
                    <a:noFill/>
                    <a:ln>
                      <a:noFill/>
                    </a:ln>
                  </pic:spPr>
                </pic:pic>
              </a:graphicData>
            </a:graphic>
          </wp:inline>
        </w:drawing>
      </w:r>
    </w:p>
    <w:p w:rsidR="00D04188" w:rsidRPr="00072423" w:rsidRDefault="00D04188" w:rsidP="00D04188">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181</w:t>
      </w:r>
      <w:r w:rsidR="002F3843" w:rsidRPr="00072423">
        <w:rPr>
          <w:noProof/>
          <w:color w:val="auto"/>
        </w:rPr>
        <w:fldChar w:fldCharType="end"/>
      </w:r>
      <w:r w:rsidRPr="00072423">
        <w:rPr>
          <w:color w:val="auto"/>
        </w:rPr>
        <w:t>: Sonder- und Handprogramm -  Auswahl</w:t>
      </w:r>
    </w:p>
    <w:p w:rsidR="003B214D" w:rsidRDefault="00A235BE" w:rsidP="001357E3">
      <w:r>
        <w:lastRenderedPageBreak/>
        <w:t>Diese Fenster dient zur direkten und schnellen Auswahl eines Sonder- bzw. Handpr</w:t>
      </w:r>
      <w:r>
        <w:t>o</w:t>
      </w:r>
      <w:r>
        <w:t>gramms.</w:t>
      </w:r>
    </w:p>
    <w:p w:rsidR="00A235BE" w:rsidRDefault="00A235BE" w:rsidP="001357E3">
      <w:r>
        <w:t xml:space="preserve">Durch Anklicken des Button </w:t>
      </w:r>
      <w:r w:rsidR="00932B16">
        <w:rPr>
          <w:noProof/>
        </w:rPr>
        <w:drawing>
          <wp:inline distT="0" distB="0" distL="0" distR="0" wp14:anchorId="13C131C3" wp14:editId="759EAF59">
            <wp:extent cx="190500" cy="200025"/>
            <wp:effectExtent l="0" t="0" r="0" b="0"/>
            <wp:docPr id="262" name="Bild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48">
                      <a:extLst>
                        <a:ext uri="{28A0092B-C50C-407E-A947-70E740481C1C}">
                          <a14:useLocalDpi xmlns:a14="http://schemas.microsoft.com/office/drawing/2010/main" val="0"/>
                        </a:ext>
                      </a:extLst>
                    </a:blip>
                    <a:srcRect/>
                    <a:stretch>
                      <a:fillRect/>
                    </a:stretch>
                  </pic:blipFill>
                  <pic:spPr bwMode="auto">
                    <a:xfrm>
                      <a:off x="0" y="0"/>
                      <a:ext cx="190500" cy="200025"/>
                    </a:xfrm>
                    <a:prstGeom prst="rect">
                      <a:avLst/>
                    </a:prstGeom>
                    <a:noFill/>
                    <a:ln>
                      <a:noFill/>
                    </a:ln>
                  </pic:spPr>
                </pic:pic>
              </a:graphicData>
            </a:graphic>
          </wp:inline>
        </w:drawing>
      </w:r>
      <w:r>
        <w:t xml:space="preserve"> wird ein Scrolldown-Menü eingeblendet:</w:t>
      </w:r>
    </w:p>
    <w:p w:rsidR="00A235BE" w:rsidRPr="00EC6F95" w:rsidRDefault="00932B16" w:rsidP="00EC6F95">
      <w:r w:rsidRPr="00072423">
        <w:rPr>
          <w:noProof/>
        </w:rPr>
        <w:drawing>
          <wp:inline distT="0" distB="0" distL="0" distR="0" wp14:anchorId="63B9DB4C" wp14:editId="6C1ED716">
            <wp:extent cx="5762625" cy="752475"/>
            <wp:effectExtent l="0" t="0" r="9525" b="9525"/>
            <wp:docPr id="263" name="Bild 263" descr=".\grafik\auswahlsonderhandprgscro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grafik\auswahlsonderhandprgscroll.png"/>
                    <pic:cNvPicPr>
                      <a:picLocks noChangeAspect="1" noChangeArrowheads="1"/>
                    </pic:cNvPicPr>
                  </pic:nvPicPr>
                  <pic:blipFill>
                    <a:blip r:embed="rId449" r:link="rId450">
                      <a:extLst>
                        <a:ext uri="{28A0092B-C50C-407E-A947-70E740481C1C}">
                          <a14:useLocalDpi xmlns:a14="http://schemas.microsoft.com/office/drawing/2010/main" val="0"/>
                        </a:ext>
                      </a:extLst>
                    </a:blip>
                    <a:srcRect/>
                    <a:stretch>
                      <a:fillRect/>
                    </a:stretch>
                  </pic:blipFill>
                  <pic:spPr bwMode="auto">
                    <a:xfrm>
                      <a:off x="0" y="0"/>
                      <a:ext cx="5762625" cy="752475"/>
                    </a:xfrm>
                    <a:prstGeom prst="rect">
                      <a:avLst/>
                    </a:prstGeom>
                    <a:noFill/>
                    <a:ln>
                      <a:noFill/>
                    </a:ln>
                  </pic:spPr>
                </pic:pic>
              </a:graphicData>
            </a:graphic>
          </wp:inline>
        </w:drawing>
      </w:r>
    </w:p>
    <w:p w:rsidR="00EC6F95" w:rsidRPr="00072423" w:rsidRDefault="00EC6F95" w:rsidP="00EC6F95">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182</w:t>
      </w:r>
      <w:r w:rsidR="002F3843" w:rsidRPr="00072423">
        <w:rPr>
          <w:noProof/>
          <w:color w:val="auto"/>
        </w:rPr>
        <w:fldChar w:fldCharType="end"/>
      </w:r>
      <w:r w:rsidRPr="00072423">
        <w:rPr>
          <w:color w:val="auto"/>
        </w:rPr>
        <w:t>: Scrolldown - Menü</w:t>
      </w:r>
    </w:p>
    <w:p w:rsidR="00895820" w:rsidRDefault="00EC6F95" w:rsidP="001357E3">
      <w:r>
        <w:t xml:space="preserve">Hier </w:t>
      </w:r>
      <w:r w:rsidR="00C87B88">
        <w:t>besteht die Möglichkeit alle Sonderprogramme (voreingestellt) oder bestimmte</w:t>
      </w:r>
      <w:r>
        <w:t xml:space="preserve"> Pr</w:t>
      </w:r>
      <w:r>
        <w:t>o</w:t>
      </w:r>
      <w:r>
        <w:t>gramm-Typ</w:t>
      </w:r>
      <w:r w:rsidR="00C87B88">
        <w:t xml:space="preserve">en </w:t>
      </w:r>
      <w:r>
        <w:t>eingestellt werden. Nach der gewünschten Auswahl werden im folgen</w:t>
      </w:r>
      <w:r w:rsidR="00C87B88">
        <w:t xml:space="preserve">den Ausschnitt diese </w:t>
      </w:r>
      <w:r>
        <w:t>aufgelistet.</w:t>
      </w:r>
    </w:p>
    <w:p w:rsidR="00A467E5" w:rsidRDefault="00A467E5" w:rsidP="001357E3">
      <w:r>
        <w:t xml:space="preserve">Im Auswahlfenster 'Suchkriterium eingeben' kann zusätzlich noch ein Filter gesetzt werden. </w:t>
      </w:r>
      <w:r w:rsidR="000A3631">
        <w:t xml:space="preserve">Hier kann der versorgte Name </w:t>
      </w:r>
      <w:r w:rsidR="00C668EB">
        <w:t>bzw. die Anfangsbuchstaben des Namens vom</w:t>
      </w:r>
      <w:r w:rsidR="000A3631">
        <w:t xml:space="preserve"> Programm-T</w:t>
      </w:r>
      <w:r w:rsidR="00C668EB">
        <w:t>yp</w:t>
      </w:r>
      <w:r w:rsidR="000A3631">
        <w:t xml:space="preserve"> eingegeben werden. </w:t>
      </w:r>
      <w:r w:rsidR="00C668EB">
        <w:t>Es werden dann nur diese aufgelistet.</w:t>
      </w:r>
    </w:p>
    <w:p w:rsidR="00C668EB" w:rsidRDefault="00C668EB" w:rsidP="001357E3">
      <w:r>
        <w:t>Die Darstellung kann zusätzlich durch die in der folgenden Abbildung rot markierten Button beeinflusst werden:</w:t>
      </w:r>
    </w:p>
    <w:p w:rsidR="00C668EB" w:rsidRPr="00FF2510" w:rsidRDefault="00932B16" w:rsidP="00FF2510">
      <w:r w:rsidRPr="00072423">
        <w:rPr>
          <w:noProof/>
        </w:rPr>
        <w:drawing>
          <wp:inline distT="0" distB="0" distL="0" distR="0" wp14:anchorId="762E5715" wp14:editId="6ACFB6A4">
            <wp:extent cx="5753100" cy="2533650"/>
            <wp:effectExtent l="0" t="0" r="0" b="0"/>
            <wp:docPr id="264" name="Bild 264" descr=".\grafik\auswahlsonderhandprgba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grafik\auswahlsonderhandprgbaum.png"/>
                    <pic:cNvPicPr>
                      <a:picLocks noChangeAspect="1" noChangeArrowheads="1"/>
                    </pic:cNvPicPr>
                  </pic:nvPicPr>
                  <pic:blipFill>
                    <a:blip r:embed="rId451" r:link="rId452">
                      <a:extLst>
                        <a:ext uri="{28A0092B-C50C-407E-A947-70E740481C1C}">
                          <a14:useLocalDpi xmlns:a14="http://schemas.microsoft.com/office/drawing/2010/main" val="0"/>
                        </a:ext>
                      </a:extLst>
                    </a:blip>
                    <a:srcRect/>
                    <a:stretch>
                      <a:fillRect/>
                    </a:stretch>
                  </pic:blipFill>
                  <pic:spPr bwMode="auto">
                    <a:xfrm>
                      <a:off x="0" y="0"/>
                      <a:ext cx="5753100" cy="2533650"/>
                    </a:xfrm>
                    <a:prstGeom prst="rect">
                      <a:avLst/>
                    </a:prstGeom>
                    <a:noFill/>
                    <a:ln>
                      <a:noFill/>
                    </a:ln>
                  </pic:spPr>
                </pic:pic>
              </a:graphicData>
            </a:graphic>
          </wp:inline>
        </w:drawing>
      </w:r>
    </w:p>
    <w:p w:rsidR="00FF2510" w:rsidRPr="00072423" w:rsidRDefault="00FF2510" w:rsidP="00FF2510">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183</w:t>
      </w:r>
      <w:r w:rsidR="002F3843" w:rsidRPr="00072423">
        <w:rPr>
          <w:noProof/>
          <w:color w:val="auto"/>
        </w:rPr>
        <w:fldChar w:fldCharType="end"/>
      </w:r>
      <w:r w:rsidRPr="00072423">
        <w:rPr>
          <w:color w:val="auto"/>
        </w:rPr>
        <w:t>: Auswahlfenster - Baumstruktur</w:t>
      </w:r>
    </w:p>
    <w:p w:rsidR="00EC6F95" w:rsidRDefault="00FF2510" w:rsidP="001357E3">
      <w:r>
        <w:t xml:space="preserve">Durch Anklicken des Button </w:t>
      </w:r>
      <w:r w:rsidR="00932B16">
        <w:rPr>
          <w:noProof/>
        </w:rPr>
        <w:drawing>
          <wp:inline distT="0" distB="0" distL="0" distR="0" wp14:anchorId="3D9E8EB7" wp14:editId="06D5D3EE">
            <wp:extent cx="190500" cy="190500"/>
            <wp:effectExtent l="0" t="0" r="0" b="0"/>
            <wp:docPr id="265" name="Bild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53">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t xml:space="preserve"> werden alle Unterebenen eingeblendet, durch Anklicken des Button </w:t>
      </w:r>
      <w:r w:rsidR="00932B16">
        <w:rPr>
          <w:noProof/>
        </w:rPr>
        <w:drawing>
          <wp:inline distT="0" distB="0" distL="0" distR="0" wp14:anchorId="543015F2" wp14:editId="53C6BF80">
            <wp:extent cx="200025" cy="190500"/>
            <wp:effectExtent l="0" t="0" r="0" b="0"/>
            <wp:docPr id="266" name="Bild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54">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t xml:space="preserve"> werden alle Unterebenen wieder ausgeblendet.</w:t>
      </w:r>
    </w:p>
    <w:p w:rsidR="00FF2510" w:rsidRDefault="00FF2510" w:rsidP="001357E3">
      <w:r>
        <w:t xml:space="preserve">Durch Anwahl </w:t>
      </w:r>
      <w:r w:rsidR="00BF0610">
        <w:t>eines Programm</w:t>
      </w:r>
      <w:r w:rsidR="00D534F1">
        <w:t>-Typs (</w:t>
      </w:r>
      <w:r w:rsidR="00BF0610">
        <w:t xml:space="preserve">die entsprechende Zeile </w:t>
      </w:r>
      <w:r w:rsidR="00D534F1">
        <w:t xml:space="preserve">dazu </w:t>
      </w:r>
      <w:r w:rsidR="00BF0610">
        <w:t>anwählen</w:t>
      </w:r>
      <w:r w:rsidR="00D534F1">
        <w:t>)</w:t>
      </w:r>
      <w:r w:rsidR="00BF0610">
        <w:t xml:space="preserve"> wird diese daraufhin blau hinterlegt dargestellt. Nun kann durch Anwahl der Button </w:t>
      </w:r>
      <w:r w:rsidR="00932B16">
        <w:rPr>
          <w:noProof/>
        </w:rPr>
        <w:drawing>
          <wp:inline distT="0" distB="0" distL="0" distR="0" wp14:anchorId="0AAD827F" wp14:editId="3D73F251">
            <wp:extent cx="180975" cy="161925"/>
            <wp:effectExtent l="0" t="0" r="0" b="0"/>
            <wp:docPr id="267" name="Bild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455">
                      <a:extLst>
                        <a:ext uri="{28A0092B-C50C-407E-A947-70E740481C1C}">
                          <a14:useLocalDpi xmlns:a14="http://schemas.microsoft.com/office/drawing/2010/main" val="0"/>
                        </a:ext>
                      </a:extLst>
                    </a:blip>
                    <a:srcRect/>
                    <a:stretch>
                      <a:fillRect/>
                    </a:stretch>
                  </pic:blipFill>
                  <pic:spPr bwMode="auto">
                    <a:xfrm>
                      <a:off x="0" y="0"/>
                      <a:ext cx="180975" cy="161925"/>
                    </a:xfrm>
                    <a:prstGeom prst="rect">
                      <a:avLst/>
                    </a:prstGeom>
                    <a:noFill/>
                    <a:ln>
                      <a:noFill/>
                    </a:ln>
                  </pic:spPr>
                </pic:pic>
              </a:graphicData>
            </a:graphic>
          </wp:inline>
        </w:drawing>
      </w:r>
      <w:r w:rsidR="00BF0610">
        <w:t xml:space="preserve"> oder </w:t>
      </w:r>
      <w:r w:rsidR="00932B16">
        <w:rPr>
          <w:noProof/>
        </w:rPr>
        <w:drawing>
          <wp:inline distT="0" distB="0" distL="0" distR="0" wp14:anchorId="2423DF66" wp14:editId="0F3E1AF5">
            <wp:extent cx="142875" cy="133350"/>
            <wp:effectExtent l="0" t="0" r="0" b="0"/>
            <wp:docPr id="268" name="Bild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56">
                      <a:extLst>
                        <a:ext uri="{28A0092B-C50C-407E-A947-70E740481C1C}">
                          <a14:useLocalDpi xmlns:a14="http://schemas.microsoft.com/office/drawing/2010/main" val="0"/>
                        </a:ext>
                      </a:extLst>
                    </a:blip>
                    <a:srcRect/>
                    <a:stretch>
                      <a:fillRect/>
                    </a:stretch>
                  </pic:blipFill>
                  <pic:spPr bwMode="auto">
                    <a:xfrm>
                      <a:off x="0" y="0"/>
                      <a:ext cx="142875" cy="133350"/>
                    </a:xfrm>
                    <a:prstGeom prst="rect">
                      <a:avLst/>
                    </a:prstGeom>
                    <a:noFill/>
                    <a:ln>
                      <a:noFill/>
                    </a:ln>
                  </pic:spPr>
                </pic:pic>
              </a:graphicData>
            </a:graphic>
          </wp:inline>
        </w:drawing>
      </w:r>
      <w:r w:rsidR="00BF0610">
        <w:t xml:space="preserve"> </w:t>
      </w:r>
      <w:r w:rsidR="00D534F1">
        <w:t>die d</w:t>
      </w:r>
      <w:r w:rsidR="00D534F1">
        <w:t>a</w:t>
      </w:r>
      <w:r w:rsidR="00D534F1">
        <w:t xml:space="preserve">runter liegende Ebene eingeblendet werden. Durch Anwahl der Button </w:t>
      </w:r>
      <w:r w:rsidR="00932B16">
        <w:rPr>
          <w:noProof/>
        </w:rPr>
        <w:drawing>
          <wp:inline distT="0" distB="0" distL="0" distR="0" wp14:anchorId="5C9CE6BE" wp14:editId="0A4CFAA4">
            <wp:extent cx="161925" cy="161925"/>
            <wp:effectExtent l="0" t="0" r="0" b="0"/>
            <wp:docPr id="269" name="Bild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57">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00D534F1">
        <w:t xml:space="preserve"> oder </w:t>
      </w:r>
      <w:r w:rsidR="00932B16">
        <w:rPr>
          <w:noProof/>
        </w:rPr>
        <w:drawing>
          <wp:inline distT="0" distB="0" distL="0" distR="0" wp14:anchorId="46382378" wp14:editId="72B58DC7">
            <wp:extent cx="142875" cy="123825"/>
            <wp:effectExtent l="0" t="0" r="0" b="0"/>
            <wp:docPr id="270" name="Bild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58">
                      <a:extLst>
                        <a:ext uri="{28A0092B-C50C-407E-A947-70E740481C1C}">
                          <a14:useLocalDpi xmlns:a14="http://schemas.microsoft.com/office/drawing/2010/main" val="0"/>
                        </a:ext>
                      </a:extLst>
                    </a:blip>
                    <a:srcRect/>
                    <a:stretch>
                      <a:fillRect/>
                    </a:stretch>
                  </pic:blipFill>
                  <pic:spPr bwMode="auto">
                    <a:xfrm>
                      <a:off x="0" y="0"/>
                      <a:ext cx="142875" cy="123825"/>
                    </a:xfrm>
                    <a:prstGeom prst="rect">
                      <a:avLst/>
                    </a:prstGeom>
                    <a:noFill/>
                    <a:ln>
                      <a:noFill/>
                    </a:ln>
                  </pic:spPr>
                </pic:pic>
              </a:graphicData>
            </a:graphic>
          </wp:inline>
        </w:drawing>
      </w:r>
      <w:r w:rsidR="00D534F1">
        <w:t xml:space="preserve"> wird diese wieder ausgeblendet.</w:t>
      </w:r>
    </w:p>
    <w:p w:rsidR="002A57EB" w:rsidRDefault="002A57EB" w:rsidP="001357E3">
      <w:r>
        <w:t>Nun kann durch Anwahl der entsprechenden Zeile (Programm-Typ/-Name) das gewünschte Sonderprogramm ausgewählt werden. Daraufhin wird in der Sicht "Sonder- und Handpr</w:t>
      </w:r>
      <w:r>
        <w:t>o</w:t>
      </w:r>
      <w:r>
        <w:t>gramm" für die entsprechende Fahrtrichtung wird die entsprechende Darstellung angezeigt.</w:t>
      </w:r>
    </w:p>
    <w:p w:rsidR="00D534F1" w:rsidRDefault="008540CA" w:rsidP="001357E3">
      <w:r>
        <w:t>Als Besonderheit gibt es in diesem Fenster noch eine farbliche Kennzeichnung:</w:t>
      </w:r>
    </w:p>
    <w:p w:rsidR="008540CA" w:rsidRPr="008540CA" w:rsidRDefault="00932B16" w:rsidP="008540CA">
      <w:r w:rsidRPr="00072423">
        <w:rPr>
          <w:noProof/>
        </w:rPr>
        <w:lastRenderedPageBreak/>
        <w:drawing>
          <wp:inline distT="0" distB="0" distL="0" distR="0" wp14:anchorId="3A0D0DAB" wp14:editId="21D2350F">
            <wp:extent cx="5753100" cy="2533650"/>
            <wp:effectExtent l="0" t="0" r="0" b="0"/>
            <wp:docPr id="271" name="Bild 271" descr=".\grafik\auswahlsonderhandprgbetriebs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grafik\auswahlsonderhandprgbetriebsart.png"/>
                    <pic:cNvPicPr>
                      <a:picLocks noChangeAspect="1" noChangeArrowheads="1"/>
                    </pic:cNvPicPr>
                  </pic:nvPicPr>
                  <pic:blipFill>
                    <a:blip r:embed="rId459" r:link="rId460">
                      <a:extLst>
                        <a:ext uri="{28A0092B-C50C-407E-A947-70E740481C1C}">
                          <a14:useLocalDpi xmlns:a14="http://schemas.microsoft.com/office/drawing/2010/main" val="0"/>
                        </a:ext>
                      </a:extLst>
                    </a:blip>
                    <a:srcRect/>
                    <a:stretch>
                      <a:fillRect/>
                    </a:stretch>
                  </pic:blipFill>
                  <pic:spPr bwMode="auto">
                    <a:xfrm>
                      <a:off x="0" y="0"/>
                      <a:ext cx="5753100" cy="2533650"/>
                    </a:xfrm>
                    <a:prstGeom prst="rect">
                      <a:avLst/>
                    </a:prstGeom>
                    <a:noFill/>
                    <a:ln>
                      <a:noFill/>
                    </a:ln>
                  </pic:spPr>
                </pic:pic>
              </a:graphicData>
            </a:graphic>
          </wp:inline>
        </w:drawing>
      </w:r>
    </w:p>
    <w:p w:rsidR="008540CA" w:rsidRPr="00072423" w:rsidRDefault="008540CA" w:rsidP="008540CA">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184</w:t>
      </w:r>
      <w:r w:rsidR="002F3843" w:rsidRPr="00072423">
        <w:rPr>
          <w:noProof/>
          <w:color w:val="auto"/>
        </w:rPr>
        <w:fldChar w:fldCharType="end"/>
      </w:r>
      <w:r w:rsidRPr="00072423">
        <w:rPr>
          <w:color w:val="auto"/>
        </w:rPr>
        <w:t>: Sonder- und Handprogramm - Betriebsart</w:t>
      </w:r>
    </w:p>
    <w:p w:rsidR="00CF3599" w:rsidRPr="00CF3599" w:rsidRDefault="00CF3599" w:rsidP="001357E3">
      <w:pPr>
        <w:rPr>
          <w:u w:val="single"/>
        </w:rPr>
      </w:pPr>
      <w:r w:rsidRPr="00CF3599">
        <w:rPr>
          <w:u w:val="single"/>
        </w:rPr>
        <w:t>gelb hinterlegt:</w:t>
      </w:r>
    </w:p>
    <w:p w:rsidR="00BF0610" w:rsidRDefault="00CF3599" w:rsidP="001357E3">
      <w:r>
        <w:t>F</w:t>
      </w:r>
      <w:r w:rsidR="008540CA">
        <w:t xml:space="preserve">ür das entsprechende Programm </w:t>
      </w:r>
      <w:r>
        <w:t xml:space="preserve">ist </w:t>
      </w:r>
      <w:r w:rsidR="00C6701A">
        <w:t xml:space="preserve">die Betriebsart 'Simulation' </w:t>
      </w:r>
      <w:r>
        <w:t>eingetragen.</w:t>
      </w:r>
    </w:p>
    <w:p w:rsidR="00D534F1" w:rsidRPr="00CF3599" w:rsidRDefault="00CF3599" w:rsidP="001357E3">
      <w:pPr>
        <w:rPr>
          <w:u w:val="single"/>
        </w:rPr>
      </w:pPr>
      <w:r w:rsidRPr="00CF3599">
        <w:rPr>
          <w:u w:val="single"/>
        </w:rPr>
        <w:t>Schriftart kursiv, blau:</w:t>
      </w:r>
    </w:p>
    <w:p w:rsidR="00CF3599" w:rsidRDefault="00CF3599" w:rsidP="00CF3599">
      <w:r>
        <w:t>Für das entsprechende Programm ist die Betriebsart 'Schaltung' eingetragen.</w:t>
      </w:r>
    </w:p>
    <w:p w:rsidR="00D93101" w:rsidRDefault="00D93101" w:rsidP="001357E3"/>
    <w:p w:rsidR="001357E3" w:rsidRDefault="001357E3" w:rsidP="001357E3">
      <w:pPr>
        <w:pStyle w:val="berschrift3"/>
      </w:pPr>
      <w:bookmarkStart w:id="2913" w:name="_Toc306107960"/>
      <w:bookmarkStart w:id="2914" w:name="_Toc306685236"/>
      <w:bookmarkStart w:id="2915" w:name="_Toc306787276"/>
      <w:bookmarkStart w:id="2916" w:name="_Toc306795759"/>
      <w:bookmarkStart w:id="2917" w:name="_Toc306950441"/>
      <w:bookmarkStart w:id="2918" w:name="_Toc322012935"/>
      <w:bookmarkStart w:id="2919" w:name="_Toc322090153"/>
      <w:bookmarkStart w:id="2920" w:name="_Toc323715072"/>
      <w:bookmarkStart w:id="2921" w:name="_Ref323807129"/>
      <w:bookmarkStart w:id="2922" w:name="Sonderprogramm_FR_NO"/>
      <w:bookmarkStart w:id="2923" w:name="_Toc338220824"/>
      <w:bookmarkStart w:id="2924" w:name="_Toc338221125"/>
      <w:r>
        <w:t>Sonderprogramm FR NO</w:t>
      </w:r>
      <w:bookmarkEnd w:id="2913"/>
      <w:bookmarkEnd w:id="2914"/>
      <w:bookmarkEnd w:id="2915"/>
      <w:bookmarkEnd w:id="2916"/>
      <w:bookmarkEnd w:id="2917"/>
      <w:bookmarkEnd w:id="2918"/>
      <w:bookmarkEnd w:id="2919"/>
      <w:bookmarkEnd w:id="2920"/>
      <w:bookmarkEnd w:id="2921"/>
      <w:bookmarkEnd w:id="2922"/>
      <w:bookmarkEnd w:id="2923"/>
      <w:bookmarkEnd w:id="2924"/>
    </w:p>
    <w:p w:rsidR="001357E3" w:rsidRDefault="001357E3" w:rsidP="001357E3">
      <w:r w:rsidRPr="00DA39D5">
        <w:t xml:space="preserve">Mittels des Menüeintrages </w:t>
      </w:r>
      <w:r>
        <w:t>"</w:t>
      </w:r>
      <w:r w:rsidRPr="00DA39D5">
        <w:t>Sonderprogramm</w:t>
      </w:r>
      <w:r>
        <w:t xml:space="preserve"> FR NO"</w:t>
      </w:r>
      <w:r w:rsidRPr="00DA39D5">
        <w:t xml:space="preserve"> werden die Sonderpro</w:t>
      </w:r>
      <w:r>
        <w:t xml:space="preserve">gramme </w:t>
      </w:r>
      <w:r w:rsidRPr="00DA39D5">
        <w:t xml:space="preserve">der StreckenBeeinflussungsAnlage </w:t>
      </w:r>
      <w:r>
        <w:t xml:space="preserve">in Fahrtrichtung NordOst </w:t>
      </w:r>
      <w:r w:rsidRPr="00DA39D5">
        <w:t>schematisch dargestellt und</w:t>
      </w:r>
      <w:r>
        <w:t xml:space="preserve"> kö</w:t>
      </w:r>
      <w:r>
        <w:t>n</w:t>
      </w:r>
      <w:r>
        <w:t>nen</w:t>
      </w:r>
      <w:r w:rsidRPr="00DA39D5">
        <w:t xml:space="preserve"> hier </w:t>
      </w:r>
      <w:r>
        <w:t xml:space="preserve">generiert bzw. </w:t>
      </w:r>
      <w:r w:rsidRPr="00DA39D5">
        <w:t>v</w:t>
      </w:r>
      <w:r>
        <w:t>erändert werden. Nach Aufruf dieses</w:t>
      </w:r>
      <w:r w:rsidRPr="00DA39D5">
        <w:t xml:space="preserve"> Menü</w:t>
      </w:r>
      <w:r>
        <w:t>punktes wird</w:t>
      </w:r>
      <w:r w:rsidR="008112EF">
        <w:t>, in Abhä</w:t>
      </w:r>
      <w:r w:rsidR="008112EF">
        <w:t>n</w:t>
      </w:r>
      <w:r w:rsidR="008112EF">
        <w:t xml:space="preserve">gigkeit der unter Kapitel </w:t>
      </w:r>
      <w:r w:rsidR="008112EF" w:rsidRPr="00072423">
        <w:t xml:space="preserve"> </w:t>
      </w:r>
      <w:r w:rsidR="008112EF" w:rsidRPr="00072423">
        <w:rPr>
          <w:b/>
        </w:rPr>
        <w:fldChar w:fldCharType="begin"/>
      </w:r>
      <w:r w:rsidR="008112EF" w:rsidRPr="00072423">
        <w:rPr>
          <w:b/>
        </w:rPr>
        <w:instrText xml:space="preserve"> REF _Ref323808990 \r \h  \* MERGEFORMAT </w:instrText>
      </w:r>
      <w:r w:rsidR="008112EF" w:rsidRPr="00072423">
        <w:rPr>
          <w:b/>
        </w:rPr>
      </w:r>
      <w:r w:rsidR="008112EF" w:rsidRPr="00072423">
        <w:rPr>
          <w:b/>
        </w:rPr>
        <w:fldChar w:fldCharType="separate"/>
      </w:r>
      <w:r w:rsidR="008D6555">
        <w:rPr>
          <w:b/>
        </w:rPr>
        <w:t>5.2.1.1</w:t>
      </w:r>
      <w:r w:rsidR="008112EF" w:rsidRPr="00072423">
        <w:rPr>
          <w:b/>
        </w:rPr>
        <w:fldChar w:fldCharType="end"/>
      </w:r>
      <w:r w:rsidR="008112EF" w:rsidRPr="00072423">
        <w:rPr>
          <w:b/>
        </w:rPr>
        <w:t xml:space="preserve"> </w:t>
      </w:r>
      <w:r w:rsidR="008112EF" w:rsidRPr="00072423">
        <w:rPr>
          <w:b/>
        </w:rPr>
        <w:fldChar w:fldCharType="begin"/>
      </w:r>
      <w:r w:rsidR="008112EF" w:rsidRPr="00072423">
        <w:rPr>
          <w:b/>
        </w:rPr>
        <w:instrText xml:space="preserve"> REF Anlagendarstellung \h \* MERGEFORMAT </w:instrText>
      </w:r>
      <w:r w:rsidR="008112EF" w:rsidRPr="00072423">
        <w:rPr>
          <w:b/>
        </w:rPr>
      </w:r>
      <w:r w:rsidR="008112EF" w:rsidRPr="00072423">
        <w:rPr>
          <w:b/>
        </w:rPr>
        <w:fldChar w:fldCharType="separate"/>
      </w:r>
      <w:r w:rsidR="008D6555" w:rsidRPr="008D6555">
        <w:rPr>
          <w:b/>
        </w:rPr>
        <w:t>Anlagendarstellung</w:t>
      </w:r>
      <w:r w:rsidR="008112EF" w:rsidRPr="00072423">
        <w:rPr>
          <w:b/>
        </w:rPr>
        <w:fldChar w:fldCharType="end"/>
      </w:r>
      <w:r w:rsidR="008112EF" w:rsidRPr="00072423">
        <w:t xml:space="preserve">  </w:t>
      </w:r>
      <w:r w:rsidR="008112EF">
        <w:t xml:space="preserve"> eingestellten Sonderprogramm-Darstellung FR NO, folgende Sicht angezeigt:</w:t>
      </w:r>
    </w:p>
    <w:p w:rsidR="00FB7EB5" w:rsidRPr="00FB7EB5" w:rsidRDefault="00932B16" w:rsidP="00FB7EB5">
      <w:r w:rsidRPr="00072423">
        <w:rPr>
          <w:noProof/>
        </w:rPr>
        <w:drawing>
          <wp:inline distT="0" distB="0" distL="0" distR="0" wp14:anchorId="184A556C" wp14:editId="76BBC2F5">
            <wp:extent cx="5753100" cy="2867025"/>
            <wp:effectExtent l="0" t="0" r="0" b="9525"/>
            <wp:docPr id="272" name="Bild 272" descr=".\grafik\sonderprgfr_n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grafik\sonderprgfr_no.png"/>
                    <pic:cNvPicPr>
                      <a:picLocks noChangeAspect="1" noChangeArrowheads="1"/>
                    </pic:cNvPicPr>
                  </pic:nvPicPr>
                  <pic:blipFill>
                    <a:blip r:embed="rId461" r:link="rId462" cstate="print">
                      <a:extLst>
                        <a:ext uri="{28A0092B-C50C-407E-A947-70E740481C1C}">
                          <a14:useLocalDpi xmlns:a14="http://schemas.microsoft.com/office/drawing/2010/main" val="0"/>
                        </a:ext>
                      </a:extLst>
                    </a:blip>
                    <a:srcRect/>
                    <a:stretch>
                      <a:fillRect/>
                    </a:stretch>
                  </pic:blipFill>
                  <pic:spPr bwMode="auto">
                    <a:xfrm>
                      <a:off x="0" y="0"/>
                      <a:ext cx="5753100" cy="2867025"/>
                    </a:xfrm>
                    <a:prstGeom prst="rect">
                      <a:avLst/>
                    </a:prstGeom>
                    <a:noFill/>
                    <a:ln>
                      <a:noFill/>
                    </a:ln>
                  </pic:spPr>
                </pic:pic>
              </a:graphicData>
            </a:graphic>
          </wp:inline>
        </w:drawing>
      </w:r>
    </w:p>
    <w:p w:rsidR="001357E3" w:rsidRPr="00072423" w:rsidRDefault="00FB7EB5" w:rsidP="001357E3">
      <w:r w:rsidRPr="00072423">
        <w:t xml:space="preserve">Abbildung </w:t>
      </w:r>
      <w:r w:rsidR="00801AF2">
        <w:fldChar w:fldCharType="begin"/>
      </w:r>
      <w:r w:rsidR="00801AF2">
        <w:instrText xml:space="preserve"> SEQ Abbildung \* ARABIC </w:instrText>
      </w:r>
      <w:r w:rsidR="00801AF2">
        <w:fldChar w:fldCharType="separate"/>
      </w:r>
      <w:r w:rsidR="008D6555">
        <w:rPr>
          <w:noProof/>
        </w:rPr>
        <w:t>185</w:t>
      </w:r>
      <w:r w:rsidR="00801AF2">
        <w:rPr>
          <w:noProof/>
        </w:rPr>
        <w:fldChar w:fldCharType="end"/>
      </w:r>
      <w:r w:rsidRPr="00072423">
        <w:t>: Sonderprogramm FR NO</w:t>
      </w:r>
      <w:r w:rsidR="001357E3">
        <w:t xml:space="preserve">Die Bedienung und Programmversorgung erfolgt analog der Beschreibung in Kapitel </w:t>
      </w:r>
      <w:r w:rsidR="001357E3" w:rsidRPr="00072423">
        <w:t xml:space="preserve"> </w:t>
      </w:r>
      <w:r w:rsidR="001357E3" w:rsidRPr="00072423">
        <w:rPr>
          <w:b/>
        </w:rPr>
        <w:fldChar w:fldCharType="begin"/>
      </w:r>
      <w:r w:rsidR="001357E3" w:rsidRPr="00072423">
        <w:rPr>
          <w:b/>
        </w:rPr>
        <w:instrText xml:space="preserve"> REF _Ref306778381 \r \h  \* MERGEFORMAT </w:instrText>
      </w:r>
      <w:r w:rsidR="001357E3" w:rsidRPr="00072423">
        <w:rPr>
          <w:b/>
        </w:rPr>
      </w:r>
      <w:r w:rsidR="001357E3" w:rsidRPr="00072423">
        <w:rPr>
          <w:b/>
        </w:rPr>
        <w:fldChar w:fldCharType="separate"/>
      </w:r>
      <w:r w:rsidR="008D6555">
        <w:rPr>
          <w:b/>
        </w:rPr>
        <w:t>5.3.8</w:t>
      </w:r>
      <w:r w:rsidR="001357E3" w:rsidRPr="00072423">
        <w:rPr>
          <w:b/>
        </w:rPr>
        <w:fldChar w:fldCharType="end"/>
      </w:r>
      <w:r w:rsidR="001357E3" w:rsidRPr="00072423">
        <w:rPr>
          <w:b/>
        </w:rPr>
        <w:t xml:space="preserve"> </w:t>
      </w:r>
      <w:r w:rsidR="001357E3" w:rsidRPr="00072423">
        <w:rPr>
          <w:b/>
        </w:rPr>
        <w:fldChar w:fldCharType="begin"/>
      </w:r>
      <w:r w:rsidR="001357E3" w:rsidRPr="00072423">
        <w:rPr>
          <w:b/>
        </w:rPr>
        <w:instrText xml:space="preserve"> REF Sonderprogramm_FR_SW \h \* MERGEFORMAT </w:instrText>
      </w:r>
      <w:r w:rsidR="001357E3" w:rsidRPr="00072423">
        <w:rPr>
          <w:b/>
        </w:rPr>
      </w:r>
      <w:r w:rsidR="001357E3" w:rsidRPr="00072423">
        <w:rPr>
          <w:b/>
        </w:rPr>
        <w:fldChar w:fldCharType="separate"/>
      </w:r>
      <w:r w:rsidR="008D6555" w:rsidRPr="008D6555">
        <w:rPr>
          <w:b/>
        </w:rPr>
        <w:t>Sonderprogramm FR SW</w:t>
      </w:r>
      <w:r w:rsidR="001357E3" w:rsidRPr="00072423">
        <w:rPr>
          <w:b/>
        </w:rPr>
        <w:fldChar w:fldCharType="end"/>
      </w:r>
      <w:r w:rsidR="001357E3" w:rsidRPr="00072423">
        <w:rPr>
          <w:b/>
        </w:rPr>
        <w:t xml:space="preserve"> </w:t>
      </w:r>
      <w:r w:rsidR="001357E3" w:rsidRPr="00072423">
        <w:t xml:space="preserve"> </w:t>
      </w:r>
    </w:p>
    <w:p w:rsidR="001357E3" w:rsidRDefault="001357E3" w:rsidP="001357E3"/>
    <w:p w:rsidR="004C7E10" w:rsidRDefault="004C7E10" w:rsidP="004C7E10">
      <w:pPr>
        <w:pStyle w:val="berschrift3"/>
      </w:pPr>
      <w:bookmarkStart w:id="2925" w:name="_Toc322012936"/>
      <w:bookmarkStart w:id="2926" w:name="_Ref322089929"/>
      <w:bookmarkStart w:id="2927" w:name="_Toc322090154"/>
      <w:bookmarkStart w:id="2928" w:name="_Toc323715073"/>
      <w:bookmarkStart w:id="2929" w:name="Streckenprofil_FR_NO"/>
      <w:bookmarkStart w:id="2930" w:name="_Toc338220825"/>
      <w:bookmarkStart w:id="2931" w:name="_Toc338221126"/>
      <w:r>
        <w:lastRenderedPageBreak/>
        <w:t>Streckenprofil FR NO</w:t>
      </w:r>
      <w:bookmarkEnd w:id="2925"/>
      <w:bookmarkEnd w:id="2926"/>
      <w:bookmarkEnd w:id="2927"/>
      <w:bookmarkEnd w:id="2928"/>
      <w:bookmarkEnd w:id="2929"/>
      <w:bookmarkEnd w:id="2930"/>
      <w:bookmarkEnd w:id="2931"/>
    </w:p>
    <w:p w:rsidR="007930C2" w:rsidRPr="007930C2" w:rsidRDefault="007930C2" w:rsidP="007930C2">
      <w:r>
        <w:t>Diese Sicht dient zur Konfiguration und Anzeige des Streckenprofils</w:t>
      </w:r>
      <w:r w:rsidR="0064580F">
        <w:t xml:space="preserve"> in Fahrtrichtung Nor</w:t>
      </w:r>
      <w:r w:rsidR="0064580F">
        <w:t>d</w:t>
      </w:r>
      <w:r w:rsidR="0064580F">
        <w:t>ost</w:t>
      </w:r>
      <w:r>
        <w:t>.</w:t>
      </w:r>
    </w:p>
    <w:p w:rsidR="00182F60" w:rsidRDefault="00182F60" w:rsidP="00182F60">
      <w:r>
        <w:t>Nach Anwahl des Registers 'Streckenprofil' wird folgendes Fenster geöffnet:</w:t>
      </w:r>
    </w:p>
    <w:p w:rsidR="006170F4" w:rsidRPr="00CF3599" w:rsidRDefault="00932B16" w:rsidP="00CF3599">
      <w:r w:rsidRPr="00072423">
        <w:rPr>
          <w:noProof/>
        </w:rPr>
        <w:drawing>
          <wp:inline distT="0" distB="0" distL="0" distR="0" wp14:anchorId="1C333016" wp14:editId="72C871DD">
            <wp:extent cx="5715000" cy="4181475"/>
            <wp:effectExtent l="0" t="0" r="0" b="9525"/>
            <wp:docPr id="273" name="Bild 273" descr=".\grafik\streckenprofil_fr_no_kon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grafik\streckenprofil_fr_no_konf.png"/>
                    <pic:cNvPicPr>
                      <a:picLocks noChangeAspect="1" noChangeArrowheads="1"/>
                    </pic:cNvPicPr>
                  </pic:nvPicPr>
                  <pic:blipFill>
                    <a:blip r:embed="rId463" r:link="rId464">
                      <a:extLst>
                        <a:ext uri="{28A0092B-C50C-407E-A947-70E740481C1C}">
                          <a14:useLocalDpi xmlns:a14="http://schemas.microsoft.com/office/drawing/2010/main" val="0"/>
                        </a:ext>
                      </a:extLst>
                    </a:blip>
                    <a:srcRect/>
                    <a:stretch>
                      <a:fillRect/>
                    </a:stretch>
                  </pic:blipFill>
                  <pic:spPr bwMode="auto">
                    <a:xfrm>
                      <a:off x="0" y="0"/>
                      <a:ext cx="5715000" cy="4181475"/>
                    </a:xfrm>
                    <a:prstGeom prst="rect">
                      <a:avLst/>
                    </a:prstGeom>
                    <a:noFill/>
                    <a:ln>
                      <a:noFill/>
                    </a:ln>
                  </pic:spPr>
                </pic:pic>
              </a:graphicData>
            </a:graphic>
          </wp:inline>
        </w:drawing>
      </w:r>
    </w:p>
    <w:p w:rsidR="00CF3599" w:rsidRPr="00072423" w:rsidRDefault="00CF3599" w:rsidP="00CF3599">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186</w:t>
      </w:r>
      <w:r w:rsidR="002F3843" w:rsidRPr="00072423">
        <w:rPr>
          <w:noProof/>
          <w:color w:val="auto"/>
        </w:rPr>
        <w:fldChar w:fldCharType="end"/>
      </w:r>
      <w:r w:rsidRPr="00072423">
        <w:rPr>
          <w:color w:val="auto"/>
        </w:rPr>
        <w:t>: Streckenprofil FR NO - Konfiguration</w:t>
      </w:r>
    </w:p>
    <w:p w:rsidR="00182F60" w:rsidRDefault="004D3DF0" w:rsidP="00182F60">
      <w:r>
        <w:t>In dieser Sicht können für verschiedene Bereiche Parameter angewählt werden, die im Str</w:t>
      </w:r>
      <w:r>
        <w:t>e</w:t>
      </w:r>
      <w:r>
        <w:t>ckenprofil angezeigt werden sollen. Die Auswahl bzw. Abwahl erfolgt durch Anklicken des entsprechenden Kästchen.</w:t>
      </w:r>
    </w:p>
    <w:p w:rsidR="004D3DF0" w:rsidRDefault="004D3DF0" w:rsidP="00182F60">
      <w:r>
        <w:t xml:space="preserve">Im Bereich Streckenprofil Aspekt erscheint nach Betätigen des Button </w:t>
      </w:r>
      <w:r w:rsidR="00932B16">
        <w:rPr>
          <w:noProof/>
        </w:rPr>
        <w:drawing>
          <wp:inline distT="0" distB="0" distL="0" distR="0" wp14:anchorId="0EC51C21" wp14:editId="3AD4E6BF">
            <wp:extent cx="171450" cy="190500"/>
            <wp:effectExtent l="0" t="0" r="0" b="0"/>
            <wp:docPr id="274" name="Bild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465">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t xml:space="preserve"> ein Scrolldown-Menü:</w:t>
      </w:r>
    </w:p>
    <w:p w:rsidR="004D3DF0" w:rsidRPr="007930C2" w:rsidRDefault="00932B16" w:rsidP="007930C2">
      <w:r w:rsidRPr="00072423">
        <w:rPr>
          <w:noProof/>
        </w:rPr>
        <w:drawing>
          <wp:inline distT="0" distB="0" distL="0" distR="0" wp14:anchorId="14A4EF2D" wp14:editId="16785742">
            <wp:extent cx="1323975" cy="1114425"/>
            <wp:effectExtent l="0" t="0" r="9525" b="9525"/>
            <wp:docPr id="275" name="Bild 275" descr=".\grafik\streckenprofil_scro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grafik\streckenprofil_scroll.png"/>
                    <pic:cNvPicPr>
                      <a:picLocks noChangeAspect="1" noChangeArrowheads="1"/>
                    </pic:cNvPicPr>
                  </pic:nvPicPr>
                  <pic:blipFill>
                    <a:blip r:embed="rId466" r:link="rId467">
                      <a:extLst>
                        <a:ext uri="{28A0092B-C50C-407E-A947-70E740481C1C}">
                          <a14:useLocalDpi xmlns:a14="http://schemas.microsoft.com/office/drawing/2010/main" val="0"/>
                        </a:ext>
                      </a:extLst>
                    </a:blip>
                    <a:srcRect/>
                    <a:stretch>
                      <a:fillRect/>
                    </a:stretch>
                  </pic:blipFill>
                  <pic:spPr bwMode="auto">
                    <a:xfrm>
                      <a:off x="0" y="0"/>
                      <a:ext cx="1323975" cy="1114425"/>
                    </a:xfrm>
                    <a:prstGeom prst="rect">
                      <a:avLst/>
                    </a:prstGeom>
                    <a:noFill/>
                    <a:ln>
                      <a:noFill/>
                    </a:ln>
                  </pic:spPr>
                </pic:pic>
              </a:graphicData>
            </a:graphic>
          </wp:inline>
        </w:drawing>
      </w:r>
    </w:p>
    <w:p w:rsidR="007930C2" w:rsidRPr="00072423" w:rsidRDefault="007930C2" w:rsidP="007930C2">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187</w:t>
      </w:r>
      <w:r w:rsidR="002F3843" w:rsidRPr="00072423">
        <w:rPr>
          <w:noProof/>
          <w:color w:val="auto"/>
        </w:rPr>
        <w:fldChar w:fldCharType="end"/>
      </w:r>
      <w:r w:rsidRPr="00072423">
        <w:rPr>
          <w:color w:val="auto"/>
        </w:rPr>
        <w:t>: Scrolldown-Menü</w:t>
      </w:r>
    </w:p>
    <w:p w:rsidR="004D3DF0" w:rsidRDefault="007930C2" w:rsidP="00182F60">
      <w:r>
        <w:t>Jetzt kann der gewünschte Parameter ausgewählt werden.</w:t>
      </w:r>
    </w:p>
    <w:p w:rsidR="007930C2" w:rsidRDefault="007930C2" w:rsidP="00182F60">
      <w:r>
        <w:t xml:space="preserve">Wenn alle </w:t>
      </w:r>
      <w:r w:rsidR="00746C05">
        <w:t>Parameter eingestellt sind, wird durch Anwahl des Registers 'Eigenschaften' die folgende Sicht geöffnet:</w:t>
      </w:r>
    </w:p>
    <w:p w:rsidR="007930C2" w:rsidRPr="003B374A" w:rsidRDefault="00932B16" w:rsidP="003B374A">
      <w:r w:rsidRPr="00072423">
        <w:rPr>
          <w:noProof/>
        </w:rPr>
        <w:lastRenderedPageBreak/>
        <w:drawing>
          <wp:inline distT="0" distB="0" distL="0" distR="0" wp14:anchorId="21B84483" wp14:editId="35291EA5">
            <wp:extent cx="5715000" cy="4181475"/>
            <wp:effectExtent l="0" t="0" r="0" b="9525"/>
            <wp:docPr id="276" name="Bild 276" descr=".\grafik\streckenprofil_fr_no_ei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grafik\streckenprofil_fr_no_eigen.png"/>
                    <pic:cNvPicPr>
                      <a:picLocks noChangeAspect="1" noChangeArrowheads="1"/>
                    </pic:cNvPicPr>
                  </pic:nvPicPr>
                  <pic:blipFill>
                    <a:blip r:embed="rId468" r:link="rId469">
                      <a:extLst>
                        <a:ext uri="{28A0092B-C50C-407E-A947-70E740481C1C}">
                          <a14:useLocalDpi xmlns:a14="http://schemas.microsoft.com/office/drawing/2010/main" val="0"/>
                        </a:ext>
                      </a:extLst>
                    </a:blip>
                    <a:srcRect/>
                    <a:stretch>
                      <a:fillRect/>
                    </a:stretch>
                  </pic:blipFill>
                  <pic:spPr bwMode="auto">
                    <a:xfrm>
                      <a:off x="0" y="0"/>
                      <a:ext cx="5715000" cy="4181475"/>
                    </a:xfrm>
                    <a:prstGeom prst="rect">
                      <a:avLst/>
                    </a:prstGeom>
                    <a:noFill/>
                    <a:ln>
                      <a:noFill/>
                    </a:ln>
                  </pic:spPr>
                </pic:pic>
              </a:graphicData>
            </a:graphic>
          </wp:inline>
        </w:drawing>
      </w:r>
    </w:p>
    <w:p w:rsidR="003B374A" w:rsidRPr="00072423" w:rsidRDefault="003B374A" w:rsidP="003B374A">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188</w:t>
      </w:r>
      <w:r w:rsidR="002F3843" w:rsidRPr="00072423">
        <w:rPr>
          <w:noProof/>
          <w:color w:val="auto"/>
        </w:rPr>
        <w:fldChar w:fldCharType="end"/>
      </w:r>
      <w:r w:rsidRPr="00072423">
        <w:rPr>
          <w:color w:val="auto"/>
        </w:rPr>
        <w:t>: Streckenprofil FR NO - Eigenschaften</w:t>
      </w:r>
    </w:p>
    <w:p w:rsidR="007930C2" w:rsidRDefault="003B374A" w:rsidP="00182F60">
      <w:r>
        <w:t xml:space="preserve">Im oberen Bereich können hier Geschwindigkeitsbeschränkungen </w:t>
      </w:r>
      <w:r w:rsidR="00A77DE1">
        <w:t>für die verschiedenen Fahrspuren ausgewählt werden. Diese werden dann ebenfalls im Streckenprofil angezeigt.</w:t>
      </w:r>
    </w:p>
    <w:p w:rsidR="00A77DE1" w:rsidRDefault="00A77DE1" w:rsidP="00182F60">
      <w:r>
        <w:t>Im Feld 'Dateneinstellungen' werden die zuvor ausgewählten Verkehrsdatenquellen ang</w:t>
      </w:r>
      <w:r>
        <w:t>e</w:t>
      </w:r>
      <w:r>
        <w:t xml:space="preserve">zeigt. Nach Anwahl einer Datenquelle können für diese individuelle grafische Einstellungen vorgenommen werden. Nach dem Betätigen des Button </w:t>
      </w:r>
      <w:r w:rsidR="00932B16">
        <w:rPr>
          <w:noProof/>
        </w:rPr>
        <w:drawing>
          <wp:inline distT="0" distB="0" distL="0" distR="0" wp14:anchorId="05897D9B" wp14:editId="06A458BC">
            <wp:extent cx="171450" cy="190500"/>
            <wp:effectExtent l="0" t="0" r="0" b="0"/>
            <wp:docPr id="277" name="Bild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65">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t xml:space="preserve"> erscheint jeweils ein Scrolldown-Menü, in dem </w:t>
      </w:r>
      <w:r w:rsidR="00FE7311">
        <w:t xml:space="preserve">Typ, Linienart, Liniendicke und Knotenart ausgewählt werden können. Die Farbe kann durch Anklicken von </w:t>
      </w:r>
      <w:r w:rsidR="00932B16">
        <w:rPr>
          <w:noProof/>
        </w:rPr>
        <w:drawing>
          <wp:inline distT="0" distB="0" distL="0" distR="0" wp14:anchorId="69ECEB54" wp14:editId="410CD6D9">
            <wp:extent cx="571500" cy="247650"/>
            <wp:effectExtent l="0" t="0" r="0" b="0"/>
            <wp:docPr id="278" name="Bild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70">
                      <a:extLst>
                        <a:ext uri="{28A0092B-C50C-407E-A947-70E740481C1C}">
                          <a14:useLocalDpi xmlns:a14="http://schemas.microsoft.com/office/drawing/2010/main" val="0"/>
                        </a:ext>
                      </a:extLst>
                    </a:blip>
                    <a:srcRect/>
                    <a:stretch>
                      <a:fillRect/>
                    </a:stretch>
                  </pic:blipFill>
                  <pic:spPr bwMode="auto">
                    <a:xfrm>
                      <a:off x="0" y="0"/>
                      <a:ext cx="571500" cy="247650"/>
                    </a:xfrm>
                    <a:prstGeom prst="rect">
                      <a:avLst/>
                    </a:prstGeom>
                    <a:noFill/>
                    <a:ln>
                      <a:noFill/>
                    </a:ln>
                  </pic:spPr>
                </pic:pic>
              </a:graphicData>
            </a:graphic>
          </wp:inline>
        </w:drawing>
      </w:r>
      <w:r w:rsidR="00FE7311">
        <w:t xml:space="preserve"> festgelegt werden. Dabei öffnet sich der Standard-Windows-Dialog:</w:t>
      </w:r>
    </w:p>
    <w:p w:rsidR="00FE7311" w:rsidRPr="00FE7311" w:rsidRDefault="00932B16" w:rsidP="00FE7311">
      <w:r w:rsidRPr="00072423">
        <w:rPr>
          <w:noProof/>
        </w:rPr>
        <w:lastRenderedPageBreak/>
        <w:drawing>
          <wp:inline distT="0" distB="0" distL="0" distR="0" wp14:anchorId="249B1ACD" wp14:editId="6D5FE763">
            <wp:extent cx="2114550" cy="3086100"/>
            <wp:effectExtent l="0" t="0" r="0" b="0"/>
            <wp:docPr id="279" name="Bild 279" descr=".\grafik\windowsfar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grafik\windowsfarben.png"/>
                    <pic:cNvPicPr>
                      <a:picLocks noChangeAspect="1" noChangeArrowheads="1"/>
                    </pic:cNvPicPr>
                  </pic:nvPicPr>
                  <pic:blipFill>
                    <a:blip r:embed="rId471" r:link="rId472">
                      <a:extLst>
                        <a:ext uri="{28A0092B-C50C-407E-A947-70E740481C1C}">
                          <a14:useLocalDpi xmlns:a14="http://schemas.microsoft.com/office/drawing/2010/main" val="0"/>
                        </a:ext>
                      </a:extLst>
                    </a:blip>
                    <a:srcRect/>
                    <a:stretch>
                      <a:fillRect/>
                    </a:stretch>
                  </pic:blipFill>
                  <pic:spPr bwMode="auto">
                    <a:xfrm>
                      <a:off x="0" y="0"/>
                      <a:ext cx="2114550" cy="3086100"/>
                    </a:xfrm>
                    <a:prstGeom prst="rect">
                      <a:avLst/>
                    </a:prstGeom>
                    <a:noFill/>
                    <a:ln>
                      <a:noFill/>
                    </a:ln>
                  </pic:spPr>
                </pic:pic>
              </a:graphicData>
            </a:graphic>
          </wp:inline>
        </w:drawing>
      </w:r>
    </w:p>
    <w:p w:rsidR="00FE7311" w:rsidRPr="00072423" w:rsidRDefault="00FE7311" w:rsidP="00FE7311">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189</w:t>
      </w:r>
      <w:r w:rsidR="002F3843" w:rsidRPr="00072423">
        <w:rPr>
          <w:noProof/>
          <w:color w:val="auto"/>
        </w:rPr>
        <w:fldChar w:fldCharType="end"/>
      </w:r>
      <w:r w:rsidRPr="00072423">
        <w:rPr>
          <w:color w:val="auto"/>
        </w:rPr>
        <w:t>: Dialog - Farbeinstellung</w:t>
      </w:r>
    </w:p>
    <w:p w:rsidR="00FE7311" w:rsidRDefault="00FE7311" w:rsidP="00FE7311">
      <w:r>
        <w:t>Wenn alle Parameter eingestellt sind, wird durch Anwahl des Registers 'Streckenprofil' die folgende Sicht geöffnet:</w:t>
      </w:r>
    </w:p>
    <w:p w:rsidR="00FE7311" w:rsidRPr="00FE7311" w:rsidRDefault="00932B16" w:rsidP="00FE7311">
      <w:r w:rsidRPr="00072423">
        <w:rPr>
          <w:noProof/>
        </w:rPr>
        <w:drawing>
          <wp:inline distT="0" distB="0" distL="0" distR="0" wp14:anchorId="133CB4A8" wp14:editId="1AEB55E5">
            <wp:extent cx="5715000" cy="4181475"/>
            <wp:effectExtent l="0" t="0" r="0" b="9525"/>
            <wp:docPr id="280" name="Bild 280" descr=".\grafik\streckenprofil_fr_no_s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grafik\streckenprofil_fr_no_stre.png"/>
                    <pic:cNvPicPr>
                      <a:picLocks noChangeAspect="1" noChangeArrowheads="1"/>
                    </pic:cNvPicPr>
                  </pic:nvPicPr>
                  <pic:blipFill>
                    <a:blip r:embed="rId473" r:link="rId474">
                      <a:extLst>
                        <a:ext uri="{28A0092B-C50C-407E-A947-70E740481C1C}">
                          <a14:useLocalDpi xmlns:a14="http://schemas.microsoft.com/office/drawing/2010/main" val="0"/>
                        </a:ext>
                      </a:extLst>
                    </a:blip>
                    <a:srcRect/>
                    <a:stretch>
                      <a:fillRect/>
                    </a:stretch>
                  </pic:blipFill>
                  <pic:spPr bwMode="auto">
                    <a:xfrm>
                      <a:off x="0" y="0"/>
                      <a:ext cx="5715000" cy="4181475"/>
                    </a:xfrm>
                    <a:prstGeom prst="rect">
                      <a:avLst/>
                    </a:prstGeom>
                    <a:noFill/>
                    <a:ln>
                      <a:noFill/>
                    </a:ln>
                  </pic:spPr>
                </pic:pic>
              </a:graphicData>
            </a:graphic>
          </wp:inline>
        </w:drawing>
      </w:r>
    </w:p>
    <w:p w:rsidR="00FE7311" w:rsidRPr="00072423" w:rsidRDefault="00FE7311" w:rsidP="00FE7311">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190</w:t>
      </w:r>
      <w:r w:rsidR="002F3843" w:rsidRPr="00072423">
        <w:rPr>
          <w:noProof/>
          <w:color w:val="auto"/>
        </w:rPr>
        <w:fldChar w:fldCharType="end"/>
      </w:r>
      <w:r w:rsidRPr="00072423">
        <w:rPr>
          <w:color w:val="auto"/>
        </w:rPr>
        <w:t>: Streckenprofil FR NO - Streckenprofil</w:t>
      </w:r>
    </w:p>
    <w:p w:rsidR="00B7372C" w:rsidRDefault="0017763A" w:rsidP="00182F60">
      <w:r>
        <w:t>Im oberen Bereich werden die zuvor eingestellten 'Anzeigetypen' und die 'Umfelddaten (Z</w:t>
      </w:r>
      <w:r>
        <w:t>u</w:t>
      </w:r>
      <w:r>
        <w:t>stand)'</w:t>
      </w:r>
      <w:r w:rsidR="00B7372C">
        <w:t xml:space="preserve"> angezeigt.</w:t>
      </w:r>
    </w:p>
    <w:p w:rsidR="003B374A" w:rsidRDefault="0017763A" w:rsidP="00182F60">
      <w:r>
        <w:lastRenderedPageBreak/>
        <w:t xml:space="preserve">Rechts daneben erscheinen </w:t>
      </w:r>
      <w:r w:rsidR="00B7372C">
        <w:t xml:space="preserve">weiteren ausgewählten Parameter. Diese können nun nach Wunsch ausgewählt werden, wenn kein Quadrat mit Kreuz davor steht. Sobald </w:t>
      </w:r>
      <w:r w:rsidR="00142F62">
        <w:t>ein mögl</w:t>
      </w:r>
      <w:r w:rsidR="00142F62">
        <w:t>i</w:t>
      </w:r>
      <w:r w:rsidR="00142F62">
        <w:t>ches Kästchen angewählt wird, wird im darunter befindlichen Diagramm die entsprechende Kurve eingeblendet, das Kästchen wird in der Kurvenfarbe ausgefüllt:</w:t>
      </w:r>
    </w:p>
    <w:p w:rsidR="00142F62" w:rsidRPr="00142F62" w:rsidRDefault="00932B16" w:rsidP="00142F62">
      <w:r w:rsidRPr="00072423">
        <w:rPr>
          <w:noProof/>
        </w:rPr>
        <w:drawing>
          <wp:inline distT="0" distB="0" distL="0" distR="0" wp14:anchorId="514AE2E5" wp14:editId="40EF4794">
            <wp:extent cx="5753100" cy="3886200"/>
            <wp:effectExtent l="0" t="0" r="0" b="0"/>
            <wp:docPr id="281" name="Bild 281" descr=".\grafik\streckenprofil_kurv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grafik\streckenprofil_kurven.png"/>
                    <pic:cNvPicPr>
                      <a:picLocks noChangeAspect="1" noChangeArrowheads="1"/>
                    </pic:cNvPicPr>
                  </pic:nvPicPr>
                  <pic:blipFill>
                    <a:blip r:embed="rId475" r:link="rId476">
                      <a:extLst>
                        <a:ext uri="{28A0092B-C50C-407E-A947-70E740481C1C}">
                          <a14:useLocalDpi xmlns:a14="http://schemas.microsoft.com/office/drawing/2010/main" val="0"/>
                        </a:ext>
                      </a:extLst>
                    </a:blip>
                    <a:srcRect/>
                    <a:stretch>
                      <a:fillRect/>
                    </a:stretch>
                  </pic:blipFill>
                  <pic:spPr bwMode="auto">
                    <a:xfrm>
                      <a:off x="0" y="0"/>
                      <a:ext cx="5753100" cy="3886200"/>
                    </a:xfrm>
                    <a:prstGeom prst="rect">
                      <a:avLst/>
                    </a:prstGeom>
                    <a:noFill/>
                    <a:ln>
                      <a:noFill/>
                    </a:ln>
                  </pic:spPr>
                </pic:pic>
              </a:graphicData>
            </a:graphic>
          </wp:inline>
        </w:drawing>
      </w:r>
    </w:p>
    <w:p w:rsidR="00142F62" w:rsidRPr="00072423" w:rsidRDefault="00142F62" w:rsidP="00142F62">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191</w:t>
      </w:r>
      <w:r w:rsidR="002F3843" w:rsidRPr="00072423">
        <w:rPr>
          <w:noProof/>
          <w:color w:val="auto"/>
        </w:rPr>
        <w:fldChar w:fldCharType="end"/>
      </w:r>
      <w:r w:rsidRPr="00072423">
        <w:rPr>
          <w:color w:val="auto"/>
        </w:rPr>
        <w:t>: Streckenprofil - Kurvenauswahl</w:t>
      </w:r>
    </w:p>
    <w:p w:rsidR="00FE7311" w:rsidRDefault="00142F62" w:rsidP="00182F60">
      <w:r>
        <w:t xml:space="preserve">Die Skalierung des Diagramms erfolgt automatisch. Es besteht aber die Möglichkeit, in das Diagramm "zu zoomen", um einen Teilabschnitt genauer betrachten zu können. Dazu muss der Mauszeiger nur über dem Diagramm platziert werden, dann kann mit dem Scrollrad der Maus </w:t>
      </w:r>
      <w:r w:rsidR="00DE43AC">
        <w:t>rein- bzw. raus gezoomt werden. Danach kann durch Betätigen und Halten der linken oder rechten Maustaste der Streckenabschnitt verschoben werden.</w:t>
      </w:r>
    </w:p>
    <w:p w:rsidR="00DE43AC" w:rsidRDefault="00DE43AC" w:rsidP="00182F60">
      <w:r>
        <w:t>Wird mit der Maus ein Doppelklick an einer Stelle im Diagramm ausgeführt, wird eine vertik</w:t>
      </w:r>
      <w:r>
        <w:t>a</w:t>
      </w:r>
      <w:r>
        <w:t>le Linie eingeblendet:</w:t>
      </w:r>
    </w:p>
    <w:p w:rsidR="00DE43AC" w:rsidRPr="00FB4C04" w:rsidRDefault="00932B16" w:rsidP="00FB4C04">
      <w:r w:rsidRPr="00072423">
        <w:rPr>
          <w:noProof/>
        </w:rPr>
        <w:lastRenderedPageBreak/>
        <w:drawing>
          <wp:inline distT="0" distB="0" distL="0" distR="0" wp14:anchorId="3699D12F" wp14:editId="45FAB870">
            <wp:extent cx="5762625" cy="3895725"/>
            <wp:effectExtent l="0" t="0" r="9525" b="9525"/>
            <wp:docPr id="282" name="Bild 282" descr=".\grafik\streckenprofil_wer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descr=".\grafik\streckenprofil_werte.png"/>
                    <pic:cNvPicPr>
                      <a:picLocks noChangeAspect="1" noChangeArrowheads="1"/>
                    </pic:cNvPicPr>
                  </pic:nvPicPr>
                  <pic:blipFill>
                    <a:blip r:embed="rId477" r:link="rId478">
                      <a:extLst>
                        <a:ext uri="{28A0092B-C50C-407E-A947-70E740481C1C}">
                          <a14:useLocalDpi xmlns:a14="http://schemas.microsoft.com/office/drawing/2010/main" val="0"/>
                        </a:ext>
                      </a:extLst>
                    </a:blip>
                    <a:srcRect/>
                    <a:stretch>
                      <a:fillRect/>
                    </a:stretch>
                  </pic:blipFill>
                  <pic:spPr bwMode="auto">
                    <a:xfrm>
                      <a:off x="0" y="0"/>
                      <a:ext cx="5762625" cy="3895725"/>
                    </a:xfrm>
                    <a:prstGeom prst="rect">
                      <a:avLst/>
                    </a:prstGeom>
                    <a:noFill/>
                    <a:ln>
                      <a:noFill/>
                    </a:ln>
                  </pic:spPr>
                </pic:pic>
              </a:graphicData>
            </a:graphic>
          </wp:inline>
        </w:drawing>
      </w:r>
    </w:p>
    <w:p w:rsidR="00FB4C04" w:rsidRPr="00072423" w:rsidRDefault="00FB4C04" w:rsidP="00FB4C04">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192</w:t>
      </w:r>
      <w:r w:rsidR="002F3843" w:rsidRPr="00072423">
        <w:rPr>
          <w:noProof/>
          <w:color w:val="auto"/>
        </w:rPr>
        <w:fldChar w:fldCharType="end"/>
      </w:r>
      <w:r w:rsidRPr="00072423">
        <w:rPr>
          <w:color w:val="auto"/>
        </w:rPr>
        <w:t>: Streckenprofil - Darstellung von Werten</w:t>
      </w:r>
    </w:p>
    <w:p w:rsidR="006170F4" w:rsidRDefault="00FB4C04" w:rsidP="001357E3">
      <w:r>
        <w:t>Dazu wird im rechten Bereich der Sicht die Kilometrierung und die einzelnen Werte darg</w:t>
      </w:r>
      <w:r>
        <w:t>e</w:t>
      </w:r>
      <w:r>
        <w:t>stellt. Jetzt kann mit Hilfe der Maus diese Linie zusätzlich noch verschoben werden. Zuerst den Mauszeiger auf die Linie platzieren, danach kann durch Betätigen und Halten der linken oder rechten Maustaste die Linie nach links oder rechts verschoben werden. Die eingeble</w:t>
      </w:r>
      <w:r>
        <w:t>n</w:t>
      </w:r>
      <w:r>
        <w:t>dete Kilometrierung als auch die</w:t>
      </w:r>
      <w:r w:rsidR="0064580F">
        <w:t xml:space="preserve"> entsprechenden</w:t>
      </w:r>
      <w:r>
        <w:t xml:space="preserve"> Werte werden sofort aktualisiert.</w:t>
      </w:r>
    </w:p>
    <w:p w:rsidR="0064580F" w:rsidRDefault="0064580F" w:rsidP="001357E3"/>
    <w:p w:rsidR="006170F4" w:rsidRDefault="006170F4" w:rsidP="006170F4">
      <w:r>
        <w:t xml:space="preserve">Im </w:t>
      </w:r>
      <w:r w:rsidR="0064580F">
        <w:t>unteren rechten Bereich der Sicht</w:t>
      </w:r>
      <w:r>
        <w:t xml:space="preserve"> befinden sich 7 Symbole mit folgenden Funktionen:</w:t>
      </w:r>
    </w:p>
    <w:tbl>
      <w:tblPr>
        <w:tblW w:w="0" w:type="auto"/>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729"/>
        <w:gridCol w:w="5482"/>
      </w:tblGrid>
      <w:tr w:rsidR="006170F4" w:rsidTr="00072423">
        <w:trPr>
          <w:tblHeader/>
        </w:trPr>
        <w:tc>
          <w:tcPr>
            <w:tcW w:w="3729" w:type="dxa"/>
            <w:tcBorders>
              <w:top w:val="single" w:sz="4" w:space="0" w:color="auto"/>
              <w:left w:val="single" w:sz="4" w:space="0" w:color="auto"/>
              <w:bottom w:val="single" w:sz="4" w:space="0" w:color="auto"/>
              <w:right w:val="single" w:sz="4" w:space="0" w:color="auto"/>
            </w:tcBorders>
            <w:shd w:val="clear" w:color="auto" w:fill="B3B3B3"/>
          </w:tcPr>
          <w:p w:rsidR="006170F4" w:rsidRDefault="006170F4" w:rsidP="00C324CA">
            <w:pPr>
              <w:widowControl w:val="0"/>
              <w:overflowPunct w:val="0"/>
              <w:autoSpaceDE w:val="0"/>
              <w:autoSpaceDN w:val="0"/>
              <w:adjustRightInd w:val="0"/>
              <w:spacing w:before="120" w:after="120"/>
              <w:jc w:val="center"/>
              <w:rPr>
                <w:rFonts w:cs="Arial"/>
                <w:b/>
                <w:bCs/>
                <w:color w:val="000000"/>
              </w:rPr>
            </w:pPr>
            <w:r>
              <w:rPr>
                <w:rFonts w:cs="Arial"/>
                <w:b/>
                <w:bCs/>
              </w:rPr>
              <w:t>Label</w:t>
            </w:r>
          </w:p>
        </w:tc>
        <w:tc>
          <w:tcPr>
            <w:tcW w:w="5482" w:type="dxa"/>
            <w:tcBorders>
              <w:top w:val="single" w:sz="4" w:space="0" w:color="auto"/>
              <w:left w:val="single" w:sz="4" w:space="0" w:color="auto"/>
              <w:bottom w:val="single" w:sz="4" w:space="0" w:color="auto"/>
              <w:right w:val="single" w:sz="4" w:space="0" w:color="auto"/>
            </w:tcBorders>
            <w:shd w:val="clear" w:color="auto" w:fill="B3B3B3"/>
          </w:tcPr>
          <w:p w:rsidR="006170F4" w:rsidRDefault="006170F4" w:rsidP="00C324CA">
            <w:pPr>
              <w:widowControl w:val="0"/>
              <w:overflowPunct w:val="0"/>
              <w:autoSpaceDE w:val="0"/>
              <w:autoSpaceDN w:val="0"/>
              <w:adjustRightInd w:val="0"/>
              <w:spacing w:before="120" w:after="120"/>
              <w:jc w:val="center"/>
              <w:rPr>
                <w:rFonts w:cs="Arial"/>
                <w:b/>
                <w:bCs/>
                <w:color w:val="000000"/>
              </w:rPr>
            </w:pPr>
            <w:r>
              <w:rPr>
                <w:rFonts w:cs="Arial"/>
                <w:b/>
                <w:bCs/>
              </w:rPr>
              <w:t>Funktion</w:t>
            </w:r>
          </w:p>
        </w:tc>
      </w:tr>
      <w:tr w:rsidR="006170F4" w:rsidTr="00072423">
        <w:tc>
          <w:tcPr>
            <w:tcW w:w="3729" w:type="dxa"/>
            <w:tcBorders>
              <w:top w:val="single" w:sz="4" w:space="0" w:color="auto"/>
              <w:left w:val="single" w:sz="4" w:space="0" w:color="auto"/>
              <w:bottom w:val="single" w:sz="4" w:space="0" w:color="auto"/>
              <w:right w:val="single" w:sz="4" w:space="0" w:color="auto"/>
            </w:tcBorders>
          </w:tcPr>
          <w:p w:rsidR="006170F4" w:rsidRDefault="00932B16" w:rsidP="00C324CA">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3E827BA7" wp14:editId="2ECE7CC7">
                  <wp:extent cx="285750" cy="266700"/>
                  <wp:effectExtent l="0" t="0" r="0" b="0"/>
                  <wp:docPr id="283" name="Bild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479">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170F4" w:rsidRPr="00866999" w:rsidRDefault="006170F4" w:rsidP="00C324CA">
            <w:pPr>
              <w:widowControl w:val="0"/>
              <w:overflowPunct w:val="0"/>
              <w:autoSpaceDE w:val="0"/>
              <w:autoSpaceDN w:val="0"/>
              <w:adjustRightInd w:val="0"/>
              <w:spacing w:before="120" w:after="120"/>
            </w:pPr>
            <w:r>
              <w:rPr>
                <w:rFonts w:cs="Arial"/>
                <w:i/>
                <w:iCs/>
              </w:rPr>
              <w:t>Nach Betätigen dieses Button öffnet sich die Druc</w:t>
            </w:r>
            <w:r>
              <w:rPr>
                <w:rFonts w:cs="Arial"/>
                <w:i/>
                <w:iCs/>
              </w:rPr>
              <w:t>k</w:t>
            </w:r>
            <w:r>
              <w:rPr>
                <w:rFonts w:cs="Arial"/>
                <w:i/>
                <w:iCs/>
              </w:rPr>
              <w:t xml:space="preserve">vorschau. Die weitere Vorgehensweise ist in Kapitel </w:t>
            </w:r>
            <w:r w:rsidR="00C324CA" w:rsidRPr="00072423">
              <w:t xml:space="preserve"> </w:t>
            </w:r>
            <w:r w:rsidR="00C324CA" w:rsidRPr="00072423">
              <w:rPr>
                <w:b/>
              </w:rPr>
              <w:fldChar w:fldCharType="begin"/>
            </w:r>
            <w:r w:rsidR="00C324CA" w:rsidRPr="00072423">
              <w:rPr>
                <w:b/>
              </w:rPr>
              <w:instrText xml:space="preserve"> REF _Ref322013025 \r \h  \* MERGEFORMAT </w:instrText>
            </w:r>
            <w:r w:rsidR="00C324CA" w:rsidRPr="00072423">
              <w:rPr>
                <w:b/>
              </w:rPr>
            </w:r>
            <w:r w:rsidR="00C324CA" w:rsidRPr="00072423">
              <w:rPr>
                <w:b/>
              </w:rPr>
              <w:fldChar w:fldCharType="separate"/>
            </w:r>
            <w:r w:rsidR="008D6555">
              <w:rPr>
                <w:b/>
              </w:rPr>
              <w:t>4.7</w:t>
            </w:r>
            <w:r w:rsidR="00C324CA" w:rsidRPr="00072423">
              <w:rPr>
                <w:b/>
              </w:rPr>
              <w:fldChar w:fldCharType="end"/>
            </w:r>
            <w:r w:rsidR="00C324CA" w:rsidRPr="00072423">
              <w:rPr>
                <w:b/>
              </w:rPr>
              <w:t xml:space="preserve"> </w:t>
            </w:r>
            <w:r w:rsidR="00C324CA" w:rsidRPr="00072423">
              <w:rPr>
                <w:b/>
              </w:rPr>
              <w:fldChar w:fldCharType="begin"/>
            </w:r>
            <w:r w:rsidR="00C324CA" w:rsidRPr="00072423">
              <w:rPr>
                <w:b/>
              </w:rPr>
              <w:instrText xml:space="preserve"> REF PrintPreview \h \* MERGEFORMAT </w:instrText>
            </w:r>
            <w:r w:rsidR="00C324CA" w:rsidRPr="00072423">
              <w:rPr>
                <w:b/>
              </w:rPr>
            </w:r>
            <w:r w:rsidR="00C324CA" w:rsidRPr="00072423">
              <w:rPr>
                <w:b/>
              </w:rPr>
              <w:fldChar w:fldCharType="separate"/>
            </w:r>
            <w:r w:rsidR="008D6555" w:rsidRPr="008D6555">
              <w:rPr>
                <w:b/>
              </w:rPr>
              <w:t>Druckvorschau</w:t>
            </w:r>
            <w:r w:rsidR="00C324CA" w:rsidRPr="00072423">
              <w:rPr>
                <w:b/>
              </w:rPr>
              <w:fldChar w:fldCharType="end"/>
            </w:r>
            <w:r w:rsidR="00C324CA" w:rsidRPr="00072423">
              <w:t xml:space="preserve">  </w:t>
            </w:r>
            <w:r w:rsidRPr="00866999">
              <w:t xml:space="preserve"> beschrieben</w:t>
            </w:r>
            <w:r>
              <w:t>.</w:t>
            </w:r>
          </w:p>
        </w:tc>
      </w:tr>
      <w:tr w:rsidR="006170F4" w:rsidTr="00072423">
        <w:tc>
          <w:tcPr>
            <w:tcW w:w="3729" w:type="dxa"/>
            <w:tcBorders>
              <w:top w:val="single" w:sz="4" w:space="0" w:color="auto"/>
              <w:left w:val="single" w:sz="4" w:space="0" w:color="auto"/>
              <w:bottom w:val="single" w:sz="4" w:space="0" w:color="auto"/>
              <w:right w:val="single" w:sz="4" w:space="0" w:color="auto"/>
            </w:tcBorders>
          </w:tcPr>
          <w:p w:rsidR="006170F4" w:rsidRDefault="00932B16" w:rsidP="00C324CA">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4295A03B" wp14:editId="0130CB48">
                  <wp:extent cx="285750" cy="257175"/>
                  <wp:effectExtent l="0" t="0" r="0" b="0"/>
                  <wp:docPr id="284" name="Bild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80">
                            <a:extLst>
                              <a:ext uri="{28A0092B-C50C-407E-A947-70E740481C1C}">
                                <a14:useLocalDpi xmlns:a14="http://schemas.microsoft.com/office/drawing/2010/main" val="0"/>
                              </a:ext>
                            </a:extLst>
                          </a:blip>
                          <a:srcRect/>
                          <a:stretch>
                            <a:fillRect/>
                          </a:stretch>
                        </pic:blipFill>
                        <pic:spPr bwMode="auto">
                          <a:xfrm>
                            <a:off x="0" y="0"/>
                            <a:ext cx="285750" cy="257175"/>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170F4" w:rsidRPr="005E275B" w:rsidRDefault="006170F4" w:rsidP="00C324CA">
            <w:pPr>
              <w:widowControl w:val="0"/>
              <w:overflowPunct w:val="0"/>
              <w:autoSpaceDE w:val="0"/>
              <w:autoSpaceDN w:val="0"/>
              <w:adjustRightInd w:val="0"/>
              <w:spacing w:before="120" w:after="120"/>
              <w:rPr>
                <w:rFonts w:cs="Arial"/>
                <w:i/>
                <w:iCs/>
              </w:rPr>
            </w:pPr>
            <w:r>
              <w:rPr>
                <w:rFonts w:cs="Arial"/>
                <w:i/>
                <w:iCs/>
              </w:rPr>
              <w:t xml:space="preserve">Nach Betätigen dieses Button </w:t>
            </w:r>
            <w:r w:rsidRPr="008D5ACD">
              <w:rPr>
                <w:rFonts w:cs="Arial"/>
                <w:i/>
                <w:iCs/>
              </w:rPr>
              <w:t>öffnet sich ein Datei-Dialog, mit dem definiert werden kann, wo im Dateis</w:t>
            </w:r>
            <w:r w:rsidRPr="008D5ACD">
              <w:rPr>
                <w:rFonts w:cs="Arial"/>
                <w:i/>
                <w:iCs/>
              </w:rPr>
              <w:t>y</w:t>
            </w:r>
            <w:r w:rsidRPr="008D5ACD">
              <w:rPr>
                <w:rFonts w:cs="Arial"/>
                <w:i/>
                <w:iCs/>
              </w:rPr>
              <w:t>stem und unter welchem Namen die Ganglinie als PDF- Datei abgespeichert werden sollen. Das Format ist in diesem Fall A4/Hochformat.</w:t>
            </w:r>
          </w:p>
        </w:tc>
      </w:tr>
      <w:tr w:rsidR="006170F4" w:rsidTr="00072423">
        <w:tc>
          <w:tcPr>
            <w:tcW w:w="3729" w:type="dxa"/>
            <w:tcBorders>
              <w:top w:val="single" w:sz="4" w:space="0" w:color="auto"/>
              <w:left w:val="single" w:sz="4" w:space="0" w:color="auto"/>
              <w:bottom w:val="single" w:sz="4" w:space="0" w:color="auto"/>
              <w:right w:val="single" w:sz="4" w:space="0" w:color="auto"/>
            </w:tcBorders>
          </w:tcPr>
          <w:p w:rsidR="006170F4" w:rsidRDefault="00932B16" w:rsidP="00C324CA">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47F34673" wp14:editId="5AE27395">
                  <wp:extent cx="285750" cy="266700"/>
                  <wp:effectExtent l="0" t="0" r="0" b="0"/>
                  <wp:docPr id="285" name="Bild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81">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170F4" w:rsidRPr="005E275B" w:rsidRDefault="006170F4" w:rsidP="00C324CA">
            <w:pPr>
              <w:widowControl w:val="0"/>
              <w:overflowPunct w:val="0"/>
              <w:autoSpaceDE w:val="0"/>
              <w:autoSpaceDN w:val="0"/>
              <w:adjustRightInd w:val="0"/>
              <w:spacing w:before="120" w:after="120"/>
              <w:rPr>
                <w:rFonts w:cs="Arial"/>
                <w:i/>
                <w:iCs/>
              </w:rPr>
            </w:pPr>
            <w:r>
              <w:rPr>
                <w:rFonts w:cs="Arial"/>
                <w:i/>
                <w:iCs/>
              </w:rPr>
              <w:t xml:space="preserve">Nach Betätigen dieses Button </w:t>
            </w:r>
            <w:r w:rsidRPr="008D5ACD">
              <w:rPr>
                <w:rFonts w:cs="Arial"/>
                <w:i/>
                <w:iCs/>
              </w:rPr>
              <w:t>öffnet sich ein Datei-Dialog, mit dem definiert werden kann, wo im Dateis</w:t>
            </w:r>
            <w:r w:rsidRPr="008D5ACD">
              <w:rPr>
                <w:rFonts w:cs="Arial"/>
                <w:i/>
                <w:iCs/>
              </w:rPr>
              <w:t>y</w:t>
            </w:r>
            <w:r w:rsidRPr="008D5ACD">
              <w:rPr>
                <w:rFonts w:cs="Arial"/>
                <w:i/>
                <w:iCs/>
              </w:rPr>
              <w:t>stem und unter welchem Namen die Ganglinie als PDF- Datei abgespeichert werden sollen. Das Format ist in diesem Fall</w:t>
            </w:r>
            <w:r>
              <w:rPr>
                <w:rFonts w:cs="Arial"/>
                <w:i/>
                <w:iCs/>
              </w:rPr>
              <w:t xml:space="preserve"> A4/Quer</w:t>
            </w:r>
            <w:r w:rsidRPr="008D5ACD">
              <w:rPr>
                <w:rFonts w:cs="Arial"/>
                <w:i/>
                <w:iCs/>
              </w:rPr>
              <w:t>format.</w:t>
            </w:r>
          </w:p>
        </w:tc>
      </w:tr>
      <w:tr w:rsidR="006170F4" w:rsidTr="00072423">
        <w:tc>
          <w:tcPr>
            <w:tcW w:w="3729" w:type="dxa"/>
            <w:tcBorders>
              <w:top w:val="single" w:sz="4" w:space="0" w:color="auto"/>
              <w:left w:val="single" w:sz="4" w:space="0" w:color="auto"/>
              <w:bottom w:val="single" w:sz="4" w:space="0" w:color="auto"/>
              <w:right w:val="single" w:sz="4" w:space="0" w:color="auto"/>
            </w:tcBorders>
          </w:tcPr>
          <w:p w:rsidR="006170F4" w:rsidRDefault="00932B16" w:rsidP="00C324CA">
            <w:pPr>
              <w:widowControl w:val="0"/>
              <w:overflowPunct w:val="0"/>
              <w:autoSpaceDE w:val="0"/>
              <w:autoSpaceDN w:val="0"/>
              <w:adjustRightInd w:val="0"/>
              <w:spacing w:before="120" w:after="120"/>
              <w:jc w:val="center"/>
              <w:rPr>
                <w:rFonts w:cs="Arial"/>
              </w:rPr>
            </w:pPr>
            <w:r>
              <w:rPr>
                <w:rFonts w:cs="Arial"/>
                <w:noProof/>
              </w:rPr>
              <w:drawing>
                <wp:inline distT="0" distB="0" distL="0" distR="0" wp14:anchorId="3C78FD36" wp14:editId="0896D18B">
                  <wp:extent cx="285750" cy="266700"/>
                  <wp:effectExtent l="0" t="0" r="0" b="0"/>
                  <wp:docPr id="286" name="Bild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82">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170F4" w:rsidRDefault="006170F4" w:rsidP="00C324CA">
            <w:pPr>
              <w:widowControl w:val="0"/>
              <w:overflowPunct w:val="0"/>
              <w:autoSpaceDE w:val="0"/>
              <w:autoSpaceDN w:val="0"/>
              <w:adjustRightInd w:val="0"/>
              <w:spacing w:before="120" w:after="120"/>
              <w:rPr>
                <w:rFonts w:cs="Arial"/>
                <w:i/>
                <w:iCs/>
              </w:rPr>
            </w:pPr>
            <w:r>
              <w:rPr>
                <w:rFonts w:cs="Arial"/>
                <w:i/>
                <w:iCs/>
              </w:rPr>
              <w:t xml:space="preserve">Mit Hilfe dieses Button können die Gitternetzlinien </w:t>
            </w:r>
            <w:r>
              <w:rPr>
                <w:rFonts w:cs="Arial"/>
                <w:i/>
                <w:iCs/>
              </w:rPr>
              <w:lastRenderedPageBreak/>
              <w:t>links außen ein- bzw. ausgeblendet werden.</w:t>
            </w:r>
          </w:p>
        </w:tc>
      </w:tr>
      <w:tr w:rsidR="006170F4" w:rsidTr="00072423">
        <w:tc>
          <w:tcPr>
            <w:tcW w:w="3729" w:type="dxa"/>
            <w:tcBorders>
              <w:top w:val="single" w:sz="4" w:space="0" w:color="auto"/>
              <w:left w:val="single" w:sz="4" w:space="0" w:color="auto"/>
              <w:bottom w:val="single" w:sz="4" w:space="0" w:color="auto"/>
              <w:right w:val="single" w:sz="4" w:space="0" w:color="auto"/>
            </w:tcBorders>
          </w:tcPr>
          <w:p w:rsidR="006170F4" w:rsidRDefault="00932B16" w:rsidP="00C324CA">
            <w:pPr>
              <w:widowControl w:val="0"/>
              <w:overflowPunct w:val="0"/>
              <w:autoSpaceDE w:val="0"/>
              <w:autoSpaceDN w:val="0"/>
              <w:adjustRightInd w:val="0"/>
              <w:spacing w:before="120" w:after="120"/>
              <w:jc w:val="center"/>
              <w:rPr>
                <w:rFonts w:cs="Arial"/>
                <w:color w:val="000000"/>
              </w:rPr>
            </w:pPr>
            <w:r>
              <w:rPr>
                <w:rFonts w:cs="Arial"/>
                <w:noProof/>
                <w:color w:val="000000"/>
              </w:rPr>
              <w:lastRenderedPageBreak/>
              <w:drawing>
                <wp:inline distT="0" distB="0" distL="0" distR="0" wp14:anchorId="1CF17B91" wp14:editId="771E3ABF">
                  <wp:extent cx="285750" cy="266700"/>
                  <wp:effectExtent l="0" t="0" r="0" b="0"/>
                  <wp:docPr id="287" name="Bild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83">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170F4" w:rsidRDefault="006170F4" w:rsidP="00C324CA">
            <w:pPr>
              <w:widowControl w:val="0"/>
              <w:rPr>
                <w:rFonts w:cs="Arial"/>
                <w:i/>
                <w:iCs/>
                <w:color w:val="000000"/>
              </w:rPr>
            </w:pPr>
            <w:r>
              <w:rPr>
                <w:rFonts w:cs="Arial"/>
                <w:i/>
                <w:iCs/>
              </w:rPr>
              <w:t>Mit Hilfe dieses Button können die Gitternetzlinien links ein- bzw. ausgeblendet werden.</w:t>
            </w:r>
          </w:p>
        </w:tc>
      </w:tr>
      <w:tr w:rsidR="006170F4" w:rsidTr="00072423">
        <w:tc>
          <w:tcPr>
            <w:tcW w:w="3729" w:type="dxa"/>
            <w:tcBorders>
              <w:top w:val="single" w:sz="4" w:space="0" w:color="auto"/>
              <w:left w:val="single" w:sz="4" w:space="0" w:color="auto"/>
              <w:bottom w:val="single" w:sz="4" w:space="0" w:color="auto"/>
              <w:right w:val="single" w:sz="4" w:space="0" w:color="auto"/>
            </w:tcBorders>
          </w:tcPr>
          <w:p w:rsidR="006170F4" w:rsidRDefault="00932B16" w:rsidP="00C324CA">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5DC09FC1" wp14:editId="41BD9E62">
                  <wp:extent cx="285750" cy="266700"/>
                  <wp:effectExtent l="0" t="0" r="0" b="0"/>
                  <wp:docPr id="288" name="Bild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84">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170F4" w:rsidRDefault="006170F4" w:rsidP="00C324CA">
            <w:pPr>
              <w:widowControl w:val="0"/>
              <w:overflowPunct w:val="0"/>
              <w:autoSpaceDE w:val="0"/>
              <w:autoSpaceDN w:val="0"/>
              <w:adjustRightInd w:val="0"/>
              <w:spacing w:before="120" w:after="120"/>
              <w:rPr>
                <w:rFonts w:cs="Arial"/>
                <w:i/>
                <w:iCs/>
                <w:color w:val="000000"/>
              </w:rPr>
            </w:pPr>
            <w:r>
              <w:rPr>
                <w:rFonts w:cs="Arial"/>
                <w:i/>
                <w:iCs/>
              </w:rPr>
              <w:t>Mit Hilfe dieses Button können die Gitternetzlinien rechts außen ein- bzw. ausgeblendet werden.</w:t>
            </w:r>
          </w:p>
        </w:tc>
      </w:tr>
      <w:tr w:rsidR="006170F4" w:rsidTr="00072423">
        <w:tc>
          <w:tcPr>
            <w:tcW w:w="3729" w:type="dxa"/>
            <w:tcBorders>
              <w:top w:val="single" w:sz="4" w:space="0" w:color="auto"/>
              <w:left w:val="single" w:sz="4" w:space="0" w:color="auto"/>
              <w:bottom w:val="single" w:sz="4" w:space="0" w:color="auto"/>
              <w:right w:val="single" w:sz="4" w:space="0" w:color="auto"/>
            </w:tcBorders>
          </w:tcPr>
          <w:p w:rsidR="006170F4" w:rsidRPr="00542126" w:rsidRDefault="00932B16" w:rsidP="00C324CA">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2271E554" wp14:editId="0677852F">
                  <wp:extent cx="285750" cy="266700"/>
                  <wp:effectExtent l="0" t="0" r="0" b="0"/>
                  <wp:docPr id="289" name="Bild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82">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170F4" w:rsidRDefault="006170F4" w:rsidP="00C324CA">
            <w:pPr>
              <w:widowControl w:val="0"/>
              <w:overflowPunct w:val="0"/>
              <w:autoSpaceDE w:val="0"/>
              <w:autoSpaceDN w:val="0"/>
              <w:adjustRightInd w:val="0"/>
              <w:spacing w:before="120" w:after="120"/>
              <w:rPr>
                <w:rFonts w:cs="Arial"/>
                <w:i/>
                <w:iCs/>
                <w:color w:val="000000"/>
              </w:rPr>
            </w:pPr>
            <w:r>
              <w:rPr>
                <w:rFonts w:cs="Arial"/>
                <w:i/>
                <w:iCs/>
              </w:rPr>
              <w:t>Mit Hilfe dieses Button können die Gitternetzlinien rechts ein- bzw. ausgeblendet werden.</w:t>
            </w:r>
          </w:p>
        </w:tc>
      </w:tr>
    </w:tbl>
    <w:p w:rsidR="006170F4" w:rsidRDefault="006170F4" w:rsidP="006170F4"/>
    <w:p w:rsidR="006170F4" w:rsidRDefault="006170F4" w:rsidP="006170F4">
      <w:r>
        <w:t>Die gleichen Funktionen können auch über die zusätzlich eingeblendeten Symbole oben rechts erreicht werden:</w:t>
      </w:r>
    </w:p>
    <w:p w:rsidR="006170F4" w:rsidRPr="00072423" w:rsidRDefault="00932B16" w:rsidP="006170F4">
      <w:pPr>
        <w:pStyle w:val="Bildunterschrift"/>
        <w:rPr>
          <w:color w:val="auto"/>
        </w:rPr>
      </w:pPr>
      <w:r w:rsidRPr="00072423">
        <w:rPr>
          <w:noProof/>
          <w:color w:val="auto"/>
        </w:rPr>
        <w:drawing>
          <wp:inline distT="0" distB="0" distL="0" distR="0" wp14:anchorId="323D225C" wp14:editId="6E5BE56E">
            <wp:extent cx="2647950" cy="990600"/>
            <wp:effectExtent l="0" t="0" r="0" b="0"/>
            <wp:docPr id="290" name="Bild 290" descr=".\grafik\ganglinie_symbo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grafik\ganglinie_symbole.png"/>
                    <pic:cNvPicPr>
                      <a:picLocks noChangeAspect="1" noChangeArrowheads="1"/>
                    </pic:cNvPicPr>
                  </pic:nvPicPr>
                  <pic:blipFill>
                    <a:blip r:embed="rId485" r:link="rId486">
                      <a:extLst>
                        <a:ext uri="{28A0092B-C50C-407E-A947-70E740481C1C}">
                          <a14:useLocalDpi xmlns:a14="http://schemas.microsoft.com/office/drawing/2010/main" val="0"/>
                        </a:ext>
                      </a:extLst>
                    </a:blip>
                    <a:srcRect/>
                    <a:stretch>
                      <a:fillRect/>
                    </a:stretch>
                  </pic:blipFill>
                  <pic:spPr bwMode="auto">
                    <a:xfrm>
                      <a:off x="0" y="0"/>
                      <a:ext cx="2647950" cy="990600"/>
                    </a:xfrm>
                    <a:prstGeom prst="rect">
                      <a:avLst/>
                    </a:prstGeom>
                    <a:noFill/>
                    <a:ln>
                      <a:noFill/>
                    </a:ln>
                  </pic:spPr>
                </pic:pic>
              </a:graphicData>
            </a:graphic>
          </wp:inline>
        </w:drawing>
      </w:r>
      <w:r w:rsidR="006170F4" w:rsidRPr="00072423">
        <w:rPr>
          <w:color w:val="auto"/>
        </w:rPr>
        <w:b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193</w:t>
      </w:r>
      <w:r w:rsidR="002F3843" w:rsidRPr="00072423">
        <w:rPr>
          <w:noProof/>
          <w:color w:val="auto"/>
        </w:rPr>
        <w:fldChar w:fldCharType="end"/>
      </w:r>
      <w:r w:rsidR="006170F4" w:rsidRPr="00072423">
        <w:rPr>
          <w:color w:val="auto"/>
        </w:rPr>
        <w:t>: zusätzliche Symbole</w:t>
      </w:r>
    </w:p>
    <w:p w:rsidR="006170F4" w:rsidRDefault="006170F4" w:rsidP="006170F4">
      <w:r>
        <w:t xml:space="preserve">Nach Betätigen des linken </w:t>
      </w:r>
      <w:r w:rsidR="00932B16">
        <w:rPr>
          <w:noProof/>
        </w:rPr>
        <w:drawing>
          <wp:inline distT="0" distB="0" distL="0" distR="0" wp14:anchorId="567DAE23" wp14:editId="2E8E5440">
            <wp:extent cx="161925" cy="152400"/>
            <wp:effectExtent l="0" t="0" r="0" b="0"/>
            <wp:docPr id="291" name="Bild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87">
                      <a:extLst>
                        <a:ext uri="{28A0092B-C50C-407E-A947-70E740481C1C}">
                          <a14:useLocalDpi xmlns:a14="http://schemas.microsoft.com/office/drawing/2010/main" val="0"/>
                        </a:ext>
                      </a:extLst>
                    </a:blip>
                    <a:srcRect/>
                    <a:stretch>
                      <a:fillRect/>
                    </a:stretch>
                  </pic:blipFill>
                  <pic:spPr bwMode="auto">
                    <a:xfrm>
                      <a:off x="0" y="0"/>
                      <a:ext cx="161925" cy="152400"/>
                    </a:xfrm>
                    <a:prstGeom prst="rect">
                      <a:avLst/>
                    </a:prstGeom>
                    <a:noFill/>
                    <a:ln>
                      <a:noFill/>
                    </a:ln>
                  </pic:spPr>
                </pic:pic>
              </a:graphicData>
            </a:graphic>
          </wp:inline>
        </w:drawing>
      </w:r>
      <w:r>
        <w:t xml:space="preserve"> Buttons wird folgendes Scrolldown-Menü geöffnet:</w:t>
      </w:r>
    </w:p>
    <w:p w:rsidR="006170F4" w:rsidRPr="002F273D" w:rsidRDefault="00932B16" w:rsidP="006170F4">
      <w:r w:rsidRPr="00072423">
        <w:rPr>
          <w:noProof/>
        </w:rPr>
        <w:drawing>
          <wp:inline distT="0" distB="0" distL="0" distR="0" wp14:anchorId="2542E56E" wp14:editId="1268800F">
            <wp:extent cx="2314575" cy="857250"/>
            <wp:effectExtent l="0" t="0" r="9525" b="0"/>
            <wp:docPr id="292" name="Bild 292" descr=".\grafik\ganglinie_menu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grafik\ganglinie_menue1.png"/>
                    <pic:cNvPicPr>
                      <a:picLocks noChangeAspect="1" noChangeArrowheads="1"/>
                    </pic:cNvPicPr>
                  </pic:nvPicPr>
                  <pic:blipFill>
                    <a:blip r:embed="rId488" r:link="rId489">
                      <a:extLst>
                        <a:ext uri="{28A0092B-C50C-407E-A947-70E740481C1C}">
                          <a14:useLocalDpi xmlns:a14="http://schemas.microsoft.com/office/drawing/2010/main" val="0"/>
                        </a:ext>
                      </a:extLst>
                    </a:blip>
                    <a:srcRect/>
                    <a:stretch>
                      <a:fillRect/>
                    </a:stretch>
                  </pic:blipFill>
                  <pic:spPr bwMode="auto">
                    <a:xfrm>
                      <a:off x="0" y="0"/>
                      <a:ext cx="2314575" cy="857250"/>
                    </a:xfrm>
                    <a:prstGeom prst="rect">
                      <a:avLst/>
                    </a:prstGeom>
                    <a:noFill/>
                    <a:ln>
                      <a:noFill/>
                    </a:ln>
                  </pic:spPr>
                </pic:pic>
              </a:graphicData>
            </a:graphic>
          </wp:inline>
        </w:drawing>
      </w:r>
    </w:p>
    <w:p w:rsidR="006170F4" w:rsidRPr="00072423" w:rsidRDefault="006170F4" w:rsidP="006170F4">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194</w:t>
      </w:r>
      <w:r w:rsidR="002F3843" w:rsidRPr="00072423">
        <w:rPr>
          <w:noProof/>
          <w:color w:val="auto"/>
        </w:rPr>
        <w:fldChar w:fldCharType="end"/>
      </w:r>
      <w:r w:rsidRPr="00072423">
        <w:rPr>
          <w:color w:val="auto"/>
        </w:rPr>
        <w:t>: Scrolldown-Menü "Export/Drucken"</w:t>
      </w:r>
    </w:p>
    <w:p w:rsidR="006170F4" w:rsidRDefault="006170F4" w:rsidP="006170F4">
      <w:r>
        <w:t>Die weitere Vorgehensweise erfolgt, wie zuvor schon beschrieben.</w:t>
      </w:r>
    </w:p>
    <w:p w:rsidR="006170F4" w:rsidRDefault="006170F4" w:rsidP="006170F4">
      <w:r>
        <w:t xml:space="preserve">Nach Betätigen des rechten </w:t>
      </w:r>
      <w:r w:rsidR="00932B16">
        <w:rPr>
          <w:noProof/>
        </w:rPr>
        <w:drawing>
          <wp:inline distT="0" distB="0" distL="0" distR="0" wp14:anchorId="4E0583C9" wp14:editId="449D82AC">
            <wp:extent cx="161925" cy="152400"/>
            <wp:effectExtent l="0" t="0" r="0" b="0"/>
            <wp:docPr id="293" name="Bild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87">
                      <a:extLst>
                        <a:ext uri="{28A0092B-C50C-407E-A947-70E740481C1C}">
                          <a14:useLocalDpi xmlns:a14="http://schemas.microsoft.com/office/drawing/2010/main" val="0"/>
                        </a:ext>
                      </a:extLst>
                    </a:blip>
                    <a:srcRect/>
                    <a:stretch>
                      <a:fillRect/>
                    </a:stretch>
                  </pic:blipFill>
                  <pic:spPr bwMode="auto">
                    <a:xfrm>
                      <a:off x="0" y="0"/>
                      <a:ext cx="161925" cy="152400"/>
                    </a:xfrm>
                    <a:prstGeom prst="rect">
                      <a:avLst/>
                    </a:prstGeom>
                    <a:noFill/>
                    <a:ln>
                      <a:noFill/>
                    </a:ln>
                  </pic:spPr>
                </pic:pic>
              </a:graphicData>
            </a:graphic>
          </wp:inline>
        </w:drawing>
      </w:r>
      <w:r>
        <w:t xml:space="preserve"> Buttons wird folgendes Scrolldown-Menü geöffnet:</w:t>
      </w:r>
    </w:p>
    <w:p w:rsidR="006170F4" w:rsidRPr="00ED7B93" w:rsidRDefault="00932B16" w:rsidP="006170F4">
      <w:r w:rsidRPr="00072423">
        <w:rPr>
          <w:noProof/>
        </w:rPr>
        <w:drawing>
          <wp:inline distT="0" distB="0" distL="0" distR="0" wp14:anchorId="69AAD35A" wp14:editId="597B1FDA">
            <wp:extent cx="1952625" cy="1238250"/>
            <wp:effectExtent l="0" t="0" r="9525" b="0"/>
            <wp:docPr id="294" name="Bild 294" descr=".\grafik\ganglinie_menu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grafik\ganglinie_menue2.png"/>
                    <pic:cNvPicPr>
                      <a:picLocks noChangeAspect="1" noChangeArrowheads="1"/>
                    </pic:cNvPicPr>
                  </pic:nvPicPr>
                  <pic:blipFill>
                    <a:blip r:embed="rId490" r:link="rId491">
                      <a:extLst>
                        <a:ext uri="{28A0092B-C50C-407E-A947-70E740481C1C}">
                          <a14:useLocalDpi xmlns:a14="http://schemas.microsoft.com/office/drawing/2010/main" val="0"/>
                        </a:ext>
                      </a:extLst>
                    </a:blip>
                    <a:srcRect/>
                    <a:stretch>
                      <a:fillRect/>
                    </a:stretch>
                  </pic:blipFill>
                  <pic:spPr bwMode="auto">
                    <a:xfrm>
                      <a:off x="0" y="0"/>
                      <a:ext cx="1952625" cy="1238250"/>
                    </a:xfrm>
                    <a:prstGeom prst="rect">
                      <a:avLst/>
                    </a:prstGeom>
                    <a:noFill/>
                    <a:ln>
                      <a:noFill/>
                    </a:ln>
                  </pic:spPr>
                </pic:pic>
              </a:graphicData>
            </a:graphic>
          </wp:inline>
        </w:drawing>
      </w:r>
    </w:p>
    <w:p w:rsidR="006170F4" w:rsidRPr="00072423" w:rsidRDefault="006170F4" w:rsidP="006170F4">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195</w:t>
      </w:r>
      <w:r w:rsidR="002F3843" w:rsidRPr="00072423">
        <w:rPr>
          <w:noProof/>
          <w:color w:val="auto"/>
        </w:rPr>
        <w:fldChar w:fldCharType="end"/>
      </w:r>
      <w:r w:rsidRPr="00072423">
        <w:rPr>
          <w:color w:val="auto"/>
        </w:rPr>
        <w:t>: Scrolldown-Menü "Gitter"</w:t>
      </w:r>
    </w:p>
    <w:p w:rsidR="006170F4" w:rsidRDefault="006170F4" w:rsidP="006170F4">
      <w:r>
        <w:t>Die weitere Vorgehensweise erfolgt, wie zuvor schon beschrieben.</w:t>
      </w:r>
    </w:p>
    <w:p w:rsidR="006170F4" w:rsidRDefault="006170F4" w:rsidP="001357E3"/>
    <w:p w:rsidR="004C7E10" w:rsidRDefault="004C7E10" w:rsidP="004C7E10">
      <w:pPr>
        <w:pStyle w:val="berschrift3"/>
      </w:pPr>
      <w:bookmarkStart w:id="2932" w:name="_Toc322012937"/>
      <w:bookmarkStart w:id="2933" w:name="_Toc322090155"/>
      <w:bookmarkStart w:id="2934" w:name="_Toc323715074"/>
      <w:bookmarkStart w:id="2935" w:name="Streckenprofil_FR_SW"/>
      <w:bookmarkStart w:id="2936" w:name="_Toc338220826"/>
      <w:bookmarkStart w:id="2937" w:name="_Toc338221127"/>
      <w:r>
        <w:t>Streckenprofil FR SW</w:t>
      </w:r>
      <w:bookmarkEnd w:id="2932"/>
      <w:bookmarkEnd w:id="2933"/>
      <w:bookmarkEnd w:id="2934"/>
      <w:bookmarkEnd w:id="2935"/>
      <w:bookmarkEnd w:id="2936"/>
      <w:bookmarkEnd w:id="2937"/>
    </w:p>
    <w:p w:rsidR="0064580F" w:rsidRPr="007930C2" w:rsidRDefault="0064580F" w:rsidP="0064580F">
      <w:r>
        <w:t>Diese Sicht dient zur Konfiguration und Anzeige des Streckenprofils in Fahrtrichtung Sü</w:t>
      </w:r>
      <w:r>
        <w:t>d</w:t>
      </w:r>
      <w:r>
        <w:t xml:space="preserve">west. Die weitere Vorgehensweise erfolgt, wie schon in Kapitel </w:t>
      </w:r>
      <w:r w:rsidR="00176269" w:rsidRPr="00072423">
        <w:t xml:space="preserve"> </w:t>
      </w:r>
      <w:r w:rsidR="00176269" w:rsidRPr="00072423">
        <w:rPr>
          <w:b/>
        </w:rPr>
        <w:fldChar w:fldCharType="begin"/>
      </w:r>
      <w:r w:rsidR="00176269" w:rsidRPr="00072423">
        <w:rPr>
          <w:b/>
        </w:rPr>
        <w:instrText xml:space="preserve"> REF _Ref322089929 \r \h  \* MERGEFORMAT </w:instrText>
      </w:r>
      <w:r w:rsidR="00176269" w:rsidRPr="00072423">
        <w:rPr>
          <w:b/>
        </w:rPr>
      </w:r>
      <w:r w:rsidR="00176269" w:rsidRPr="00072423">
        <w:rPr>
          <w:b/>
        </w:rPr>
        <w:fldChar w:fldCharType="separate"/>
      </w:r>
      <w:r w:rsidR="008D6555">
        <w:rPr>
          <w:b/>
        </w:rPr>
        <w:t>5.3.10</w:t>
      </w:r>
      <w:r w:rsidR="00176269" w:rsidRPr="00072423">
        <w:rPr>
          <w:b/>
        </w:rPr>
        <w:fldChar w:fldCharType="end"/>
      </w:r>
      <w:r w:rsidR="00176269" w:rsidRPr="00072423">
        <w:rPr>
          <w:b/>
        </w:rPr>
        <w:t xml:space="preserve"> </w:t>
      </w:r>
      <w:r w:rsidR="00176269" w:rsidRPr="00072423">
        <w:rPr>
          <w:b/>
        </w:rPr>
        <w:fldChar w:fldCharType="begin"/>
      </w:r>
      <w:r w:rsidR="00176269" w:rsidRPr="00072423">
        <w:rPr>
          <w:b/>
        </w:rPr>
        <w:instrText xml:space="preserve"> REF Streckenprofil_FR_NO \h \* MERGEFORMAT </w:instrText>
      </w:r>
      <w:r w:rsidR="00176269" w:rsidRPr="00072423">
        <w:rPr>
          <w:b/>
        </w:rPr>
      </w:r>
      <w:r w:rsidR="00176269" w:rsidRPr="00072423">
        <w:rPr>
          <w:b/>
        </w:rPr>
        <w:fldChar w:fldCharType="separate"/>
      </w:r>
      <w:r w:rsidR="008D6555" w:rsidRPr="008D6555">
        <w:rPr>
          <w:b/>
        </w:rPr>
        <w:t>Streckenprofil FR NO</w:t>
      </w:r>
      <w:r w:rsidR="00176269" w:rsidRPr="00072423">
        <w:rPr>
          <w:b/>
        </w:rPr>
        <w:fldChar w:fldCharType="end"/>
      </w:r>
      <w:r w:rsidR="00176269" w:rsidRPr="00072423">
        <w:t xml:space="preserve">  </w:t>
      </w:r>
      <w:r>
        <w:t xml:space="preserve"> beschrieben.</w:t>
      </w:r>
    </w:p>
    <w:p w:rsidR="004C7E10" w:rsidRDefault="004C7E10" w:rsidP="001357E3"/>
    <w:p w:rsidR="001357E3" w:rsidRDefault="001357E3" w:rsidP="001357E3">
      <w:pPr>
        <w:pStyle w:val="berschrift3"/>
      </w:pPr>
      <w:bookmarkStart w:id="2938" w:name="_Toc306107961"/>
      <w:bookmarkStart w:id="2939" w:name="_Toc306685237"/>
      <w:bookmarkStart w:id="2940" w:name="_Toc306787277"/>
      <w:bookmarkStart w:id="2941" w:name="_Toc306795760"/>
      <w:bookmarkStart w:id="2942" w:name="_Toc306950442"/>
      <w:bookmarkStart w:id="2943" w:name="_Toc322012938"/>
      <w:bookmarkStart w:id="2944" w:name="_Toc322090156"/>
      <w:bookmarkStart w:id="2945" w:name="_Toc323715075"/>
      <w:bookmarkStart w:id="2946" w:name="Anzeigequerschnitte"/>
      <w:bookmarkStart w:id="2947" w:name="_Toc338220827"/>
      <w:bookmarkStart w:id="2948" w:name="_Toc338221128"/>
      <w:r>
        <w:lastRenderedPageBreak/>
        <w:t>Anzeigequerschnitte</w:t>
      </w:r>
      <w:bookmarkEnd w:id="2938"/>
      <w:bookmarkEnd w:id="2939"/>
      <w:bookmarkEnd w:id="2940"/>
      <w:bookmarkEnd w:id="2941"/>
      <w:bookmarkEnd w:id="2942"/>
      <w:bookmarkEnd w:id="2943"/>
      <w:bookmarkEnd w:id="2944"/>
      <w:bookmarkEnd w:id="2945"/>
      <w:bookmarkEnd w:id="2946"/>
      <w:bookmarkEnd w:id="2947"/>
      <w:bookmarkEnd w:id="2948"/>
    </w:p>
    <w:p w:rsidR="001357E3" w:rsidRDefault="001357E3" w:rsidP="001357E3">
      <w:r>
        <w:t>Nach Anwahl dieses Punktes öffnet sich folgendes Fenster:</w:t>
      </w:r>
    </w:p>
    <w:p w:rsidR="001357E3" w:rsidRPr="004D2F19" w:rsidRDefault="00932B16" w:rsidP="001357E3">
      <w:r w:rsidRPr="00072423">
        <w:rPr>
          <w:noProof/>
        </w:rPr>
        <w:drawing>
          <wp:inline distT="0" distB="0" distL="0" distR="0" wp14:anchorId="6381C735" wp14:editId="04C4345E">
            <wp:extent cx="4248150" cy="2905125"/>
            <wp:effectExtent l="0" t="0" r="0" b="9525"/>
            <wp:docPr id="295" name="Bild 295" descr=".\grafik\einstellungena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grafik\einstellungenaq.png"/>
                    <pic:cNvPicPr>
                      <a:picLocks noChangeAspect="1" noChangeArrowheads="1"/>
                    </pic:cNvPicPr>
                  </pic:nvPicPr>
                  <pic:blipFill>
                    <a:blip r:embed="rId492" r:link="rId493">
                      <a:extLst>
                        <a:ext uri="{28A0092B-C50C-407E-A947-70E740481C1C}">
                          <a14:useLocalDpi xmlns:a14="http://schemas.microsoft.com/office/drawing/2010/main" val="0"/>
                        </a:ext>
                      </a:extLst>
                    </a:blip>
                    <a:srcRect/>
                    <a:stretch>
                      <a:fillRect/>
                    </a:stretch>
                  </pic:blipFill>
                  <pic:spPr bwMode="auto">
                    <a:xfrm>
                      <a:off x="0" y="0"/>
                      <a:ext cx="4248150" cy="29051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196</w:t>
      </w:r>
      <w:r w:rsidR="002F3843" w:rsidRPr="00072423">
        <w:rPr>
          <w:noProof/>
          <w:color w:val="auto"/>
        </w:rPr>
        <w:fldChar w:fldCharType="end"/>
      </w:r>
      <w:r w:rsidRPr="00072423">
        <w:rPr>
          <w:color w:val="auto"/>
        </w:rPr>
        <w:t>: Einstellungen Anzeigequerschnitte</w:t>
      </w:r>
    </w:p>
    <w:p w:rsidR="001357E3" w:rsidRDefault="001357E3" w:rsidP="001357E3">
      <w:r>
        <w:t>Hier werden die einzelnen Anzeigequerschnitte mit Ist-Zustand der dazugehörigen Betrieb</w:t>
      </w:r>
      <w:r>
        <w:t>s</w:t>
      </w:r>
      <w:r>
        <w:t xml:space="preserve">art sowie der geschalteten Helligkeit aufgelistet. Es besteht nun die Möglichkeit einen oder mehrere Anzeigequerschnitte auszuwählen. Sollen mehrere Anzeigequerschnitte ausgewählt werden, muss während der Auswahl die </w:t>
      </w:r>
      <w:r w:rsidRPr="001A3522">
        <w:rPr>
          <w:b/>
        </w:rPr>
        <w:t>Strg</w:t>
      </w:r>
      <w:r>
        <w:t xml:space="preserve"> - Taste gedrückt gehalten werden. Sind die gewünschten AQ selektiert, bei Mehrfachauswahl die </w:t>
      </w:r>
      <w:r w:rsidRPr="001A3522">
        <w:rPr>
          <w:b/>
        </w:rPr>
        <w:t>Strg</w:t>
      </w:r>
      <w:r>
        <w:t xml:space="preserve"> - Taste weiterhin gedrückt halten, muss jetzt die rechte Maustaste betätigt werden. Dabei öffnet sich folgendes Kontextmenü:</w:t>
      </w:r>
    </w:p>
    <w:p w:rsidR="001357E3" w:rsidRPr="00015189" w:rsidRDefault="00932B16" w:rsidP="001357E3">
      <w:r w:rsidRPr="00072423">
        <w:rPr>
          <w:noProof/>
        </w:rPr>
        <w:drawing>
          <wp:inline distT="0" distB="0" distL="0" distR="0" wp14:anchorId="7619B424" wp14:editId="5320B98B">
            <wp:extent cx="4238625" cy="857250"/>
            <wp:effectExtent l="0" t="0" r="9525" b="0"/>
            <wp:docPr id="296" name="Bild 296" descr=".\grafik\kontextmenua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grafik\kontextmenuaq.png"/>
                    <pic:cNvPicPr>
                      <a:picLocks noChangeAspect="1" noChangeArrowheads="1"/>
                    </pic:cNvPicPr>
                  </pic:nvPicPr>
                  <pic:blipFill>
                    <a:blip r:embed="rId494" r:link="rId495">
                      <a:extLst>
                        <a:ext uri="{28A0092B-C50C-407E-A947-70E740481C1C}">
                          <a14:useLocalDpi xmlns:a14="http://schemas.microsoft.com/office/drawing/2010/main" val="0"/>
                        </a:ext>
                      </a:extLst>
                    </a:blip>
                    <a:srcRect/>
                    <a:stretch>
                      <a:fillRect/>
                    </a:stretch>
                  </pic:blipFill>
                  <pic:spPr bwMode="auto">
                    <a:xfrm>
                      <a:off x="0" y="0"/>
                      <a:ext cx="4238625" cy="8572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197</w:t>
      </w:r>
      <w:r w:rsidR="002F3843" w:rsidRPr="00072423">
        <w:rPr>
          <w:noProof/>
          <w:color w:val="auto"/>
        </w:rPr>
        <w:fldChar w:fldCharType="end"/>
      </w:r>
      <w:r w:rsidRPr="00072423">
        <w:rPr>
          <w:color w:val="auto"/>
        </w:rPr>
        <w:t xml:space="preserve">: Einstellungen Anzeigequerschnitte - Kontextmenü </w:t>
      </w:r>
    </w:p>
    <w:p w:rsidR="001357E3" w:rsidRDefault="001357E3" w:rsidP="001357E3">
      <w:r>
        <w:t>Es besteht nun die Möglichkeit die Betriebsart bzw. die Helligkeit für den angewählten A</w:t>
      </w:r>
      <w:r>
        <w:t>n</w:t>
      </w:r>
      <w:r>
        <w:t>zeigequerschnitt einzustellen.</w:t>
      </w:r>
    </w:p>
    <w:p w:rsidR="001357E3" w:rsidRPr="00D85FA4" w:rsidRDefault="001357E3" w:rsidP="001357E3">
      <w:pPr>
        <w:rPr>
          <w:u w:val="single"/>
        </w:rPr>
      </w:pPr>
      <w:r>
        <w:rPr>
          <w:u w:val="single"/>
        </w:rPr>
        <w:t>Betriebsart</w:t>
      </w:r>
    </w:p>
    <w:p w:rsidR="001357E3" w:rsidRDefault="001357E3" w:rsidP="001357E3">
      <w:r>
        <w:t>Nach Anwahl dieses Menüpunktes wird folgender Dialog geöffnet:</w:t>
      </w:r>
    </w:p>
    <w:p w:rsidR="001357E3" w:rsidRPr="00315AB3" w:rsidRDefault="00932B16" w:rsidP="001357E3">
      <w:r w:rsidRPr="00072423">
        <w:rPr>
          <w:noProof/>
        </w:rPr>
        <w:lastRenderedPageBreak/>
        <w:drawing>
          <wp:inline distT="0" distB="0" distL="0" distR="0" wp14:anchorId="297AFC10" wp14:editId="6E24C13C">
            <wp:extent cx="4248150" cy="2800350"/>
            <wp:effectExtent l="0" t="0" r="0" b="0"/>
            <wp:docPr id="297" name="Bild 297" descr=".\grafik\betriebsarteinstell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grafik\betriebsarteinstellen.png"/>
                    <pic:cNvPicPr>
                      <a:picLocks noChangeAspect="1" noChangeArrowheads="1"/>
                    </pic:cNvPicPr>
                  </pic:nvPicPr>
                  <pic:blipFill>
                    <a:blip r:embed="rId496" r:link="rId497">
                      <a:extLst>
                        <a:ext uri="{28A0092B-C50C-407E-A947-70E740481C1C}">
                          <a14:useLocalDpi xmlns:a14="http://schemas.microsoft.com/office/drawing/2010/main" val="0"/>
                        </a:ext>
                      </a:extLst>
                    </a:blip>
                    <a:srcRect/>
                    <a:stretch>
                      <a:fillRect/>
                    </a:stretch>
                  </pic:blipFill>
                  <pic:spPr bwMode="auto">
                    <a:xfrm>
                      <a:off x="0" y="0"/>
                      <a:ext cx="4248150" cy="28003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198</w:t>
      </w:r>
      <w:r w:rsidR="002F3843" w:rsidRPr="00072423">
        <w:rPr>
          <w:noProof/>
          <w:color w:val="auto"/>
        </w:rPr>
        <w:fldChar w:fldCharType="end"/>
      </w:r>
      <w:r w:rsidRPr="00072423">
        <w:rPr>
          <w:color w:val="auto"/>
        </w:rPr>
        <w:t>: Betriebsart Einstellen</w:t>
      </w:r>
    </w:p>
    <w:p w:rsidR="001357E3" w:rsidRDefault="001357E3" w:rsidP="001357E3">
      <w:r>
        <w:t xml:space="preserve">In der Tabelle werden die ausgewählten AQ aufgelistet. Darunter kann nun die Betriebsart eingestellt werden. Wird anschließend der Button </w:t>
      </w:r>
      <w:r w:rsidRPr="00D23BCF">
        <w:rPr>
          <w:b/>
        </w:rPr>
        <w:t>Schalten</w:t>
      </w:r>
      <w:r>
        <w:t xml:space="preserve"> betätigt, öffnet sich der Urla</w:t>
      </w:r>
      <w:r>
        <w:t>s</w:t>
      </w:r>
      <w:r>
        <w:t xml:space="preserve">serdialog.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Urlasser Dialog über die Schaltfläche </w:t>
      </w:r>
      <w:r>
        <w:rPr>
          <w:b/>
          <w:bCs/>
        </w:rPr>
        <w:t>OK</w:t>
      </w:r>
      <w:r>
        <w:t>, dann wird der U</w:t>
      </w:r>
      <w:r>
        <w:t>r</w:t>
      </w:r>
      <w:r>
        <w:t>lasser Dialog beendet. Die gewählte Betriebsart wird im Fenster angezeigt.</w:t>
      </w:r>
    </w:p>
    <w:p w:rsidR="001357E3" w:rsidRDefault="001357E3" w:rsidP="001357E3">
      <w:r>
        <w:t xml:space="preserve">Wird der Button </w:t>
      </w:r>
      <w:r w:rsidRPr="0049534A">
        <w:rPr>
          <w:b/>
        </w:rPr>
        <w:t>Abbrechen</w:t>
      </w:r>
      <w:r>
        <w:t xml:space="preserve"> betätigt, wird dieser Dialog beendet.</w:t>
      </w:r>
    </w:p>
    <w:p w:rsidR="001357E3" w:rsidRDefault="001357E3" w:rsidP="001357E3"/>
    <w:p w:rsidR="001357E3" w:rsidRPr="00D85FA4" w:rsidRDefault="001357E3" w:rsidP="001357E3">
      <w:pPr>
        <w:rPr>
          <w:u w:val="single"/>
        </w:rPr>
      </w:pPr>
      <w:r>
        <w:rPr>
          <w:u w:val="single"/>
        </w:rPr>
        <w:t>Helligkeit</w:t>
      </w:r>
    </w:p>
    <w:p w:rsidR="001357E3" w:rsidRDefault="001357E3" w:rsidP="001357E3">
      <w:r>
        <w:t>Nach Anwahl dieses Menüpunktes wird folgender Dialog geöffnet:</w:t>
      </w:r>
    </w:p>
    <w:p w:rsidR="001357E3" w:rsidRPr="00315AB3" w:rsidRDefault="00932B16" w:rsidP="001357E3">
      <w:r w:rsidRPr="00072423">
        <w:rPr>
          <w:noProof/>
        </w:rPr>
        <w:drawing>
          <wp:inline distT="0" distB="0" distL="0" distR="0" wp14:anchorId="13160952" wp14:editId="4F703F44">
            <wp:extent cx="4248150" cy="2800350"/>
            <wp:effectExtent l="0" t="0" r="0" b="0"/>
            <wp:docPr id="298" name="Bild 298" descr=".\grafik\helligkeiteinstell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grafik\helligkeiteinstellen.png"/>
                    <pic:cNvPicPr>
                      <a:picLocks noChangeAspect="1" noChangeArrowheads="1"/>
                    </pic:cNvPicPr>
                  </pic:nvPicPr>
                  <pic:blipFill>
                    <a:blip r:embed="rId498" r:link="rId499">
                      <a:extLst>
                        <a:ext uri="{28A0092B-C50C-407E-A947-70E740481C1C}">
                          <a14:useLocalDpi xmlns:a14="http://schemas.microsoft.com/office/drawing/2010/main" val="0"/>
                        </a:ext>
                      </a:extLst>
                    </a:blip>
                    <a:srcRect/>
                    <a:stretch>
                      <a:fillRect/>
                    </a:stretch>
                  </pic:blipFill>
                  <pic:spPr bwMode="auto">
                    <a:xfrm>
                      <a:off x="0" y="0"/>
                      <a:ext cx="4248150" cy="28003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199</w:t>
      </w:r>
      <w:r w:rsidR="002F3843" w:rsidRPr="00072423">
        <w:rPr>
          <w:noProof/>
          <w:color w:val="auto"/>
        </w:rPr>
        <w:fldChar w:fldCharType="end"/>
      </w:r>
      <w:r w:rsidRPr="00072423">
        <w:rPr>
          <w:color w:val="auto"/>
        </w:rPr>
        <w:t>: Helligkeit Einstellen</w:t>
      </w:r>
    </w:p>
    <w:p w:rsidR="001357E3" w:rsidRDefault="001357E3" w:rsidP="001357E3">
      <w:r>
        <w:t xml:space="preserve">In der Tabelle werden die ausgewählten AQ aufgelistet. Darunter kann nun die zu schaltende Helligkeit eingestellt werden. Bei Anwahl von </w:t>
      </w:r>
      <w:r w:rsidRPr="00BF6DFC">
        <w:rPr>
          <w:b/>
        </w:rPr>
        <w:t>Handschaltung</w:t>
      </w:r>
      <w:r>
        <w:t xml:space="preserve"> kann im Feld rechts daneben über den  Button über ein Scrolldown-Menü ein Prozentwert für die Helligkeit ausgewählt werden:</w:t>
      </w:r>
    </w:p>
    <w:p w:rsidR="001357E3" w:rsidRPr="00BF6DFC" w:rsidRDefault="00932B16" w:rsidP="001357E3">
      <w:r w:rsidRPr="00072423">
        <w:rPr>
          <w:noProof/>
        </w:rPr>
        <w:lastRenderedPageBreak/>
        <w:drawing>
          <wp:inline distT="0" distB="0" distL="0" distR="0" wp14:anchorId="2038018D" wp14:editId="1FA03CA4">
            <wp:extent cx="1866900" cy="1000125"/>
            <wp:effectExtent l="0" t="0" r="0" b="9525"/>
            <wp:docPr id="299" name="Bild 299" descr=".\grafik\handschaltunghelligkeitstuf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grafik\handschaltunghelligkeitstufe.png"/>
                    <pic:cNvPicPr>
                      <a:picLocks noChangeAspect="1" noChangeArrowheads="1"/>
                    </pic:cNvPicPr>
                  </pic:nvPicPr>
                  <pic:blipFill>
                    <a:blip r:embed="rId500" r:link="rId501">
                      <a:extLst>
                        <a:ext uri="{28A0092B-C50C-407E-A947-70E740481C1C}">
                          <a14:useLocalDpi xmlns:a14="http://schemas.microsoft.com/office/drawing/2010/main" val="0"/>
                        </a:ext>
                      </a:extLst>
                    </a:blip>
                    <a:srcRect/>
                    <a:stretch>
                      <a:fillRect/>
                    </a:stretch>
                  </pic:blipFill>
                  <pic:spPr bwMode="auto">
                    <a:xfrm>
                      <a:off x="0" y="0"/>
                      <a:ext cx="1866900" cy="10001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200</w:t>
      </w:r>
      <w:r w:rsidR="002F3843" w:rsidRPr="00072423">
        <w:rPr>
          <w:noProof/>
          <w:color w:val="auto"/>
        </w:rPr>
        <w:fldChar w:fldCharType="end"/>
      </w:r>
      <w:r w:rsidRPr="00072423">
        <w:rPr>
          <w:color w:val="auto"/>
        </w:rPr>
        <w:t>: Handschaltung - Auswahl Helligkeitstufe</w:t>
      </w:r>
    </w:p>
    <w:p w:rsidR="001357E3" w:rsidRDefault="001357E3" w:rsidP="001357E3">
      <w:r>
        <w:t xml:space="preserve">Wird anschließend der Button </w:t>
      </w:r>
      <w:r w:rsidRPr="00D23BCF">
        <w:rPr>
          <w:b/>
        </w:rPr>
        <w:t>Schalten</w:t>
      </w:r>
      <w:r>
        <w:t xml:space="preserve"> betätigt, öffnet sich der Urlasserdialog. Der Urlasser Dialog wurde bereits im Kapitel </w:t>
      </w:r>
      <w:r w:rsidRPr="00072423">
        <w:t xml:space="preserve"> </w:t>
      </w:r>
      <w:r w:rsidRPr="00072423">
        <w:rPr>
          <w:b/>
        </w:rPr>
        <w:fldChar w:fldCharType="begin"/>
      </w:r>
      <w:r w:rsidRPr="00072423">
        <w:rPr>
          <w:b/>
        </w:rPr>
        <w:instrText xml:space="preserve"> REF _Ref306168986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Urlasserdialogfenster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 Beendet man den Urlasser Dialog über die Schaltfläche </w:t>
      </w:r>
      <w:r>
        <w:rPr>
          <w:b/>
          <w:bCs/>
        </w:rPr>
        <w:t>OK</w:t>
      </w:r>
      <w:r>
        <w:t>, dann wird der Urlasser Dialog beendet. Die zu schaltende helligkeit wird im Fenster angezeigt.</w:t>
      </w:r>
    </w:p>
    <w:p w:rsidR="001357E3" w:rsidRDefault="001357E3" w:rsidP="001357E3">
      <w:r>
        <w:t xml:space="preserve">Wird der Button </w:t>
      </w:r>
      <w:r w:rsidRPr="0049534A">
        <w:rPr>
          <w:b/>
        </w:rPr>
        <w:t>Abbrechen</w:t>
      </w:r>
      <w:r>
        <w:t xml:space="preserve"> betätigt, wird dieser Dialog beendet.</w:t>
      </w:r>
    </w:p>
    <w:p w:rsidR="001357E3" w:rsidRDefault="001357E3" w:rsidP="001357E3"/>
    <w:p w:rsidR="001357E3" w:rsidRDefault="001357E3" w:rsidP="001357E3">
      <w:pPr>
        <w:pStyle w:val="berschrift2"/>
      </w:pPr>
      <w:bookmarkStart w:id="2949" w:name="_Toc275868210"/>
      <w:bookmarkStart w:id="2950" w:name="_Toc297633833"/>
      <w:bookmarkStart w:id="2951" w:name="_Toc297635891"/>
      <w:bookmarkStart w:id="2952" w:name="_Toc297640782"/>
      <w:bookmarkStart w:id="2953" w:name="_Toc297643236"/>
      <w:bookmarkStart w:id="2954" w:name="_Toc298318195"/>
      <w:bookmarkStart w:id="2955" w:name="_Toc298394517"/>
      <w:bookmarkStart w:id="2956" w:name="_Toc298396264"/>
      <w:bookmarkStart w:id="2957" w:name="_Toc298396859"/>
      <w:bookmarkStart w:id="2958" w:name="_Toc298397454"/>
      <w:bookmarkStart w:id="2959" w:name="_Toc298398049"/>
      <w:bookmarkStart w:id="2960" w:name="_Toc298398644"/>
      <w:bookmarkStart w:id="2961" w:name="_Toc298399239"/>
      <w:bookmarkStart w:id="2962" w:name="_Toc298399953"/>
      <w:bookmarkStart w:id="2963" w:name="_Toc305068359"/>
      <w:bookmarkStart w:id="2964" w:name="_Toc305069073"/>
      <w:bookmarkStart w:id="2965" w:name="_Toc305070443"/>
      <w:bookmarkStart w:id="2966" w:name="_Toc305129361"/>
      <w:bookmarkStart w:id="2967" w:name="_Toc305129599"/>
      <w:bookmarkStart w:id="2968" w:name="_Toc305130200"/>
      <w:bookmarkStart w:id="2969" w:name="_Toc305134729"/>
      <w:bookmarkStart w:id="2970" w:name="_Toc305135129"/>
      <w:bookmarkStart w:id="2971" w:name="_Toc305140323"/>
      <w:bookmarkStart w:id="2972" w:name="_Toc305141509"/>
      <w:bookmarkStart w:id="2973" w:name="_Toc305141628"/>
      <w:bookmarkStart w:id="2974" w:name="_Toc305141747"/>
      <w:bookmarkStart w:id="2975" w:name="_Toc305141985"/>
      <w:bookmarkStart w:id="2976" w:name="_Toc305142104"/>
      <w:bookmarkStart w:id="2977" w:name="_Toc305142363"/>
      <w:bookmarkStart w:id="2978" w:name="_Toc305144334"/>
      <w:bookmarkStart w:id="2979" w:name="_Toc305152627"/>
      <w:bookmarkStart w:id="2980" w:name="_Toc306008365"/>
      <w:bookmarkStart w:id="2981" w:name="_Toc306107962"/>
      <w:bookmarkStart w:id="2982" w:name="_Toc306685238"/>
      <w:bookmarkStart w:id="2983" w:name="_Toc306787278"/>
      <w:bookmarkStart w:id="2984" w:name="_Toc306795761"/>
      <w:bookmarkStart w:id="2985" w:name="_Toc306950443"/>
      <w:bookmarkStart w:id="2986" w:name="_Toc322012939"/>
      <w:bookmarkStart w:id="2987" w:name="_Toc322090157"/>
      <w:bookmarkStart w:id="2988" w:name="_Toc323715076"/>
      <w:bookmarkStart w:id="2989" w:name="_Toc338220828"/>
      <w:bookmarkStart w:id="2990" w:name="_Toc338221129"/>
      <w:bookmarkStart w:id="2991" w:name="ProtokolleAuswertungen"/>
      <w:r w:rsidRPr="00DE5305">
        <w:lastRenderedPageBreak/>
        <w:t>Hauptmenüeintrag Protokolle und Auswertungen</w:t>
      </w:r>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r w:rsidRPr="00072423">
        <w:fldChar w:fldCharType="begin"/>
      </w:r>
      <w:r w:rsidRPr="00072423">
        <w:instrText xml:space="preserve"> XE "Protokoll (Menüeintrag)" </w:instrText>
      </w:r>
      <w:r w:rsidRPr="00072423">
        <w:fldChar w:fldCharType="end"/>
      </w:r>
      <w:bookmarkEnd w:id="2991"/>
    </w:p>
    <w:p w:rsidR="001357E3" w:rsidRDefault="001357E3" w:rsidP="001357E3">
      <w:r>
        <w:t xml:space="preserve">Die Abbildung zeigt das Menü </w:t>
      </w:r>
      <w:r>
        <w:rPr>
          <w:bCs/>
        </w:rPr>
        <w:t>Protokolle und Auswertungen</w:t>
      </w:r>
      <w:r>
        <w:t>:</w:t>
      </w:r>
    </w:p>
    <w:p w:rsidR="001357E3" w:rsidRPr="00761651" w:rsidRDefault="00932B16" w:rsidP="001357E3">
      <w:r w:rsidRPr="00072423">
        <w:rPr>
          <w:noProof/>
        </w:rPr>
        <w:drawing>
          <wp:inline distT="0" distB="0" distL="0" distR="0" wp14:anchorId="61431ED1" wp14:editId="67021D74">
            <wp:extent cx="1533525" cy="752475"/>
            <wp:effectExtent l="0" t="0" r="9525" b="9525"/>
            <wp:docPr id="300" name="Bild 300" descr=".\grafik\prot_ausw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grafik\prot_auswert.png"/>
                    <pic:cNvPicPr>
                      <a:picLocks noChangeAspect="1" noChangeArrowheads="1"/>
                    </pic:cNvPicPr>
                  </pic:nvPicPr>
                  <pic:blipFill>
                    <a:blip r:embed="rId502" r:link="rId503">
                      <a:extLst>
                        <a:ext uri="{28A0092B-C50C-407E-A947-70E740481C1C}">
                          <a14:useLocalDpi xmlns:a14="http://schemas.microsoft.com/office/drawing/2010/main" val="0"/>
                        </a:ext>
                      </a:extLst>
                    </a:blip>
                    <a:srcRect/>
                    <a:stretch>
                      <a:fillRect/>
                    </a:stretch>
                  </pic:blipFill>
                  <pic:spPr bwMode="auto">
                    <a:xfrm>
                      <a:off x="0" y="0"/>
                      <a:ext cx="1533525" cy="7524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201</w:t>
      </w:r>
      <w:r w:rsidR="002F3843" w:rsidRPr="00072423">
        <w:rPr>
          <w:noProof/>
          <w:color w:val="auto"/>
        </w:rPr>
        <w:fldChar w:fldCharType="end"/>
      </w:r>
      <w:r w:rsidRPr="00072423">
        <w:rPr>
          <w:color w:val="auto"/>
        </w:rPr>
        <w:t>: Hauptmenüeintrag – Protokolle und Auswertungen</w:t>
      </w:r>
    </w:p>
    <w:p w:rsidR="001357E3" w:rsidRDefault="001357E3" w:rsidP="001357E3"/>
    <w:p w:rsidR="001357E3" w:rsidRDefault="001357E3" w:rsidP="001357E3">
      <w:r>
        <w:t xml:space="preserve">Der Hauptmenüeintrag </w:t>
      </w:r>
      <w:r>
        <w:rPr>
          <w:b/>
          <w:bCs/>
        </w:rPr>
        <w:t>„</w:t>
      </w:r>
      <w:r w:rsidRPr="00761651">
        <w:rPr>
          <w:b/>
          <w:bCs/>
        </w:rPr>
        <w:t>Protokolle und Auswertungen</w:t>
      </w:r>
      <w:r>
        <w:rPr>
          <w:b/>
          <w:bCs/>
        </w:rPr>
        <w:t>“</w:t>
      </w:r>
      <w:r>
        <w:t xml:space="preserve"> verfügt über folgende Unterm</w:t>
      </w:r>
      <w:r>
        <w:t>e</w:t>
      </w:r>
      <w:r>
        <w:t>nüeinträge:</w:t>
      </w:r>
    </w:p>
    <w:p w:rsidR="001357E3" w:rsidRDefault="001357E3" w:rsidP="001357E3">
      <w:pPr>
        <w:pStyle w:val="Aufz1"/>
      </w:pPr>
      <w:r>
        <w:t>Protokolle</w:t>
      </w:r>
    </w:p>
    <w:p w:rsidR="001357E3" w:rsidRDefault="001357E3" w:rsidP="001357E3">
      <w:pPr>
        <w:pStyle w:val="Aufz1"/>
      </w:pPr>
      <w:r>
        <w:t>Gespeicherte Protokolle</w:t>
      </w:r>
    </w:p>
    <w:p w:rsidR="001357E3" w:rsidRDefault="001357E3" w:rsidP="001357E3">
      <w:pPr>
        <w:pStyle w:val="Aufz1"/>
      </w:pPr>
      <w:r>
        <w:t>Ungelesene Protokolle</w:t>
      </w:r>
    </w:p>
    <w:p w:rsidR="001357E3" w:rsidRDefault="001357E3" w:rsidP="001357E3"/>
    <w:p w:rsidR="001357E3" w:rsidRDefault="001357E3" w:rsidP="001357E3">
      <w:pPr>
        <w:pStyle w:val="berschrift3"/>
      </w:pPr>
      <w:bookmarkStart w:id="2992" w:name="_Toc275868211"/>
      <w:bookmarkStart w:id="2993" w:name="_Toc297633834"/>
      <w:bookmarkStart w:id="2994" w:name="_Toc297635892"/>
      <w:bookmarkStart w:id="2995" w:name="_Toc297640783"/>
      <w:bookmarkStart w:id="2996" w:name="_Toc297643237"/>
      <w:bookmarkStart w:id="2997" w:name="_Toc298318196"/>
      <w:bookmarkStart w:id="2998" w:name="_Toc298394518"/>
      <w:bookmarkStart w:id="2999" w:name="_Toc298396265"/>
      <w:bookmarkStart w:id="3000" w:name="_Toc298396860"/>
      <w:bookmarkStart w:id="3001" w:name="_Toc298397455"/>
      <w:bookmarkStart w:id="3002" w:name="_Toc298398050"/>
      <w:bookmarkStart w:id="3003" w:name="_Toc298398645"/>
      <w:bookmarkStart w:id="3004" w:name="_Toc298399240"/>
      <w:bookmarkStart w:id="3005" w:name="_Toc298399954"/>
      <w:bookmarkStart w:id="3006" w:name="_Toc305068360"/>
      <w:bookmarkStart w:id="3007" w:name="_Toc305069074"/>
      <w:bookmarkStart w:id="3008" w:name="_Toc305070444"/>
      <w:bookmarkStart w:id="3009" w:name="_Toc305129362"/>
      <w:bookmarkStart w:id="3010" w:name="_Toc305129600"/>
      <w:bookmarkStart w:id="3011" w:name="_Toc305130201"/>
      <w:bookmarkStart w:id="3012" w:name="_Toc305134730"/>
      <w:bookmarkStart w:id="3013" w:name="_Toc305135130"/>
      <w:bookmarkStart w:id="3014" w:name="_Toc305140324"/>
      <w:bookmarkStart w:id="3015" w:name="_Toc305141510"/>
      <w:bookmarkStart w:id="3016" w:name="_Toc305141629"/>
      <w:bookmarkStart w:id="3017" w:name="_Toc305141748"/>
      <w:bookmarkStart w:id="3018" w:name="_Toc305141986"/>
      <w:bookmarkStart w:id="3019" w:name="_Toc305142105"/>
      <w:bookmarkStart w:id="3020" w:name="_Toc305142364"/>
      <w:bookmarkStart w:id="3021" w:name="_Toc305144335"/>
      <w:bookmarkStart w:id="3022" w:name="_Toc305152628"/>
      <w:bookmarkStart w:id="3023" w:name="_Toc306008366"/>
      <w:bookmarkStart w:id="3024" w:name="_Toc306107963"/>
      <w:bookmarkStart w:id="3025" w:name="_Toc306685239"/>
      <w:bookmarkStart w:id="3026" w:name="_Toc306787279"/>
      <w:bookmarkStart w:id="3027" w:name="_Toc306795762"/>
      <w:bookmarkStart w:id="3028" w:name="_Toc306950444"/>
      <w:bookmarkStart w:id="3029" w:name="_Toc322012940"/>
      <w:bookmarkStart w:id="3030" w:name="_Toc322090158"/>
      <w:bookmarkStart w:id="3031" w:name="_Toc323715077"/>
      <w:bookmarkStart w:id="3032" w:name="Protokolle"/>
      <w:bookmarkStart w:id="3033" w:name="_Toc338220829"/>
      <w:bookmarkStart w:id="3034" w:name="_Toc338221130"/>
      <w:r>
        <w:t>Protokolle</w:t>
      </w:r>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p>
    <w:p w:rsidR="001357E3" w:rsidRDefault="001357E3" w:rsidP="001357E3">
      <w:r>
        <w:t>Die Abbildung zeigt das Untermenü Protokolle:</w:t>
      </w:r>
    </w:p>
    <w:p w:rsidR="001357E3" w:rsidRPr="00955913" w:rsidRDefault="00932B16" w:rsidP="001357E3">
      <w:r w:rsidRPr="00072423">
        <w:rPr>
          <w:noProof/>
        </w:rPr>
        <w:drawing>
          <wp:inline distT="0" distB="0" distL="0" distR="0" wp14:anchorId="5730C9B3" wp14:editId="05B6BAB6">
            <wp:extent cx="3657600" cy="2066925"/>
            <wp:effectExtent l="0" t="0" r="0" b="9525"/>
            <wp:docPr id="301" name="Bild 301" descr=".\grafik\protokol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grafik\protokolle.png"/>
                    <pic:cNvPicPr>
                      <a:picLocks noChangeAspect="1" noChangeArrowheads="1"/>
                    </pic:cNvPicPr>
                  </pic:nvPicPr>
                  <pic:blipFill>
                    <a:blip r:embed="rId504" r:link="rId505">
                      <a:extLst>
                        <a:ext uri="{28A0092B-C50C-407E-A947-70E740481C1C}">
                          <a14:useLocalDpi xmlns:a14="http://schemas.microsoft.com/office/drawing/2010/main" val="0"/>
                        </a:ext>
                      </a:extLst>
                    </a:blip>
                    <a:srcRect/>
                    <a:stretch>
                      <a:fillRect/>
                    </a:stretch>
                  </pic:blipFill>
                  <pic:spPr bwMode="auto">
                    <a:xfrm>
                      <a:off x="0" y="0"/>
                      <a:ext cx="3657600" cy="20669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202</w:t>
      </w:r>
      <w:r w:rsidR="002F3843" w:rsidRPr="00072423">
        <w:rPr>
          <w:noProof/>
          <w:color w:val="auto"/>
        </w:rPr>
        <w:fldChar w:fldCharType="end"/>
      </w:r>
      <w:r w:rsidRPr="00072423">
        <w:rPr>
          <w:color w:val="auto"/>
        </w:rPr>
        <w:t>: Untermenü - Protokolle</w:t>
      </w:r>
    </w:p>
    <w:p w:rsidR="001357E3" w:rsidRDefault="001357E3" w:rsidP="001357E3">
      <w:r>
        <w:t>Der Untermenüeintrag „Protokolle“ verfügt über folgende Untermenüeinträge:</w:t>
      </w:r>
    </w:p>
    <w:p w:rsidR="001357E3" w:rsidRDefault="001357E3" w:rsidP="001357E3">
      <w:pPr>
        <w:pStyle w:val="Aufz1"/>
      </w:pPr>
      <w:r>
        <w:t>ProtokolleBetriebsmeldung</w:t>
      </w:r>
    </w:p>
    <w:p w:rsidR="001357E3" w:rsidRDefault="001357E3" w:rsidP="001357E3">
      <w:pPr>
        <w:pStyle w:val="Aufz1"/>
      </w:pPr>
      <w:r>
        <w:t>ProtokolleDeFehlerGlobal</w:t>
      </w:r>
    </w:p>
    <w:p w:rsidR="001357E3" w:rsidRDefault="001357E3" w:rsidP="001357E3">
      <w:pPr>
        <w:pStyle w:val="Aufz1"/>
      </w:pPr>
      <w:r>
        <w:t>ProtokolleErgebnisMeldung0Bis4</w:t>
      </w:r>
    </w:p>
    <w:p w:rsidR="001357E3" w:rsidRDefault="001357E3" w:rsidP="001357E3">
      <w:pPr>
        <w:pStyle w:val="Aufz1"/>
      </w:pPr>
      <w:r>
        <w:t>ProtokolleErgänzendeDeFehlerMeldung</w:t>
      </w:r>
    </w:p>
    <w:p w:rsidR="001357E3" w:rsidRDefault="001357E3" w:rsidP="001357E3">
      <w:pPr>
        <w:pStyle w:val="Aufz1"/>
      </w:pPr>
      <w:r>
        <w:t>ProtokolleVerkehrsDatenMqAnalyse1</w:t>
      </w:r>
    </w:p>
    <w:p w:rsidR="001357E3" w:rsidRDefault="001357E3" w:rsidP="001357E3">
      <w:pPr>
        <w:pStyle w:val="Aufz1"/>
      </w:pPr>
      <w:r>
        <w:t>ProtokolleVerkehrsDatenMqAnalyse2</w:t>
      </w:r>
    </w:p>
    <w:p w:rsidR="001357E3" w:rsidRPr="00477C26" w:rsidRDefault="001357E3" w:rsidP="001357E3">
      <w:pPr>
        <w:pStyle w:val="Aufz1"/>
      </w:pPr>
      <w:r>
        <w:t>ProtokolleVerkehrsDatenMqGeglättet</w:t>
      </w:r>
    </w:p>
    <w:p w:rsidR="001357E3" w:rsidRDefault="001357E3" w:rsidP="001357E3">
      <w:pPr>
        <w:pStyle w:val="Aufz1"/>
      </w:pPr>
      <w:r>
        <w:t>ProtokolleVerkehrsDatenMqPrognose</w:t>
      </w:r>
    </w:p>
    <w:p w:rsidR="001357E3" w:rsidRPr="00477C26" w:rsidRDefault="001357E3" w:rsidP="001357E3">
      <w:pPr>
        <w:pStyle w:val="Aufz1"/>
      </w:pPr>
      <w:r>
        <w:t>FG3</w:t>
      </w:r>
    </w:p>
    <w:p w:rsidR="001357E3" w:rsidRPr="00477C26" w:rsidRDefault="001357E3" w:rsidP="001357E3">
      <w:pPr>
        <w:pStyle w:val="Aufz1"/>
      </w:pPr>
      <w:r>
        <w:t>FG4</w:t>
      </w:r>
    </w:p>
    <w:p w:rsidR="001357E3" w:rsidRPr="00477C26" w:rsidRDefault="001357E3" w:rsidP="001357E3">
      <w:pPr>
        <w:pStyle w:val="Aufz1"/>
      </w:pPr>
      <w:r>
        <w:t>FG6</w:t>
      </w:r>
    </w:p>
    <w:p w:rsidR="001357E3" w:rsidRDefault="001357E3" w:rsidP="001357E3"/>
    <w:p w:rsidR="001357E3" w:rsidRDefault="001357E3" w:rsidP="001357E3">
      <w:r>
        <w:t>Die letzten drei Menüeinträge haben jeweils nochmals Untermenüpunkte. Die folgende A</w:t>
      </w:r>
      <w:r>
        <w:t>b</w:t>
      </w:r>
      <w:r>
        <w:t>bildung zeigt das Untermenü FG3:</w:t>
      </w:r>
    </w:p>
    <w:p w:rsidR="001357E3" w:rsidRPr="00147392" w:rsidRDefault="00932B16" w:rsidP="001357E3">
      <w:r w:rsidRPr="00072423">
        <w:rPr>
          <w:noProof/>
        </w:rPr>
        <w:lastRenderedPageBreak/>
        <w:drawing>
          <wp:inline distT="0" distB="0" distL="0" distR="0" wp14:anchorId="4E25940F" wp14:editId="12ADE948">
            <wp:extent cx="4248150" cy="1981200"/>
            <wp:effectExtent l="0" t="0" r="0" b="0"/>
            <wp:docPr id="302" name="Bild 302" descr=".\grafik\protokollefg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grafik\protokollefg3.png"/>
                    <pic:cNvPicPr>
                      <a:picLocks noChangeAspect="1" noChangeArrowheads="1"/>
                    </pic:cNvPicPr>
                  </pic:nvPicPr>
                  <pic:blipFill>
                    <a:blip r:embed="rId506" r:link="rId507">
                      <a:extLst>
                        <a:ext uri="{28A0092B-C50C-407E-A947-70E740481C1C}">
                          <a14:useLocalDpi xmlns:a14="http://schemas.microsoft.com/office/drawing/2010/main" val="0"/>
                        </a:ext>
                      </a:extLst>
                    </a:blip>
                    <a:srcRect/>
                    <a:stretch>
                      <a:fillRect/>
                    </a:stretch>
                  </pic:blipFill>
                  <pic:spPr bwMode="auto">
                    <a:xfrm>
                      <a:off x="0" y="0"/>
                      <a:ext cx="4248150" cy="19812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203</w:t>
      </w:r>
      <w:r w:rsidR="002F3843" w:rsidRPr="00072423">
        <w:rPr>
          <w:noProof/>
          <w:color w:val="auto"/>
        </w:rPr>
        <w:fldChar w:fldCharType="end"/>
      </w:r>
      <w:r w:rsidRPr="00072423">
        <w:rPr>
          <w:color w:val="auto"/>
        </w:rPr>
        <w:t>: Untermenü FG3</w:t>
      </w:r>
    </w:p>
    <w:p w:rsidR="001357E3" w:rsidRDefault="001357E3" w:rsidP="001357E3">
      <w:r>
        <w:t>Der Untermenüeintrag „FG3“ verfügt über folgende Untermenüeinträge:</w:t>
      </w:r>
    </w:p>
    <w:p w:rsidR="001357E3" w:rsidRDefault="001357E3" w:rsidP="001357E3">
      <w:pPr>
        <w:pStyle w:val="Aufz1"/>
      </w:pPr>
      <w:r>
        <w:t>ProtokolleUmfeldDatenDeFahrbahnTemperatur</w:t>
      </w:r>
    </w:p>
    <w:p w:rsidR="001357E3" w:rsidRDefault="001357E3" w:rsidP="001357E3">
      <w:pPr>
        <w:pStyle w:val="Aufz1"/>
      </w:pPr>
      <w:r>
        <w:t>ProtokolleUmfeldDatenDeFahrBahnZustand</w:t>
      </w:r>
    </w:p>
    <w:p w:rsidR="001357E3" w:rsidRDefault="001357E3" w:rsidP="001357E3">
      <w:pPr>
        <w:pStyle w:val="Aufz1"/>
      </w:pPr>
      <w:r>
        <w:t>ProtokolleUmfeldDatenDeGefrierTemperatur</w:t>
      </w:r>
    </w:p>
    <w:p w:rsidR="001357E3" w:rsidRDefault="001357E3" w:rsidP="001357E3">
      <w:pPr>
        <w:pStyle w:val="Aufz1"/>
      </w:pPr>
      <w:r>
        <w:t>ProtokolleUmfeldDatenDeHelligKeit</w:t>
      </w:r>
    </w:p>
    <w:p w:rsidR="001357E3" w:rsidRDefault="001357E3" w:rsidP="001357E3">
      <w:pPr>
        <w:pStyle w:val="Aufz1"/>
      </w:pPr>
      <w:r>
        <w:t>ProtokolleUmfeldDatenDeLuftTemperatur</w:t>
      </w:r>
    </w:p>
    <w:p w:rsidR="001357E3" w:rsidRDefault="001357E3" w:rsidP="001357E3">
      <w:pPr>
        <w:pStyle w:val="Aufz1"/>
      </w:pPr>
      <w:r>
        <w:t>ProtokolleUmfeldDatenDeReLuftFeuchte</w:t>
      </w:r>
    </w:p>
    <w:p w:rsidR="001357E3" w:rsidRPr="00477C26" w:rsidRDefault="001357E3" w:rsidP="001357E3">
      <w:pPr>
        <w:pStyle w:val="Aufz1"/>
      </w:pPr>
      <w:r>
        <w:t>ProtokolleUmfeldDatenDeNiederSchlagsart</w:t>
      </w:r>
    </w:p>
    <w:p w:rsidR="001357E3" w:rsidRDefault="001357E3" w:rsidP="001357E3">
      <w:pPr>
        <w:pStyle w:val="Aufz1"/>
      </w:pPr>
      <w:r>
        <w:t>ProtokolleUmfeldDatenDeNiederSchlagsIntensitaet</w:t>
      </w:r>
    </w:p>
    <w:p w:rsidR="001357E3" w:rsidRDefault="001357E3" w:rsidP="001357E3">
      <w:pPr>
        <w:pStyle w:val="Aufz1"/>
      </w:pPr>
      <w:r>
        <w:t>ProtokolleUmfeldDatenDeRestSalz</w:t>
      </w:r>
    </w:p>
    <w:p w:rsidR="001357E3" w:rsidRDefault="001357E3" w:rsidP="001357E3">
      <w:pPr>
        <w:pStyle w:val="Aufz1"/>
      </w:pPr>
      <w:r>
        <w:t>ProtokolleUmfeldDatenDeSichtWeite</w:t>
      </w:r>
    </w:p>
    <w:p w:rsidR="001357E3" w:rsidRPr="00477C26" w:rsidRDefault="001357E3" w:rsidP="001357E3">
      <w:pPr>
        <w:pStyle w:val="Aufz1"/>
      </w:pPr>
      <w:r>
        <w:t>ProtokolleUmfeldDatenDeTauPunktTemperatur</w:t>
      </w:r>
    </w:p>
    <w:p w:rsidR="001357E3" w:rsidRDefault="001357E3" w:rsidP="001357E3">
      <w:pPr>
        <w:pStyle w:val="Aufz1"/>
      </w:pPr>
      <w:r>
        <w:t>ProtokolleUmfeldDatenDeTemperaturTiefe1</w:t>
      </w:r>
    </w:p>
    <w:p w:rsidR="001357E3" w:rsidRDefault="001357E3" w:rsidP="001357E3">
      <w:pPr>
        <w:pStyle w:val="Aufz1"/>
      </w:pPr>
      <w:r>
        <w:t>ProtokolleUmfeldDatenDeTemperaturTiefe3</w:t>
      </w:r>
    </w:p>
    <w:p w:rsidR="001357E3" w:rsidRPr="00477C26" w:rsidRDefault="001357E3" w:rsidP="001357E3">
      <w:pPr>
        <w:pStyle w:val="Aufz1"/>
      </w:pPr>
      <w:r>
        <w:t>ProtokolleUmfeldDatenDeWasserFilmDicke</w:t>
      </w:r>
    </w:p>
    <w:p w:rsidR="001357E3" w:rsidRDefault="001357E3" w:rsidP="001357E3"/>
    <w:p w:rsidR="001357E3" w:rsidRDefault="001357E3" w:rsidP="001357E3">
      <w:r>
        <w:t>Die folgende Abbildung zeigt das Untermenü FG4:</w:t>
      </w:r>
    </w:p>
    <w:p w:rsidR="001357E3" w:rsidRPr="000E170E" w:rsidRDefault="00932B16" w:rsidP="001357E3">
      <w:r w:rsidRPr="00072423">
        <w:rPr>
          <w:noProof/>
        </w:rPr>
        <w:drawing>
          <wp:inline distT="0" distB="0" distL="0" distR="0" wp14:anchorId="34DB1CDD" wp14:editId="54EF1C7B">
            <wp:extent cx="4248150" cy="895350"/>
            <wp:effectExtent l="0" t="0" r="0" b="0"/>
            <wp:docPr id="303" name="Bild 303" descr=".\grafik\protokollefg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grafik\protokollefg4.png"/>
                    <pic:cNvPicPr>
                      <a:picLocks noChangeAspect="1" noChangeArrowheads="1"/>
                    </pic:cNvPicPr>
                  </pic:nvPicPr>
                  <pic:blipFill>
                    <a:blip r:embed="rId508" r:link="rId509">
                      <a:extLst>
                        <a:ext uri="{28A0092B-C50C-407E-A947-70E740481C1C}">
                          <a14:useLocalDpi xmlns:a14="http://schemas.microsoft.com/office/drawing/2010/main" val="0"/>
                        </a:ext>
                      </a:extLst>
                    </a:blip>
                    <a:srcRect/>
                    <a:stretch>
                      <a:fillRect/>
                    </a:stretch>
                  </pic:blipFill>
                  <pic:spPr bwMode="auto">
                    <a:xfrm>
                      <a:off x="0" y="0"/>
                      <a:ext cx="4248150" cy="8953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204</w:t>
      </w:r>
      <w:r w:rsidR="002F3843" w:rsidRPr="00072423">
        <w:rPr>
          <w:noProof/>
          <w:color w:val="auto"/>
        </w:rPr>
        <w:fldChar w:fldCharType="end"/>
      </w:r>
      <w:r w:rsidRPr="00072423">
        <w:rPr>
          <w:color w:val="auto"/>
        </w:rPr>
        <w:t>: Untermenü FG4</w:t>
      </w:r>
    </w:p>
    <w:p w:rsidR="001357E3" w:rsidRDefault="001357E3" w:rsidP="001357E3">
      <w:r>
        <w:t>Der Untermenüeintrag „FG4“ verfügt über folgende Untermenüeinträge:</w:t>
      </w:r>
    </w:p>
    <w:p w:rsidR="001357E3" w:rsidRDefault="001357E3" w:rsidP="001357E3">
      <w:pPr>
        <w:pStyle w:val="Aufz1"/>
      </w:pPr>
      <w:r>
        <w:t>Auswertung SbaAQ Befehle</w:t>
      </w:r>
    </w:p>
    <w:p w:rsidR="001357E3" w:rsidRDefault="001357E3" w:rsidP="001357E3">
      <w:pPr>
        <w:pStyle w:val="Aufz1"/>
      </w:pPr>
      <w:r>
        <w:t>Auswertung SbaAQ Rueckmeldungen</w:t>
      </w:r>
    </w:p>
    <w:p w:rsidR="001357E3" w:rsidRDefault="001357E3" w:rsidP="001357E3">
      <w:pPr>
        <w:pStyle w:val="Aufz1"/>
      </w:pPr>
      <w:r>
        <w:t>Auswertung SbaAQ Handschaltung</w:t>
      </w:r>
    </w:p>
    <w:p w:rsidR="001357E3" w:rsidRDefault="001357E3" w:rsidP="001357E3">
      <w:pPr>
        <w:pStyle w:val="Aufz1"/>
      </w:pPr>
      <w:r>
        <w:t>Protokolle WzgDefekteLampen</w:t>
      </w:r>
    </w:p>
    <w:p w:rsidR="001357E3" w:rsidRDefault="001357E3" w:rsidP="001357E3">
      <w:pPr>
        <w:pStyle w:val="Aufz1"/>
      </w:pPr>
      <w:r>
        <w:t>Protokolle WzgNichtDarstellbareWVZ</w:t>
      </w:r>
    </w:p>
    <w:p w:rsidR="001357E3" w:rsidRPr="000E170E" w:rsidRDefault="001357E3" w:rsidP="001357E3"/>
    <w:p w:rsidR="001357E3" w:rsidRDefault="001357E3" w:rsidP="001357E3"/>
    <w:p w:rsidR="001357E3" w:rsidRDefault="001357E3" w:rsidP="001357E3">
      <w:r>
        <w:t>Die folgende Abbildung zeigt das Untermenü FG6:</w:t>
      </w:r>
    </w:p>
    <w:p w:rsidR="001357E3" w:rsidRPr="000C7315" w:rsidRDefault="00932B16" w:rsidP="001357E3">
      <w:r w:rsidRPr="00072423">
        <w:rPr>
          <w:noProof/>
        </w:rPr>
        <w:lastRenderedPageBreak/>
        <w:drawing>
          <wp:inline distT="0" distB="0" distL="0" distR="0" wp14:anchorId="74247E7C" wp14:editId="37155927">
            <wp:extent cx="4114800" cy="895350"/>
            <wp:effectExtent l="0" t="0" r="0" b="0"/>
            <wp:docPr id="304" name="Bild 304" descr=".\grafik\protokollefg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grafik\protokollefg6.png"/>
                    <pic:cNvPicPr>
                      <a:picLocks noChangeAspect="1" noChangeArrowheads="1"/>
                    </pic:cNvPicPr>
                  </pic:nvPicPr>
                  <pic:blipFill>
                    <a:blip r:embed="rId510" r:link="rId511">
                      <a:extLst>
                        <a:ext uri="{28A0092B-C50C-407E-A947-70E740481C1C}">
                          <a14:useLocalDpi xmlns:a14="http://schemas.microsoft.com/office/drawing/2010/main" val="0"/>
                        </a:ext>
                      </a:extLst>
                    </a:blip>
                    <a:srcRect/>
                    <a:stretch>
                      <a:fillRect/>
                    </a:stretch>
                  </pic:blipFill>
                  <pic:spPr bwMode="auto">
                    <a:xfrm>
                      <a:off x="0" y="0"/>
                      <a:ext cx="4114800" cy="8953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205</w:t>
      </w:r>
      <w:r w:rsidR="002F3843" w:rsidRPr="00072423">
        <w:rPr>
          <w:noProof/>
          <w:color w:val="auto"/>
        </w:rPr>
        <w:fldChar w:fldCharType="end"/>
      </w:r>
      <w:r w:rsidRPr="00072423">
        <w:rPr>
          <w:color w:val="auto"/>
        </w:rPr>
        <w:t>: Untermenü FG6</w:t>
      </w:r>
    </w:p>
    <w:p w:rsidR="001357E3" w:rsidRDefault="001357E3" w:rsidP="001357E3">
      <w:r>
        <w:t>Der Untermenüeintrag „FG6“ verfügt über folgende Untermenüeinträge:</w:t>
      </w:r>
    </w:p>
    <w:p w:rsidR="001357E3" w:rsidRPr="000C7315" w:rsidRDefault="001357E3" w:rsidP="001357E3">
      <w:pPr>
        <w:pStyle w:val="Aufz1"/>
      </w:pPr>
      <w:r>
        <w:t>ProtokolleVltDeHeizung</w:t>
      </w:r>
    </w:p>
    <w:p w:rsidR="001357E3" w:rsidRPr="000C7315" w:rsidRDefault="001357E3" w:rsidP="001357E3">
      <w:pPr>
        <w:pStyle w:val="Aufz1"/>
      </w:pPr>
      <w:r>
        <w:t>ProtokolleVltDeLicht</w:t>
      </w:r>
    </w:p>
    <w:p w:rsidR="001357E3" w:rsidRDefault="001357E3" w:rsidP="001357E3">
      <w:pPr>
        <w:pStyle w:val="Aufz1"/>
      </w:pPr>
      <w:r>
        <w:t>ProtokolleVltDeTemperatur</w:t>
      </w:r>
    </w:p>
    <w:p w:rsidR="001357E3" w:rsidRDefault="001357E3" w:rsidP="001357E3">
      <w:pPr>
        <w:pStyle w:val="Aufz1"/>
      </w:pPr>
      <w:r>
        <w:t>ProtokolleVltDeTürkontakt</w:t>
      </w:r>
    </w:p>
    <w:p w:rsidR="001357E3" w:rsidRDefault="001357E3" w:rsidP="001357E3">
      <w:pPr>
        <w:pStyle w:val="Aufz1"/>
      </w:pPr>
      <w:r>
        <w:t>ProtokolleVltDeStromVersorgung</w:t>
      </w:r>
    </w:p>
    <w:p w:rsidR="001357E3" w:rsidRDefault="001357E3" w:rsidP="001357E3"/>
    <w:p w:rsidR="001357E3" w:rsidRDefault="001357E3" w:rsidP="001357E3">
      <w:pPr>
        <w:pStyle w:val="berschrift4"/>
      </w:pPr>
      <w:bookmarkStart w:id="3035" w:name="_Toc275868212"/>
      <w:bookmarkStart w:id="3036" w:name="_Toc297633835"/>
      <w:bookmarkStart w:id="3037" w:name="_Toc297635893"/>
      <w:bookmarkStart w:id="3038" w:name="_Toc297640784"/>
      <w:bookmarkStart w:id="3039" w:name="_Toc297643238"/>
      <w:bookmarkStart w:id="3040" w:name="_Toc298318197"/>
      <w:bookmarkStart w:id="3041" w:name="_Toc298394519"/>
      <w:bookmarkStart w:id="3042" w:name="_Toc298396266"/>
      <w:bookmarkStart w:id="3043" w:name="_Toc298396861"/>
      <w:bookmarkStart w:id="3044" w:name="_Toc298397456"/>
      <w:bookmarkStart w:id="3045" w:name="_Toc298398051"/>
      <w:bookmarkStart w:id="3046" w:name="_Toc298398646"/>
      <w:bookmarkStart w:id="3047" w:name="_Toc298399241"/>
      <w:bookmarkStart w:id="3048" w:name="_Toc298399955"/>
      <w:bookmarkStart w:id="3049" w:name="_Toc305068361"/>
      <w:bookmarkStart w:id="3050" w:name="_Toc305069075"/>
      <w:bookmarkStart w:id="3051" w:name="_Toc305070445"/>
      <w:bookmarkStart w:id="3052" w:name="_Toc305129363"/>
      <w:bookmarkStart w:id="3053" w:name="_Toc305129601"/>
      <w:bookmarkStart w:id="3054" w:name="_Toc305130202"/>
      <w:bookmarkStart w:id="3055" w:name="_Toc305134731"/>
      <w:bookmarkStart w:id="3056" w:name="_Toc305135131"/>
      <w:bookmarkStart w:id="3057" w:name="_Toc305140325"/>
      <w:bookmarkStart w:id="3058" w:name="_Toc305141511"/>
      <w:bookmarkStart w:id="3059" w:name="_Toc305141630"/>
      <w:bookmarkStart w:id="3060" w:name="_Toc305141749"/>
      <w:bookmarkStart w:id="3061" w:name="_Toc305141987"/>
      <w:bookmarkStart w:id="3062" w:name="_Toc305142106"/>
      <w:bookmarkStart w:id="3063" w:name="_Toc305142365"/>
      <w:bookmarkStart w:id="3064" w:name="_Toc305144336"/>
      <w:bookmarkStart w:id="3065" w:name="_Ref305151573"/>
      <w:bookmarkStart w:id="3066" w:name="_Toc305152629"/>
      <w:bookmarkStart w:id="3067" w:name="_Toc306008367"/>
      <w:bookmarkStart w:id="3068" w:name="_Toc306107964"/>
      <w:bookmarkStart w:id="3069" w:name="_Toc306685240"/>
      <w:bookmarkStart w:id="3070" w:name="_Toc306787280"/>
      <w:bookmarkStart w:id="3071" w:name="_Toc306795763"/>
      <w:bookmarkStart w:id="3072" w:name="_Toc306950445"/>
      <w:bookmarkStart w:id="3073" w:name="_Toc322012941"/>
      <w:bookmarkStart w:id="3074" w:name="_Toc322090159"/>
      <w:bookmarkStart w:id="3075" w:name="_Toc323715078"/>
      <w:bookmarkStart w:id="3076" w:name="HandbuchSBA73"/>
      <w:bookmarkStart w:id="3077" w:name="_Ref337714172"/>
      <w:bookmarkStart w:id="3078" w:name="Handbuch73"/>
      <w:bookmarkStart w:id="3079" w:name="_Toc338220830"/>
      <w:bookmarkStart w:id="3080" w:name="_Toc338221131"/>
      <w:r>
        <w:t>Auswertungen</w:t>
      </w:r>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p>
    <w:p w:rsidR="001357E3" w:rsidRDefault="001357E3" w:rsidP="001357E3">
      <w:r>
        <w:t>Mit Hilfe der Sicht Protokollierung ist es möglich Auswertungen für beliebige Objekte wie z.B. Messquerschnitte, Streckenstationen, Lichtsignalanlagen oder Programmen zu erstellen Die Sicht ist für alle Objekttypen gleich aufgebaut. Die Erläuterung der Funktionsweise wird be</w:t>
      </w:r>
      <w:r>
        <w:t>i</w:t>
      </w:r>
      <w:r>
        <w:t>spielhaft anhand des Auswertedialogs "ProtokolleVerkehrsDatenMqAnalyse1" erläutert:</w:t>
      </w:r>
    </w:p>
    <w:p w:rsidR="00814316" w:rsidRDefault="00814316" w:rsidP="001357E3"/>
    <w:p w:rsidR="00814316" w:rsidRPr="00814316" w:rsidRDefault="00775BD4" w:rsidP="00814316">
      <w:pPr>
        <w:keepNext/>
        <w:rPr>
          <w:sz w:val="18"/>
        </w:rPr>
      </w:pPr>
      <w:r>
        <w:rPr>
          <w:sz w:val="18"/>
        </w:rPr>
        <w:fldChar w:fldCharType="begin"/>
      </w:r>
      <w:r>
        <w:rPr>
          <w:sz w:val="18"/>
        </w:rPr>
        <w:instrText xml:space="preserve"> INCLUDEPICTURE .\\grafik\\protokolleverkehrsdatenmqaggregation.png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"N:\\DokuProjekte1\\Vba\\BAB-A14-Sachsen-Anhalt\\Handbücher\\SBA_A14_V1_2\\Handbuch\\grafik\\protokolleverkehrsdatenmqaggregation.png"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"N:\\DokuProjekte1\\Vba\\BAB-A14-Sachsen-Anhalt\\Handbücher\\SBA_A14_V1_2\\Handbuch\\grafik\\protokolleverkehrsdatenmqaggregation.png"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"N:\\DokuProjekte1\\Vba\\BAB-A14-Sachsen-Anhalt\\Handbücher\\SBA_A14_V1_2\\Handbuch\\grafik\\protokolleverkehrsdatenmqaggregation.png" \* MERGEFORMATINET</w:instrText>
      </w:r>
      <w:r w:rsidR="00801AF2">
        <w:rPr>
          <w:sz w:val="18"/>
        </w:rPr>
        <w:instrText xml:space="preserve"> </w:instrText>
      </w:r>
      <w:r w:rsidR="00801AF2">
        <w:rPr>
          <w:sz w:val="18"/>
        </w:rPr>
        <w:fldChar w:fldCharType="separate"/>
      </w:r>
      <w:r w:rsidR="00801AF2">
        <w:rPr>
          <w:sz w:val="18"/>
        </w:rPr>
        <w:pict>
          <v:shape id="_x0000_i1053" type="#_x0000_t75" style="width:453pt;height:326.25pt">
            <v:imagedata r:id="rId512" r:href="rId513"/>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814316" w:rsidRPr="00072423" w:rsidRDefault="00814316" w:rsidP="00814316">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206</w:t>
      </w:r>
      <w:r w:rsidR="002F3843" w:rsidRPr="00072423">
        <w:rPr>
          <w:noProof/>
          <w:color w:val="auto"/>
        </w:rPr>
        <w:fldChar w:fldCharType="end"/>
      </w:r>
      <w:r w:rsidRPr="00072423">
        <w:rPr>
          <w:color w:val="auto"/>
        </w:rPr>
        <w:t>: Sicht Auswertungen</w:t>
      </w:r>
    </w:p>
    <w:p w:rsidR="001357E3" w:rsidRDefault="001357E3" w:rsidP="001357E3"/>
    <w:p w:rsidR="001357E3" w:rsidRDefault="001357E3" w:rsidP="001357E3">
      <w:pPr>
        <w:rPr>
          <w:rFonts w:cs="Arial"/>
        </w:rPr>
      </w:pPr>
      <w:r>
        <w:rPr>
          <w:rFonts w:cs="Arial"/>
        </w:rPr>
        <w:t>Die nachfolgende Tabelle liefert eine Übersicht über die Steuerelemente und deren Bedi</w:t>
      </w:r>
      <w:r>
        <w:rPr>
          <w:rFonts w:cs="Arial"/>
        </w:rPr>
        <w:t>e</w:t>
      </w:r>
      <w:r>
        <w:rPr>
          <w:rFonts w:cs="Arial"/>
        </w:rPr>
        <w:t>nung und Funktionen:</w:t>
      </w:r>
    </w:p>
    <w:p w:rsidR="001357E3" w:rsidRDefault="001357E3" w:rsidP="001357E3"/>
    <w:tbl>
      <w:tblPr>
        <w:tblW w:w="0" w:type="auto"/>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771"/>
        <w:gridCol w:w="6158"/>
      </w:tblGrid>
      <w:tr w:rsidR="001357E3" w:rsidTr="00072423">
        <w:trPr>
          <w:tblHeader/>
        </w:trPr>
        <w:tc>
          <w:tcPr>
            <w:tcW w:w="2771" w:type="dxa"/>
            <w:tcBorders>
              <w:top w:val="single" w:sz="4" w:space="0" w:color="auto"/>
              <w:left w:val="single" w:sz="4" w:space="0" w:color="auto"/>
              <w:bottom w:val="single" w:sz="4" w:space="0" w:color="auto"/>
              <w:right w:val="single" w:sz="4" w:space="0" w:color="auto"/>
            </w:tcBorders>
            <w:shd w:val="clear" w:color="auto" w:fill="B3B3B3"/>
          </w:tcPr>
          <w:p w:rsidR="001357E3" w:rsidRDefault="001357E3" w:rsidP="0002361B">
            <w:pPr>
              <w:widowControl w:val="0"/>
              <w:overflowPunct w:val="0"/>
              <w:autoSpaceDE w:val="0"/>
              <w:autoSpaceDN w:val="0"/>
              <w:adjustRightInd w:val="0"/>
              <w:spacing w:before="120" w:after="120"/>
              <w:jc w:val="center"/>
              <w:rPr>
                <w:rFonts w:cs="Arial"/>
                <w:b/>
                <w:bCs/>
                <w:color w:val="000000"/>
              </w:rPr>
            </w:pPr>
            <w:r>
              <w:rPr>
                <w:rFonts w:cs="Arial"/>
                <w:b/>
                <w:bCs/>
              </w:rPr>
              <w:t>Schaltfläche</w:t>
            </w:r>
          </w:p>
        </w:tc>
        <w:tc>
          <w:tcPr>
            <w:tcW w:w="6158" w:type="dxa"/>
            <w:tcBorders>
              <w:top w:val="single" w:sz="4" w:space="0" w:color="auto"/>
              <w:left w:val="single" w:sz="4" w:space="0" w:color="auto"/>
              <w:bottom w:val="single" w:sz="4" w:space="0" w:color="auto"/>
              <w:right w:val="single" w:sz="4" w:space="0" w:color="auto"/>
            </w:tcBorders>
            <w:shd w:val="clear" w:color="auto" w:fill="B3B3B3"/>
          </w:tcPr>
          <w:p w:rsidR="001357E3" w:rsidRDefault="001357E3" w:rsidP="0002361B">
            <w:pPr>
              <w:widowControl w:val="0"/>
              <w:overflowPunct w:val="0"/>
              <w:autoSpaceDE w:val="0"/>
              <w:autoSpaceDN w:val="0"/>
              <w:adjustRightInd w:val="0"/>
              <w:spacing w:before="120" w:after="120"/>
              <w:jc w:val="center"/>
              <w:rPr>
                <w:rFonts w:cs="Arial"/>
                <w:b/>
                <w:bCs/>
                <w:color w:val="000000"/>
              </w:rPr>
            </w:pPr>
            <w:r>
              <w:rPr>
                <w:rFonts w:cs="Arial"/>
                <w:b/>
                <w:bCs/>
              </w:rPr>
              <w:t>Funktion</w:t>
            </w:r>
          </w:p>
        </w:tc>
      </w:tr>
      <w:tr w:rsidR="001357E3" w:rsidTr="00072423">
        <w:tc>
          <w:tcPr>
            <w:tcW w:w="277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4909FB9E" wp14:editId="1F06BD0F">
                  <wp:extent cx="1666875" cy="419100"/>
                  <wp:effectExtent l="0" t="0" r="0" b="0"/>
                  <wp:docPr id="306" name="Bild 306" descr="ScreenShot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ScreenShot038"/>
                          <pic:cNvPicPr>
                            <a:picLocks noChangeAspect="1" noChangeArrowheads="1"/>
                          </pic:cNvPicPr>
                        </pic:nvPicPr>
                        <pic:blipFill>
                          <a:blip r:embed="rId514">
                            <a:extLst>
                              <a:ext uri="{28A0092B-C50C-407E-A947-70E740481C1C}">
                                <a14:useLocalDpi xmlns:a14="http://schemas.microsoft.com/office/drawing/2010/main" val="0"/>
                              </a:ext>
                            </a:extLst>
                          </a:blip>
                          <a:srcRect/>
                          <a:stretch>
                            <a:fillRect/>
                          </a:stretch>
                        </pic:blipFill>
                        <pic:spPr bwMode="auto">
                          <a:xfrm>
                            <a:off x="0" y="0"/>
                            <a:ext cx="1666875" cy="419100"/>
                          </a:xfrm>
                          <a:prstGeom prst="rect">
                            <a:avLst/>
                          </a:prstGeom>
                          <a:noFill/>
                          <a:ln>
                            <a:noFill/>
                          </a:ln>
                        </pic:spPr>
                      </pic:pic>
                    </a:graphicData>
                  </a:graphic>
                </wp:inline>
              </w:drawing>
            </w:r>
          </w:p>
        </w:tc>
        <w:tc>
          <w:tcPr>
            <w:tcW w:w="615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rPr>
            </w:pPr>
            <w:r>
              <w:rPr>
                <w:rFonts w:cs="Arial"/>
                <w:i/>
                <w:iCs/>
              </w:rPr>
              <w:t xml:space="preserve">Die in der Tabelle „mögliche Objekte“ vorhandenen Objekte können durch Eingabe eines Suchtextes in das Eingabefeld auf das Vorkommen dieses Textes in des Bezeichnung der Objekte der Tabelle „mögliche Objekte“ durch Betätigung der Schaltfläche „Filtern“ gefiltert werden. </w:t>
            </w:r>
          </w:p>
          <w:p w:rsidR="001357E3" w:rsidRDefault="001357E3" w:rsidP="0002361B">
            <w:pPr>
              <w:widowControl w:val="0"/>
              <w:rPr>
                <w:rFonts w:cs="Arial"/>
                <w:i/>
                <w:iCs/>
                <w:color w:val="000000"/>
              </w:rPr>
            </w:pPr>
            <w:r>
              <w:rPr>
                <w:rFonts w:cs="Arial"/>
                <w:i/>
                <w:iCs/>
                <w:color w:val="000000"/>
              </w:rPr>
              <w:t>Das Textfeld zeigt an wie viele Objekte von insgesamt vo</w:t>
            </w:r>
            <w:r>
              <w:rPr>
                <w:rFonts w:cs="Arial"/>
                <w:i/>
                <w:iCs/>
                <w:color w:val="000000"/>
              </w:rPr>
              <w:t>r</w:t>
            </w:r>
            <w:r>
              <w:rPr>
                <w:rFonts w:cs="Arial"/>
                <w:i/>
                <w:iCs/>
                <w:color w:val="000000"/>
              </w:rPr>
              <w:t>handen Objekten in der Tabelle „vorhandene Objekte“ au</w:t>
            </w:r>
            <w:r>
              <w:rPr>
                <w:rFonts w:cs="Arial"/>
                <w:i/>
                <w:iCs/>
                <w:color w:val="000000"/>
              </w:rPr>
              <w:t>s</w:t>
            </w:r>
            <w:r>
              <w:rPr>
                <w:rFonts w:cs="Arial"/>
                <w:i/>
                <w:iCs/>
                <w:color w:val="000000"/>
              </w:rPr>
              <w:t xml:space="preserve">gewählt wurden </w:t>
            </w:r>
          </w:p>
          <w:p w:rsidR="001357E3" w:rsidRDefault="001357E3" w:rsidP="0002361B">
            <w:pPr>
              <w:widowControl w:val="0"/>
              <w:overflowPunct w:val="0"/>
              <w:autoSpaceDE w:val="0"/>
              <w:autoSpaceDN w:val="0"/>
              <w:adjustRightInd w:val="0"/>
              <w:spacing w:before="120" w:after="120"/>
              <w:rPr>
                <w:rFonts w:cs="Arial"/>
                <w:b/>
                <w:bCs/>
                <w:i/>
                <w:iCs/>
                <w:color w:val="000000"/>
              </w:rPr>
            </w:pPr>
            <w:r>
              <w:rPr>
                <w:rFonts w:cs="Arial"/>
                <w:i/>
                <w:iCs/>
              </w:rPr>
              <w:t>Durch betätigen der Schaltfläche „X“ wird die Auswahl in der Tabelle „mögliche Objekte“ aufgehoben.</w:t>
            </w:r>
          </w:p>
        </w:tc>
      </w:tr>
      <w:tr w:rsidR="001357E3" w:rsidTr="00072423">
        <w:tc>
          <w:tcPr>
            <w:tcW w:w="277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608FA810" wp14:editId="022F4FD3">
                  <wp:extent cx="1362075" cy="419100"/>
                  <wp:effectExtent l="0" t="0" r="0" b="0"/>
                  <wp:docPr id="307" name="Bild 307" descr="ScreenShot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ScreenShot039"/>
                          <pic:cNvPicPr>
                            <a:picLocks noChangeAspect="1" noChangeArrowheads="1"/>
                          </pic:cNvPicPr>
                        </pic:nvPicPr>
                        <pic:blipFill>
                          <a:blip r:embed="rId515">
                            <a:extLst>
                              <a:ext uri="{28A0092B-C50C-407E-A947-70E740481C1C}">
                                <a14:useLocalDpi xmlns:a14="http://schemas.microsoft.com/office/drawing/2010/main" val="0"/>
                              </a:ext>
                            </a:extLst>
                          </a:blip>
                          <a:srcRect/>
                          <a:stretch>
                            <a:fillRect/>
                          </a:stretch>
                        </pic:blipFill>
                        <pic:spPr bwMode="auto">
                          <a:xfrm>
                            <a:off x="0" y="0"/>
                            <a:ext cx="1362075" cy="419100"/>
                          </a:xfrm>
                          <a:prstGeom prst="rect">
                            <a:avLst/>
                          </a:prstGeom>
                          <a:noFill/>
                          <a:ln>
                            <a:noFill/>
                          </a:ln>
                        </pic:spPr>
                      </pic:pic>
                    </a:graphicData>
                  </a:graphic>
                </wp:inline>
              </w:drawing>
            </w:r>
          </w:p>
        </w:tc>
        <w:tc>
          <w:tcPr>
            <w:tcW w:w="615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color w:val="000000"/>
              </w:rPr>
              <w:t>Das Textfeld zeigt an wie viele Objekte von insgesamt vo</w:t>
            </w:r>
            <w:r>
              <w:rPr>
                <w:rFonts w:cs="Arial"/>
                <w:i/>
                <w:iCs/>
                <w:color w:val="000000"/>
              </w:rPr>
              <w:t>r</w:t>
            </w:r>
            <w:r>
              <w:rPr>
                <w:rFonts w:cs="Arial"/>
                <w:i/>
                <w:iCs/>
                <w:color w:val="000000"/>
              </w:rPr>
              <w:t>handen Objekten in der Tabelle „vorhandene Objekte“ au</w:t>
            </w:r>
            <w:r>
              <w:rPr>
                <w:rFonts w:cs="Arial"/>
                <w:i/>
                <w:iCs/>
                <w:color w:val="000000"/>
              </w:rPr>
              <w:t>s</w:t>
            </w:r>
            <w:r>
              <w:rPr>
                <w:rFonts w:cs="Arial"/>
                <w:i/>
                <w:iCs/>
                <w:color w:val="000000"/>
              </w:rPr>
              <w:t xml:space="preserve">gewählt wurden </w:t>
            </w:r>
          </w:p>
          <w:p w:rsidR="001357E3" w:rsidRDefault="001357E3" w:rsidP="0002361B">
            <w:pPr>
              <w:widowControl w:val="0"/>
              <w:rPr>
                <w:rFonts w:cs="Arial"/>
                <w:i/>
                <w:iCs/>
                <w:color w:val="000000"/>
              </w:rPr>
            </w:pPr>
            <w:r>
              <w:rPr>
                <w:rFonts w:cs="Arial"/>
                <w:i/>
                <w:iCs/>
              </w:rPr>
              <w:t>Durch betätigen der Schaltfläche „X“ wird die Auswahl in der Tabelle „vorhandene Objekte“ aufgehoben.</w:t>
            </w:r>
          </w:p>
        </w:tc>
      </w:tr>
      <w:tr w:rsidR="001357E3" w:rsidTr="00072423">
        <w:tc>
          <w:tcPr>
            <w:tcW w:w="277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6C15F53E" wp14:editId="216E3015">
                  <wp:extent cx="638175" cy="314325"/>
                  <wp:effectExtent l="0" t="0" r="0" b="0"/>
                  <wp:docPr id="308" name="Bild 308" descr="ScreenShot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ScreenShot040"/>
                          <pic:cNvPicPr>
                            <a:picLocks noChangeAspect="1" noChangeArrowheads="1"/>
                          </pic:cNvPicPr>
                        </pic:nvPicPr>
                        <pic:blipFill>
                          <a:blip r:embed="rId516">
                            <a:extLst>
                              <a:ext uri="{28A0092B-C50C-407E-A947-70E740481C1C}">
                                <a14:useLocalDpi xmlns:a14="http://schemas.microsoft.com/office/drawing/2010/main" val="0"/>
                              </a:ext>
                            </a:extLst>
                          </a:blip>
                          <a:srcRect/>
                          <a:stretch>
                            <a:fillRect/>
                          </a:stretch>
                        </pic:blipFill>
                        <pic:spPr bwMode="auto">
                          <a:xfrm>
                            <a:off x="0" y="0"/>
                            <a:ext cx="638175" cy="314325"/>
                          </a:xfrm>
                          <a:prstGeom prst="rect">
                            <a:avLst/>
                          </a:prstGeom>
                          <a:noFill/>
                          <a:ln>
                            <a:noFill/>
                          </a:ln>
                        </pic:spPr>
                      </pic:pic>
                    </a:graphicData>
                  </a:graphic>
                </wp:inline>
              </w:drawing>
            </w:r>
          </w:p>
        </w:tc>
        <w:tc>
          <w:tcPr>
            <w:tcW w:w="615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Das betätigen der Schaltfläche „&gt;“ übernimmt die Auswahl der Tabelle „mögliche Objekte in die Tabelle „vorhandene Objekte“ und löscht diese aus der Tabelle „mögliche Obje</w:t>
            </w:r>
            <w:r>
              <w:rPr>
                <w:rFonts w:cs="Arial"/>
                <w:i/>
                <w:iCs/>
              </w:rPr>
              <w:t>k</w:t>
            </w:r>
            <w:r>
              <w:rPr>
                <w:rFonts w:cs="Arial"/>
                <w:i/>
                <w:iCs/>
              </w:rPr>
              <w:t>te““</w:t>
            </w:r>
          </w:p>
          <w:p w:rsidR="001357E3" w:rsidRDefault="001357E3" w:rsidP="0002361B">
            <w:pPr>
              <w:widowControl w:val="0"/>
              <w:overflowPunct w:val="0"/>
              <w:autoSpaceDE w:val="0"/>
              <w:autoSpaceDN w:val="0"/>
              <w:adjustRightInd w:val="0"/>
              <w:spacing w:before="120" w:after="120"/>
              <w:rPr>
                <w:rFonts w:cs="Arial"/>
                <w:i/>
                <w:iCs/>
                <w:color w:val="000000"/>
              </w:rPr>
            </w:pPr>
            <w:r>
              <w:rPr>
                <w:rFonts w:cs="Arial"/>
                <w:i/>
                <w:iCs/>
                <w:color w:val="000000"/>
              </w:rPr>
              <w:t>Durch Betätigung der Schaltfläche „&gt;&gt;“ werden alle Objekte aus der Tabelle „mögliche Objekte gelöscht und die Tabelle „vorhandene Objekte übernommen“</w:t>
            </w:r>
          </w:p>
        </w:tc>
      </w:tr>
      <w:tr w:rsidR="001357E3" w:rsidTr="00072423">
        <w:tc>
          <w:tcPr>
            <w:tcW w:w="277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1B37570B" wp14:editId="35130A6D">
                  <wp:extent cx="628650" cy="304800"/>
                  <wp:effectExtent l="0" t="0" r="0" b="0"/>
                  <wp:docPr id="309" name="Bild 309" descr="ScreenShot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ScreenShot041"/>
                          <pic:cNvPicPr>
                            <a:picLocks noChangeAspect="1" noChangeArrowheads="1"/>
                          </pic:cNvPicPr>
                        </pic:nvPicPr>
                        <pic:blipFill>
                          <a:blip r:embed="rId517">
                            <a:extLst>
                              <a:ext uri="{28A0092B-C50C-407E-A947-70E740481C1C}">
                                <a14:useLocalDpi xmlns:a14="http://schemas.microsoft.com/office/drawing/2010/main" val="0"/>
                              </a:ext>
                            </a:extLst>
                          </a:blip>
                          <a:srcRect/>
                          <a:stretch>
                            <a:fillRect/>
                          </a:stretch>
                        </pic:blipFill>
                        <pic:spPr bwMode="auto">
                          <a:xfrm>
                            <a:off x="0" y="0"/>
                            <a:ext cx="628650" cy="304800"/>
                          </a:xfrm>
                          <a:prstGeom prst="rect">
                            <a:avLst/>
                          </a:prstGeom>
                          <a:noFill/>
                          <a:ln>
                            <a:noFill/>
                          </a:ln>
                        </pic:spPr>
                      </pic:pic>
                    </a:graphicData>
                  </a:graphic>
                </wp:inline>
              </w:drawing>
            </w:r>
          </w:p>
        </w:tc>
        <w:tc>
          <w:tcPr>
            <w:tcW w:w="615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Das betätigen der Schaltfläche „&lt;“ übernimmt die Auswahl der Tabelle „vorhanden Objekte in die Tabelle „mögliche O</w:t>
            </w:r>
            <w:r>
              <w:rPr>
                <w:rFonts w:cs="Arial"/>
                <w:i/>
                <w:iCs/>
              </w:rPr>
              <w:t>b</w:t>
            </w:r>
            <w:r>
              <w:rPr>
                <w:rFonts w:cs="Arial"/>
                <w:i/>
                <w:iCs/>
              </w:rPr>
              <w:t>jekte“ und löscht diese aus der Tabelle „vorhandene Obje</w:t>
            </w:r>
            <w:r>
              <w:rPr>
                <w:rFonts w:cs="Arial"/>
                <w:i/>
                <w:iCs/>
              </w:rPr>
              <w:t>k</w:t>
            </w:r>
            <w:r>
              <w:rPr>
                <w:rFonts w:cs="Arial"/>
                <w:i/>
                <w:iCs/>
              </w:rPr>
              <w:t>te““</w:t>
            </w:r>
          </w:p>
          <w:p w:rsidR="001357E3" w:rsidRDefault="001357E3" w:rsidP="0002361B">
            <w:pPr>
              <w:widowControl w:val="0"/>
              <w:overflowPunct w:val="0"/>
              <w:autoSpaceDE w:val="0"/>
              <w:autoSpaceDN w:val="0"/>
              <w:adjustRightInd w:val="0"/>
              <w:spacing w:before="120" w:after="120"/>
              <w:rPr>
                <w:rFonts w:cs="Arial"/>
                <w:i/>
                <w:iCs/>
                <w:color w:val="000000"/>
              </w:rPr>
            </w:pPr>
            <w:r>
              <w:rPr>
                <w:rFonts w:cs="Arial"/>
                <w:i/>
                <w:iCs/>
                <w:color w:val="000000"/>
              </w:rPr>
              <w:t>Durch Betätigung der Schaltfläche „&lt;&lt;“ werden alle Objekte aus der Tabelle „vorhandene Objekte gelöscht und die Tabe</w:t>
            </w:r>
            <w:r>
              <w:rPr>
                <w:rFonts w:cs="Arial"/>
                <w:i/>
                <w:iCs/>
                <w:color w:val="000000"/>
              </w:rPr>
              <w:t>l</w:t>
            </w:r>
            <w:r>
              <w:rPr>
                <w:rFonts w:cs="Arial"/>
                <w:i/>
                <w:iCs/>
                <w:color w:val="000000"/>
              </w:rPr>
              <w:t>le „mögliche Objekte übernommen“</w:t>
            </w:r>
          </w:p>
        </w:tc>
      </w:tr>
      <w:tr w:rsidR="001357E3" w:rsidTr="00072423">
        <w:tc>
          <w:tcPr>
            <w:tcW w:w="277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3683D1BD" wp14:editId="7A1206D7">
                  <wp:extent cx="1285875" cy="219075"/>
                  <wp:effectExtent l="0" t="0" r="0" b="0"/>
                  <wp:docPr id="310" name="Bild 310" descr="ScreenShot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ScreenShot042"/>
                          <pic:cNvPicPr>
                            <a:picLocks noChangeAspect="1" noChangeArrowheads="1"/>
                          </pic:cNvPicPr>
                        </pic:nvPicPr>
                        <pic:blipFill>
                          <a:blip r:embed="rId518">
                            <a:extLst>
                              <a:ext uri="{28A0092B-C50C-407E-A947-70E740481C1C}">
                                <a14:useLocalDpi xmlns:a14="http://schemas.microsoft.com/office/drawing/2010/main" val="0"/>
                              </a:ext>
                            </a:extLst>
                          </a:blip>
                          <a:srcRect/>
                          <a:stretch>
                            <a:fillRect/>
                          </a:stretch>
                        </pic:blipFill>
                        <pic:spPr bwMode="auto">
                          <a:xfrm>
                            <a:off x="0" y="0"/>
                            <a:ext cx="1285875" cy="219075"/>
                          </a:xfrm>
                          <a:prstGeom prst="rect">
                            <a:avLst/>
                          </a:prstGeom>
                          <a:noFill/>
                          <a:ln>
                            <a:noFill/>
                          </a:ln>
                        </pic:spPr>
                      </pic:pic>
                    </a:graphicData>
                  </a:graphic>
                </wp:inline>
              </w:drawing>
            </w:r>
          </w:p>
        </w:tc>
        <w:tc>
          <w:tcPr>
            <w:tcW w:w="615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rPr>
            </w:pPr>
            <w:r>
              <w:rPr>
                <w:rFonts w:cs="Arial"/>
                <w:i/>
                <w:iCs/>
              </w:rPr>
              <w:t>Hiermit kann die Anfangs- bzw. Endzeit eines Abfrageinte</w:t>
            </w:r>
            <w:r>
              <w:rPr>
                <w:rFonts w:cs="Arial"/>
                <w:i/>
                <w:iCs/>
              </w:rPr>
              <w:t>r</w:t>
            </w:r>
            <w:r>
              <w:rPr>
                <w:rFonts w:cs="Arial"/>
                <w:i/>
                <w:iCs/>
              </w:rPr>
              <w:t xml:space="preserve">valls definiert werden. Siehe </w:t>
            </w:r>
            <w:r w:rsidR="00E21C53" w:rsidRPr="00E21C53">
              <w:rPr>
                <w:rFonts w:cs="Arial"/>
                <w:i/>
                <w:iCs/>
              </w:rPr>
              <w:t>Kapitel</w:t>
            </w:r>
            <w:r w:rsidR="00E21C53">
              <w:t xml:space="preserve"> </w:t>
            </w:r>
            <w:r w:rsidR="00E21C53" w:rsidRPr="00072423">
              <w:t xml:space="preserve"> </w:t>
            </w:r>
            <w:r w:rsidR="00E21C53" w:rsidRPr="00072423">
              <w:rPr>
                <w:b/>
              </w:rPr>
              <w:fldChar w:fldCharType="begin"/>
            </w:r>
            <w:r w:rsidR="00E21C53" w:rsidRPr="00072423">
              <w:rPr>
                <w:b/>
              </w:rPr>
              <w:instrText xml:space="preserve"> REF _Ref338160776 \r \h  \* MERGEFORMAT </w:instrText>
            </w:r>
            <w:r w:rsidR="00E21C53" w:rsidRPr="00072423">
              <w:rPr>
                <w:b/>
              </w:rPr>
            </w:r>
            <w:r w:rsidR="00E21C53" w:rsidRPr="00072423">
              <w:rPr>
                <w:b/>
              </w:rPr>
              <w:fldChar w:fldCharType="separate"/>
            </w:r>
            <w:r w:rsidR="008D6555">
              <w:rPr>
                <w:b/>
              </w:rPr>
              <w:t>4.5</w:t>
            </w:r>
            <w:r w:rsidR="00E21C53" w:rsidRPr="00072423">
              <w:rPr>
                <w:b/>
              </w:rPr>
              <w:fldChar w:fldCharType="end"/>
            </w:r>
            <w:r w:rsidR="00E21C53" w:rsidRPr="00072423">
              <w:rPr>
                <w:b/>
              </w:rPr>
              <w:t xml:space="preserve"> </w:t>
            </w:r>
            <w:r w:rsidR="00E21C53" w:rsidRPr="00072423">
              <w:rPr>
                <w:b/>
              </w:rPr>
              <w:fldChar w:fldCharType="begin"/>
            </w:r>
            <w:r w:rsidR="00E21C53" w:rsidRPr="00072423">
              <w:rPr>
                <w:b/>
              </w:rPr>
              <w:instrText xml:space="preserve"> REF Zeitspezifikationselemente \h \* MERGEFORMAT </w:instrText>
            </w:r>
            <w:r w:rsidR="00E21C53" w:rsidRPr="00072423">
              <w:rPr>
                <w:b/>
              </w:rPr>
            </w:r>
            <w:r w:rsidR="00E21C53" w:rsidRPr="00072423">
              <w:rPr>
                <w:b/>
              </w:rPr>
              <w:fldChar w:fldCharType="separate"/>
            </w:r>
            <w:r w:rsidR="008D6555" w:rsidRPr="008D6555">
              <w:rPr>
                <w:b/>
              </w:rPr>
              <w:t>Zeitspezifikation</w:t>
            </w:r>
            <w:r w:rsidR="008D6555" w:rsidRPr="008D6555">
              <w:rPr>
                <w:b/>
              </w:rPr>
              <w:t>s</w:t>
            </w:r>
            <w:r w:rsidR="008D6555" w:rsidRPr="008D6555">
              <w:rPr>
                <w:b/>
              </w:rPr>
              <w:t>elemente</w:t>
            </w:r>
            <w:r w:rsidR="00E21C53" w:rsidRPr="00072423">
              <w:rPr>
                <w:b/>
              </w:rPr>
              <w:fldChar w:fldCharType="end"/>
            </w:r>
            <w:r w:rsidR="00E21C53" w:rsidRPr="00072423">
              <w:t xml:space="preserve">  </w:t>
            </w:r>
            <w:r w:rsidR="00E21C53">
              <w:t xml:space="preserve"> .</w:t>
            </w:r>
          </w:p>
        </w:tc>
      </w:tr>
      <w:tr w:rsidR="001357E3" w:rsidTr="00072423">
        <w:tc>
          <w:tcPr>
            <w:tcW w:w="2771"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rFonts w:cs="Arial"/>
                <w:noProof/>
              </w:rPr>
              <w:drawing>
                <wp:inline distT="0" distB="0" distL="0" distR="0" wp14:anchorId="209D5560" wp14:editId="4EE113AC">
                  <wp:extent cx="485775" cy="314325"/>
                  <wp:effectExtent l="0" t="0" r="0" b="0"/>
                  <wp:docPr id="311" name="Bild 311" descr="ScreenShot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ScreenShot043"/>
                          <pic:cNvPicPr>
                            <a:picLocks noChangeAspect="1" noChangeArrowheads="1"/>
                          </pic:cNvPicPr>
                        </pic:nvPicPr>
                        <pic:blipFill>
                          <a:blip r:embed="rId519">
                            <a:extLst>
                              <a:ext uri="{28A0092B-C50C-407E-A947-70E740481C1C}">
                                <a14:useLocalDpi xmlns:a14="http://schemas.microsoft.com/office/drawing/2010/main" val="0"/>
                              </a:ext>
                            </a:extLst>
                          </a:blip>
                          <a:srcRect/>
                          <a:stretch>
                            <a:fillRect/>
                          </a:stretch>
                        </pic:blipFill>
                        <pic:spPr bwMode="auto">
                          <a:xfrm>
                            <a:off x="0" y="0"/>
                            <a:ext cx="485775" cy="314325"/>
                          </a:xfrm>
                          <a:prstGeom prst="rect">
                            <a:avLst/>
                          </a:prstGeom>
                          <a:noFill/>
                          <a:ln>
                            <a:noFill/>
                          </a:ln>
                        </pic:spPr>
                      </pic:pic>
                    </a:graphicData>
                  </a:graphic>
                </wp:inline>
              </w:drawing>
            </w:r>
          </w:p>
        </w:tc>
        <w:tc>
          <w:tcPr>
            <w:tcW w:w="6158"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rPr>
                <w:rFonts w:cs="Arial"/>
                <w:i/>
                <w:iCs/>
                <w:color w:val="000000"/>
              </w:rPr>
            </w:pPr>
            <w:r>
              <w:rPr>
                <w:rFonts w:cs="Arial"/>
                <w:i/>
                <w:iCs/>
              </w:rPr>
              <w:t>Durch das betätigen der Schaltfläche „+“ können Abfragei</w:t>
            </w:r>
            <w:r>
              <w:rPr>
                <w:rFonts w:cs="Arial"/>
                <w:i/>
                <w:iCs/>
              </w:rPr>
              <w:t>n</w:t>
            </w:r>
            <w:r>
              <w:rPr>
                <w:rFonts w:cs="Arial"/>
                <w:i/>
                <w:iCs/>
              </w:rPr>
              <w:t xml:space="preserve">tervalle hinzugefügt und durch Betätigung der Schaltfläche „-“ wieder entfernt werden. Es können solange Intervalle entfernt werden, dass immer noch ein Intervall übrig ist. </w:t>
            </w:r>
          </w:p>
        </w:tc>
      </w:tr>
    </w:tbl>
    <w:p w:rsidR="001357E3" w:rsidRDefault="001357E3" w:rsidP="001357E3"/>
    <w:p w:rsidR="00814316" w:rsidRPr="00625EA0" w:rsidRDefault="00814316" w:rsidP="00814316">
      <w:pPr>
        <w:widowControl w:val="0"/>
        <w:autoSpaceDE w:val="0"/>
        <w:autoSpaceDN w:val="0"/>
        <w:spacing w:before="0" w:after="0"/>
        <w:rPr>
          <w:b/>
          <w:bCs/>
          <w:i/>
          <w:iCs/>
          <w:u w:val="single"/>
        </w:rPr>
      </w:pPr>
      <w:r>
        <w:rPr>
          <w:b/>
          <w:bCs/>
          <w:i/>
          <w:iCs/>
          <w:u w:val="single"/>
        </w:rPr>
        <w:t>Archivdatenart</w:t>
      </w:r>
      <w:r w:rsidRPr="00625EA0">
        <w:rPr>
          <w:b/>
          <w:bCs/>
          <w:i/>
          <w:iCs/>
          <w:u w:val="single"/>
        </w:rPr>
        <w:t>:</w:t>
      </w:r>
    </w:p>
    <w:p w:rsidR="00814316" w:rsidRDefault="00814316" w:rsidP="00814316">
      <w:r>
        <w:t>Im Feld "Art der Archivanfrage" besteht die Möglichkeit durch Anwahl der entsprechenden Kriterien die Anforderung der Daten zu selektieren. Die einzelnen Anfragemöglichkeiten kö</w:t>
      </w:r>
      <w:r>
        <w:t>n</w:t>
      </w:r>
      <w:r>
        <w:t xml:space="preserve">nen dabei </w:t>
      </w:r>
      <w:r w:rsidRPr="006F0D84">
        <w:t>sukzessive</w:t>
      </w:r>
      <w:r>
        <w:t xml:space="preserve"> angewählt bzw. abgewählt werden:</w:t>
      </w:r>
    </w:p>
    <w:p w:rsidR="00814316" w:rsidRPr="00814316" w:rsidRDefault="00775BD4" w:rsidP="00814316">
      <w:pPr>
        <w:keepNext/>
        <w:rPr>
          <w:sz w:val="18"/>
        </w:rPr>
      </w:pPr>
      <w:r>
        <w:rPr>
          <w:sz w:val="18"/>
        </w:rPr>
        <w:lastRenderedPageBreak/>
        <w:fldChar w:fldCharType="begin"/>
      </w:r>
      <w:r>
        <w:rPr>
          <w:sz w:val="18"/>
        </w:rPr>
        <w:instrText xml:space="preserve"> INCLUDEPICTURE .\\grafik\\artarchivierung.png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"N:\\DokuProjekte1\\Vba\\BAB-A14-Sachsen-Anhalt\\Handbücher\\SBA_A14_V1_2\\Handbuch\\grafik\\artarchivierung.png"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"N:\\DokuProjekte1\\Vba\\BAB-A14-Sachsen-Anhalt\\Handbücher\\SBA_A14_V1_2\\Handbuch\\grafik\\artarchivierung.png"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"N:\\DokuProjekte1\\Vba\\BAB-A14-Sachsen-Anhalt\\Handbücher\\SBA_A14_V1_2\\Handbuch\\grafik\\artarchivierung.png" \* MERGEFORMATINET</w:instrText>
      </w:r>
      <w:r w:rsidR="00801AF2">
        <w:rPr>
          <w:sz w:val="18"/>
        </w:rPr>
        <w:instrText xml:space="preserve"> </w:instrText>
      </w:r>
      <w:r w:rsidR="00801AF2">
        <w:rPr>
          <w:sz w:val="18"/>
        </w:rPr>
        <w:fldChar w:fldCharType="separate"/>
      </w:r>
      <w:r w:rsidR="00801AF2">
        <w:rPr>
          <w:sz w:val="18"/>
        </w:rPr>
        <w:pict>
          <v:shape id="_x0000_i1054" type="#_x0000_t75" style="width:219pt;height:84pt">
            <v:imagedata r:id="rId520" r:href="rId521"/>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814316" w:rsidRPr="00072423" w:rsidRDefault="00814316" w:rsidP="00814316">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207</w:t>
      </w:r>
      <w:r w:rsidR="002F3843" w:rsidRPr="00072423">
        <w:rPr>
          <w:noProof/>
          <w:color w:val="auto"/>
        </w:rPr>
        <w:fldChar w:fldCharType="end"/>
      </w:r>
      <w:r w:rsidRPr="00072423">
        <w:rPr>
          <w:color w:val="auto"/>
        </w:rPr>
        <w:t>: Art der Archivanfrage</w:t>
      </w:r>
    </w:p>
    <w:p w:rsidR="00814316" w:rsidRDefault="00814316" w:rsidP="001357E3">
      <w:r>
        <w:t xml:space="preserve">Die "Art der Archivanfrage" erscheint nach dem Betätigen der Schaltfläche </w:t>
      </w:r>
      <w:r w:rsidRPr="00EA197C">
        <w:rPr>
          <w:b/>
        </w:rPr>
        <w:t>Anfordern</w:t>
      </w:r>
      <w:r w:rsidRPr="00BF6632">
        <w:t xml:space="preserve"> in der Sicht</w:t>
      </w:r>
      <w:r>
        <w:t xml:space="preserve"> der Auswertung. (siehe Kapitel </w:t>
      </w:r>
      <w:r w:rsidR="00161913" w:rsidRPr="00072423">
        <w:t xml:space="preserve"> </w:t>
      </w:r>
      <w:r w:rsidR="00161913" w:rsidRPr="00072423">
        <w:rPr>
          <w:b/>
        </w:rPr>
        <w:fldChar w:fldCharType="begin"/>
      </w:r>
      <w:r w:rsidR="00161913" w:rsidRPr="00072423">
        <w:rPr>
          <w:b/>
        </w:rPr>
        <w:instrText xml:space="preserve"> REF _Ref305151321 \r \h  \* MERGEFORMAT </w:instrText>
      </w:r>
      <w:r w:rsidR="00161913" w:rsidRPr="00072423">
        <w:rPr>
          <w:b/>
        </w:rPr>
      </w:r>
      <w:r w:rsidR="00161913" w:rsidRPr="00072423">
        <w:rPr>
          <w:b/>
        </w:rPr>
        <w:fldChar w:fldCharType="separate"/>
      </w:r>
      <w:r w:rsidR="008D6555">
        <w:rPr>
          <w:b/>
        </w:rPr>
        <w:t>5.4.1.2</w:t>
      </w:r>
      <w:r w:rsidR="00161913" w:rsidRPr="00072423">
        <w:rPr>
          <w:b/>
        </w:rPr>
        <w:fldChar w:fldCharType="end"/>
      </w:r>
      <w:r w:rsidR="00161913" w:rsidRPr="00072423">
        <w:rPr>
          <w:b/>
        </w:rPr>
        <w:t xml:space="preserve"> </w:t>
      </w:r>
      <w:r w:rsidR="00161913" w:rsidRPr="00072423">
        <w:rPr>
          <w:b/>
        </w:rPr>
        <w:fldChar w:fldCharType="begin"/>
      </w:r>
      <w:r w:rsidR="00161913" w:rsidRPr="00072423">
        <w:rPr>
          <w:b/>
        </w:rPr>
        <w:instrText xml:space="preserve"> REF ErgebnisAuswertungen \h \* MERGEFORMAT </w:instrText>
      </w:r>
      <w:r w:rsidR="00161913" w:rsidRPr="00072423">
        <w:rPr>
          <w:b/>
        </w:rPr>
      </w:r>
      <w:r w:rsidR="00161913" w:rsidRPr="00072423">
        <w:rPr>
          <w:b/>
        </w:rPr>
        <w:fldChar w:fldCharType="separate"/>
      </w:r>
      <w:r w:rsidR="008D6555" w:rsidRPr="008D6555">
        <w:rPr>
          <w:b/>
        </w:rPr>
        <w:t>Ergebnis Auswertungen</w:t>
      </w:r>
      <w:r w:rsidR="00161913" w:rsidRPr="00072423">
        <w:rPr>
          <w:b/>
        </w:rPr>
        <w:fldChar w:fldCharType="end"/>
      </w:r>
      <w:r w:rsidR="00F8786C" w:rsidRPr="00072423">
        <w:t xml:space="preserve">  </w:t>
      </w:r>
      <w:r>
        <w:t>). Ebenso wird di</w:t>
      </w:r>
      <w:r>
        <w:t>e</w:t>
      </w:r>
      <w:r>
        <w:t xml:space="preserve">ser Text nach dem Abrufen der gespeicherten Protokolle (siehe Kapitel </w:t>
      </w:r>
      <w:r w:rsidR="009150F3" w:rsidRPr="00072423">
        <w:t xml:space="preserve"> </w:t>
      </w:r>
      <w:r w:rsidR="009150F3" w:rsidRPr="00072423">
        <w:rPr>
          <w:b/>
        </w:rPr>
        <w:fldChar w:fldCharType="begin"/>
      </w:r>
      <w:r w:rsidR="009150F3" w:rsidRPr="00072423">
        <w:rPr>
          <w:b/>
        </w:rPr>
        <w:instrText xml:space="preserve"> REF _Ref337713094 \r \h  \* MERGEFORMAT </w:instrText>
      </w:r>
      <w:r w:rsidR="009150F3" w:rsidRPr="00072423">
        <w:rPr>
          <w:b/>
        </w:rPr>
      </w:r>
      <w:r w:rsidR="009150F3" w:rsidRPr="00072423">
        <w:rPr>
          <w:b/>
        </w:rPr>
        <w:fldChar w:fldCharType="separate"/>
      </w:r>
      <w:r w:rsidR="008D6555">
        <w:rPr>
          <w:b/>
        </w:rPr>
        <w:t>5.4.2</w:t>
      </w:r>
      <w:r w:rsidR="009150F3" w:rsidRPr="00072423">
        <w:rPr>
          <w:b/>
        </w:rPr>
        <w:fldChar w:fldCharType="end"/>
      </w:r>
      <w:r w:rsidR="009150F3" w:rsidRPr="00072423">
        <w:rPr>
          <w:b/>
        </w:rPr>
        <w:t xml:space="preserve"> </w:t>
      </w:r>
      <w:r w:rsidR="009150F3" w:rsidRPr="00072423">
        <w:rPr>
          <w:b/>
        </w:rPr>
        <w:fldChar w:fldCharType="begin"/>
      </w:r>
      <w:r w:rsidR="009150F3" w:rsidRPr="00072423">
        <w:rPr>
          <w:b/>
        </w:rPr>
        <w:instrText xml:space="preserve"> REF GespeicherteProtokolle \h \* MERGEFORMAT </w:instrText>
      </w:r>
      <w:r w:rsidR="009150F3" w:rsidRPr="00072423">
        <w:rPr>
          <w:b/>
        </w:rPr>
      </w:r>
      <w:r w:rsidR="009150F3" w:rsidRPr="00072423">
        <w:rPr>
          <w:b/>
        </w:rPr>
        <w:fldChar w:fldCharType="separate"/>
      </w:r>
      <w:r w:rsidR="008D6555" w:rsidRPr="008D6555">
        <w:rPr>
          <w:b/>
        </w:rPr>
        <w:t>Gespeicherte Protokolle</w:t>
      </w:r>
      <w:r w:rsidR="009150F3" w:rsidRPr="00072423">
        <w:rPr>
          <w:b/>
        </w:rPr>
        <w:fldChar w:fldCharType="end"/>
      </w:r>
      <w:r w:rsidR="009150F3" w:rsidRPr="00072423">
        <w:t xml:space="preserve">  </w:t>
      </w:r>
      <w:r>
        <w:t xml:space="preserve">) als auch beim Abruf der ungelesenen Protokolle (siehe Kapitel </w:t>
      </w:r>
      <w:r w:rsidR="009150F3" w:rsidRPr="00072423">
        <w:t xml:space="preserve"> </w:t>
      </w:r>
      <w:r w:rsidR="009150F3" w:rsidRPr="00072423">
        <w:rPr>
          <w:b/>
        </w:rPr>
        <w:fldChar w:fldCharType="begin"/>
      </w:r>
      <w:r w:rsidR="009150F3" w:rsidRPr="00072423">
        <w:rPr>
          <w:b/>
        </w:rPr>
        <w:instrText xml:space="preserve"> REF _Ref337713199 \r \h  \* MERGEFORMAT </w:instrText>
      </w:r>
      <w:r w:rsidR="009150F3" w:rsidRPr="00072423">
        <w:rPr>
          <w:b/>
        </w:rPr>
      </w:r>
      <w:r w:rsidR="009150F3" w:rsidRPr="00072423">
        <w:rPr>
          <w:b/>
        </w:rPr>
        <w:fldChar w:fldCharType="separate"/>
      </w:r>
      <w:r w:rsidR="008D6555">
        <w:rPr>
          <w:b/>
        </w:rPr>
        <w:t>5.4.3</w:t>
      </w:r>
      <w:r w:rsidR="009150F3" w:rsidRPr="00072423">
        <w:rPr>
          <w:b/>
        </w:rPr>
        <w:fldChar w:fldCharType="end"/>
      </w:r>
      <w:r w:rsidR="009150F3" w:rsidRPr="00072423">
        <w:rPr>
          <w:b/>
        </w:rPr>
        <w:t xml:space="preserve"> </w:t>
      </w:r>
      <w:r w:rsidR="009150F3" w:rsidRPr="00072423">
        <w:rPr>
          <w:b/>
        </w:rPr>
        <w:fldChar w:fldCharType="begin"/>
      </w:r>
      <w:r w:rsidR="009150F3" w:rsidRPr="00072423">
        <w:rPr>
          <w:b/>
        </w:rPr>
        <w:instrText xml:space="preserve"> REF UngeleseneProtokolle \h \* MERGEFORMAT </w:instrText>
      </w:r>
      <w:r w:rsidR="009150F3" w:rsidRPr="00072423">
        <w:rPr>
          <w:b/>
        </w:rPr>
      </w:r>
      <w:r w:rsidR="009150F3" w:rsidRPr="00072423">
        <w:rPr>
          <w:b/>
        </w:rPr>
        <w:fldChar w:fldCharType="separate"/>
      </w:r>
      <w:r w:rsidR="008D6555" w:rsidRPr="008D6555">
        <w:rPr>
          <w:b/>
        </w:rPr>
        <w:t>Ungel</w:t>
      </w:r>
      <w:r w:rsidR="008D6555" w:rsidRPr="008D6555">
        <w:rPr>
          <w:b/>
        </w:rPr>
        <w:t>e</w:t>
      </w:r>
      <w:r w:rsidR="008D6555" w:rsidRPr="008D6555">
        <w:rPr>
          <w:b/>
        </w:rPr>
        <w:t>sene Protokolle</w:t>
      </w:r>
      <w:r w:rsidR="009150F3" w:rsidRPr="00072423">
        <w:rPr>
          <w:b/>
        </w:rPr>
        <w:fldChar w:fldCharType="end"/>
      </w:r>
      <w:r w:rsidR="009150F3" w:rsidRPr="00072423">
        <w:t xml:space="preserve">  </w:t>
      </w:r>
      <w:r>
        <w:t>) eingeblendet.</w:t>
      </w:r>
    </w:p>
    <w:p w:rsidR="00814316" w:rsidRDefault="00814316" w:rsidP="00814316">
      <w:r>
        <w:t>Im Feld "Ausgabe Optionen" besteht die Möglichkeit, die Ausgabe der Daten zu steuern:</w:t>
      </w:r>
    </w:p>
    <w:p w:rsidR="00814316" w:rsidRPr="009150F3" w:rsidRDefault="00775BD4" w:rsidP="009150F3">
      <w:pPr>
        <w:keepNext/>
        <w:rPr>
          <w:sz w:val="18"/>
        </w:rPr>
      </w:pPr>
      <w:r>
        <w:rPr>
          <w:sz w:val="18"/>
        </w:rPr>
        <w:fldChar w:fldCharType="begin"/>
      </w:r>
      <w:r>
        <w:rPr>
          <w:sz w:val="18"/>
        </w:rPr>
        <w:instrText xml:space="preserve"> INCLUDEPICTURE .\\grafik\\ausgabeoptionen.png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"N:\\DokuProjekte1\\Vba\\BAB-A14-Sachsen-Anhalt\\Handbücher\\SBA_A14_V1_2\\Handbuch\\grafik\\ausgabeoptionen.png"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"N:\\DokuProjekte1\\Vba\\BAB-A14-Sachsen-Anhalt\\Handbücher\\SBA_A14_V1_2\\Handbuch\\grafik\\ausgabeoptionen.png"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"N:\\DokuProjekte1\\Vba\\BAB-A14-Sachsen-Anhalt\\Handbücher\\SBA_A14_V1_2\\Handbuch\\grafik\\ausgabeoptionen.png" \* MERGE</w:instrText>
      </w:r>
      <w:r w:rsidR="00801AF2">
        <w:rPr>
          <w:sz w:val="18"/>
        </w:rPr>
        <w:instrText>FORMATINET</w:instrText>
      </w:r>
      <w:r w:rsidR="00801AF2">
        <w:rPr>
          <w:sz w:val="18"/>
        </w:rPr>
        <w:instrText xml:space="preserve"> </w:instrText>
      </w:r>
      <w:r w:rsidR="00801AF2">
        <w:rPr>
          <w:sz w:val="18"/>
        </w:rPr>
        <w:fldChar w:fldCharType="separate"/>
      </w:r>
      <w:r w:rsidR="00801AF2">
        <w:rPr>
          <w:sz w:val="18"/>
        </w:rPr>
        <w:pict>
          <v:shape id="_x0000_i1055" type="#_x0000_t75" style="width:330pt;height:84.75pt">
            <v:imagedata r:id="rId522" r:href="rId523"/>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9150F3" w:rsidRPr="00072423" w:rsidRDefault="009150F3" w:rsidP="009150F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208</w:t>
      </w:r>
      <w:r w:rsidR="002F3843" w:rsidRPr="00072423">
        <w:rPr>
          <w:noProof/>
          <w:color w:val="auto"/>
        </w:rPr>
        <w:fldChar w:fldCharType="end"/>
      </w:r>
      <w:r w:rsidRPr="00072423">
        <w:rPr>
          <w:color w:val="auto"/>
        </w:rPr>
        <w:t>: Ausgabe Optionen</w:t>
      </w:r>
    </w:p>
    <w:p w:rsidR="00BC629C" w:rsidRPr="00625EA0" w:rsidRDefault="00BC629C" w:rsidP="00BC629C">
      <w:pPr>
        <w:widowControl w:val="0"/>
        <w:autoSpaceDE w:val="0"/>
        <w:autoSpaceDN w:val="0"/>
        <w:spacing w:before="0" w:after="0"/>
        <w:rPr>
          <w:b/>
          <w:bCs/>
          <w:i/>
          <w:iCs/>
          <w:u w:val="single"/>
        </w:rPr>
      </w:pPr>
      <w:r>
        <w:rPr>
          <w:b/>
          <w:bCs/>
          <w:i/>
          <w:iCs/>
          <w:u w:val="single"/>
        </w:rPr>
        <w:t>Ausgabe sofort</w:t>
      </w:r>
      <w:r w:rsidRPr="00625EA0">
        <w:rPr>
          <w:b/>
          <w:bCs/>
          <w:i/>
          <w:iCs/>
          <w:u w:val="single"/>
        </w:rPr>
        <w:t>:</w:t>
      </w:r>
    </w:p>
    <w:p w:rsidR="00BC629C" w:rsidRDefault="009150F3" w:rsidP="00BC629C">
      <w:r>
        <w:t xml:space="preserve">Wird dieses Feld markiert, wird nach dem Betätigen der Schaltfläche </w:t>
      </w:r>
      <w:r w:rsidRPr="00EA197C">
        <w:rPr>
          <w:b/>
        </w:rPr>
        <w:t>Anfordern</w:t>
      </w:r>
      <w:r>
        <w:t xml:space="preserve"> das Erge</w:t>
      </w:r>
      <w:r>
        <w:t>b</w:t>
      </w:r>
      <w:r>
        <w:t xml:space="preserve">nis der Auswertung in einer View ausgegeben. Dies wird im Kapitel </w:t>
      </w:r>
      <w:r w:rsidR="00BC629C" w:rsidRPr="00072423">
        <w:t xml:space="preserve"> </w:t>
      </w:r>
      <w:r w:rsidR="00BC629C" w:rsidRPr="00072423">
        <w:rPr>
          <w:b/>
        </w:rPr>
        <w:fldChar w:fldCharType="begin"/>
      </w:r>
      <w:r w:rsidR="00BC629C" w:rsidRPr="00072423">
        <w:rPr>
          <w:b/>
        </w:rPr>
        <w:instrText xml:space="preserve"> REF _Ref305151321 \r \h  \* MERGEFORMAT </w:instrText>
      </w:r>
      <w:r w:rsidR="00BC629C" w:rsidRPr="00072423">
        <w:rPr>
          <w:b/>
        </w:rPr>
      </w:r>
      <w:r w:rsidR="00BC629C" w:rsidRPr="00072423">
        <w:rPr>
          <w:b/>
        </w:rPr>
        <w:fldChar w:fldCharType="separate"/>
      </w:r>
      <w:r w:rsidR="008D6555">
        <w:rPr>
          <w:b/>
        </w:rPr>
        <w:t>5.4.1.2</w:t>
      </w:r>
      <w:r w:rsidR="00BC629C" w:rsidRPr="00072423">
        <w:rPr>
          <w:b/>
        </w:rPr>
        <w:fldChar w:fldCharType="end"/>
      </w:r>
      <w:r w:rsidR="00BC629C" w:rsidRPr="00072423">
        <w:rPr>
          <w:b/>
        </w:rPr>
        <w:t xml:space="preserve"> </w:t>
      </w:r>
      <w:r w:rsidR="00BC629C" w:rsidRPr="00072423">
        <w:rPr>
          <w:b/>
        </w:rPr>
        <w:fldChar w:fldCharType="begin"/>
      </w:r>
      <w:r w:rsidR="00BC629C" w:rsidRPr="00072423">
        <w:rPr>
          <w:b/>
        </w:rPr>
        <w:instrText xml:space="preserve"> REF ErgebnisAuswertungen \h \* MERGEFORMAT </w:instrText>
      </w:r>
      <w:r w:rsidR="00BC629C" w:rsidRPr="00072423">
        <w:rPr>
          <w:b/>
        </w:rPr>
      </w:r>
      <w:r w:rsidR="00BC629C" w:rsidRPr="00072423">
        <w:rPr>
          <w:b/>
        </w:rPr>
        <w:fldChar w:fldCharType="separate"/>
      </w:r>
      <w:r w:rsidR="008D6555" w:rsidRPr="008D6555">
        <w:rPr>
          <w:b/>
        </w:rPr>
        <w:t>Ergebnis Au</w:t>
      </w:r>
      <w:r w:rsidR="008D6555" w:rsidRPr="008D6555">
        <w:rPr>
          <w:b/>
        </w:rPr>
        <w:t>s</w:t>
      </w:r>
      <w:r w:rsidR="008D6555" w:rsidRPr="008D6555">
        <w:rPr>
          <w:b/>
        </w:rPr>
        <w:t>wertungen</w:t>
      </w:r>
      <w:r w:rsidR="00BC629C" w:rsidRPr="00072423">
        <w:rPr>
          <w:b/>
        </w:rPr>
        <w:fldChar w:fldCharType="end"/>
      </w:r>
      <w:r w:rsidR="00BC629C" w:rsidRPr="00072423">
        <w:t xml:space="preserve">  </w:t>
      </w:r>
      <w:r w:rsidR="00BC629C" w:rsidRPr="00072423">
        <w:rPr>
          <w:b/>
        </w:rPr>
        <w:fldChar w:fldCharType="begin"/>
      </w:r>
      <w:r w:rsidR="00BC629C" w:rsidRPr="00072423">
        <w:rPr>
          <w:b/>
        </w:rPr>
        <w:instrText xml:space="preserve"> REF HandbuchSBA74 \h \* MERGEFORMAT </w:instrText>
      </w:r>
      <w:r w:rsidR="00BC629C" w:rsidRPr="00072423">
        <w:rPr>
          <w:b/>
        </w:rPr>
      </w:r>
      <w:r w:rsidR="00BC629C" w:rsidRPr="00072423">
        <w:rPr>
          <w:b/>
        </w:rPr>
        <w:fldChar w:fldCharType="separate"/>
      </w:r>
      <w:r w:rsidR="008D6555">
        <w:rPr>
          <w:bCs/>
        </w:rPr>
        <w:t>Fehler! Verweisquelle konnte nicht gefunden werden.</w:t>
      </w:r>
      <w:r w:rsidR="00BC629C" w:rsidRPr="00072423">
        <w:rPr>
          <w:b/>
        </w:rPr>
        <w:fldChar w:fldCharType="end"/>
      </w:r>
      <w:r w:rsidR="00BC629C" w:rsidRPr="00072423">
        <w:t xml:space="preserve">  </w:t>
      </w:r>
      <w:r w:rsidR="00BC629C">
        <w:t xml:space="preserve"> beschrieben.</w:t>
      </w:r>
    </w:p>
    <w:p w:rsidR="00BC629C" w:rsidRPr="00625EA0" w:rsidRDefault="00BC629C" w:rsidP="00BC629C">
      <w:pPr>
        <w:widowControl w:val="0"/>
        <w:autoSpaceDE w:val="0"/>
        <w:autoSpaceDN w:val="0"/>
        <w:spacing w:before="0" w:after="0"/>
        <w:rPr>
          <w:b/>
          <w:bCs/>
          <w:i/>
          <w:iCs/>
          <w:u w:val="single"/>
        </w:rPr>
      </w:pPr>
      <w:r>
        <w:rPr>
          <w:b/>
          <w:bCs/>
          <w:i/>
          <w:iCs/>
          <w:u w:val="single"/>
        </w:rPr>
        <w:t>speichern</w:t>
      </w:r>
      <w:r w:rsidRPr="00625EA0">
        <w:rPr>
          <w:b/>
          <w:bCs/>
          <w:i/>
          <w:iCs/>
          <w:u w:val="single"/>
        </w:rPr>
        <w:t>:</w:t>
      </w:r>
    </w:p>
    <w:p w:rsidR="00814316" w:rsidRDefault="00BC629C" w:rsidP="001357E3">
      <w:r>
        <w:t xml:space="preserve">Wird dieses Feld markiert, wird nach dem Betätigen der Schaltfläche </w:t>
      </w:r>
      <w:r w:rsidRPr="00EA197C">
        <w:rPr>
          <w:b/>
        </w:rPr>
        <w:t>Anfordern</w:t>
      </w:r>
      <w:r>
        <w:t xml:space="preserve"> das Erge</w:t>
      </w:r>
      <w:r>
        <w:t>b</w:t>
      </w:r>
      <w:r>
        <w:t xml:space="preserve">nis der Auswertung abgespeichert. Das spätere Abrufen dieser Daten wird in Kapitel </w:t>
      </w:r>
      <w:r w:rsidRPr="00072423">
        <w:t xml:space="preserve"> </w:t>
      </w:r>
      <w:r w:rsidRPr="00072423">
        <w:rPr>
          <w:b/>
        </w:rPr>
        <w:fldChar w:fldCharType="begin"/>
      </w:r>
      <w:r w:rsidRPr="00072423">
        <w:rPr>
          <w:b/>
        </w:rPr>
        <w:instrText xml:space="preserve"> REF _Ref337713094 \r \h  \* MERGEFORMAT </w:instrText>
      </w:r>
      <w:r w:rsidRPr="00072423">
        <w:rPr>
          <w:b/>
        </w:rPr>
      </w:r>
      <w:r w:rsidRPr="00072423">
        <w:rPr>
          <w:b/>
        </w:rPr>
        <w:fldChar w:fldCharType="separate"/>
      </w:r>
      <w:r w:rsidR="008D6555">
        <w:rPr>
          <w:b/>
        </w:rPr>
        <w:t>5.4.2</w:t>
      </w:r>
      <w:r w:rsidRPr="00072423">
        <w:rPr>
          <w:b/>
        </w:rPr>
        <w:fldChar w:fldCharType="end"/>
      </w:r>
      <w:r w:rsidRPr="00072423">
        <w:rPr>
          <w:b/>
        </w:rPr>
        <w:t xml:space="preserve"> </w:t>
      </w:r>
      <w:r w:rsidRPr="00072423">
        <w:rPr>
          <w:b/>
        </w:rPr>
        <w:fldChar w:fldCharType="begin"/>
      </w:r>
      <w:r w:rsidRPr="00072423">
        <w:rPr>
          <w:b/>
        </w:rPr>
        <w:instrText xml:space="preserve"> REF GespeicherteProtokolle \h \* MERGEFORMAT </w:instrText>
      </w:r>
      <w:r w:rsidRPr="00072423">
        <w:rPr>
          <w:b/>
        </w:rPr>
      </w:r>
      <w:r w:rsidRPr="00072423">
        <w:rPr>
          <w:b/>
        </w:rPr>
        <w:fldChar w:fldCharType="separate"/>
      </w:r>
      <w:r w:rsidR="008D6555" w:rsidRPr="008D6555">
        <w:rPr>
          <w:b/>
        </w:rPr>
        <w:t>Gespeicherte Protokolle</w:t>
      </w:r>
      <w:r w:rsidRPr="00072423">
        <w:rPr>
          <w:b/>
        </w:rPr>
        <w:fldChar w:fldCharType="end"/>
      </w:r>
      <w:r w:rsidRPr="00072423">
        <w:t xml:space="preserve">  </w:t>
      </w:r>
      <w:r w:rsidRPr="004F6DA8">
        <w:t xml:space="preserve"> genau beschrieben.</w:t>
      </w:r>
    </w:p>
    <w:p w:rsidR="00BC629C" w:rsidRPr="00625EA0" w:rsidRDefault="00BC629C" w:rsidP="00BC629C">
      <w:pPr>
        <w:widowControl w:val="0"/>
        <w:autoSpaceDE w:val="0"/>
        <w:autoSpaceDN w:val="0"/>
        <w:spacing w:before="0" w:after="0"/>
        <w:rPr>
          <w:b/>
          <w:bCs/>
          <w:i/>
          <w:iCs/>
          <w:u w:val="single"/>
        </w:rPr>
      </w:pPr>
      <w:r>
        <w:rPr>
          <w:b/>
          <w:bCs/>
          <w:i/>
          <w:iCs/>
          <w:u w:val="single"/>
        </w:rPr>
        <w:t>Öffentlich</w:t>
      </w:r>
      <w:r w:rsidRPr="00625EA0">
        <w:rPr>
          <w:b/>
          <w:bCs/>
          <w:i/>
          <w:iCs/>
          <w:u w:val="single"/>
        </w:rPr>
        <w:t>:</w:t>
      </w:r>
    </w:p>
    <w:p w:rsidR="00BC629C" w:rsidRDefault="00BC629C" w:rsidP="00BC629C">
      <w:r>
        <w:t>Als weitere Ausgabeoption kann hier "Öffentlich" angewählt werden. Ist dieses Feld nicht aktiviert, dann kann nur der augenblickliche Benutzer zu einem späteren Zeitpunkt die g</w:t>
      </w:r>
      <w:r>
        <w:t>e</w:t>
      </w:r>
      <w:r>
        <w:t>speicherten Protokolle abrufen.</w:t>
      </w:r>
    </w:p>
    <w:p w:rsidR="00BC629C" w:rsidRPr="00625EA0" w:rsidRDefault="00BC629C" w:rsidP="00BC629C">
      <w:pPr>
        <w:widowControl w:val="0"/>
        <w:autoSpaceDE w:val="0"/>
        <w:autoSpaceDN w:val="0"/>
        <w:spacing w:before="0" w:after="0"/>
        <w:rPr>
          <w:b/>
          <w:bCs/>
          <w:i/>
          <w:iCs/>
          <w:u w:val="single"/>
        </w:rPr>
      </w:pPr>
      <w:r>
        <w:rPr>
          <w:b/>
          <w:bCs/>
          <w:i/>
          <w:iCs/>
          <w:u w:val="single"/>
        </w:rPr>
        <w:t>Änderungsprotokoll</w:t>
      </w:r>
      <w:r w:rsidRPr="00625EA0">
        <w:rPr>
          <w:b/>
          <w:bCs/>
          <w:i/>
          <w:iCs/>
          <w:u w:val="single"/>
        </w:rPr>
        <w:t>:</w:t>
      </w:r>
    </w:p>
    <w:p w:rsidR="00BC629C" w:rsidRDefault="00BC629C" w:rsidP="00BC629C">
      <w:r>
        <w:t>Wird dieses Feld markiert, werden nur Datensätze mit unterschiedlichem Inhalt (Delta-Daten) ausgegeben.</w:t>
      </w:r>
      <w:r>
        <w:br/>
        <w:t>Beispiel: Werden Daten für einen Zeitbereich von 10:00 - 11:00Uhr angefordert und im Zei</w:t>
      </w:r>
      <w:r>
        <w:t>t</w:t>
      </w:r>
      <w:r>
        <w:t>bereich 10:15 - 10:30 Uhr sind die Inhalte der Datensätze gleich, werden für diesen Zeitb</w:t>
      </w:r>
      <w:r>
        <w:t>e</w:t>
      </w:r>
      <w:r>
        <w:t>reich keine Datensätze ausgegeben.</w:t>
      </w:r>
    </w:p>
    <w:p w:rsidR="00BC629C" w:rsidRPr="00625EA0" w:rsidRDefault="00BC629C" w:rsidP="00BC629C">
      <w:pPr>
        <w:widowControl w:val="0"/>
        <w:autoSpaceDE w:val="0"/>
        <w:autoSpaceDN w:val="0"/>
        <w:spacing w:before="0" w:after="0"/>
        <w:rPr>
          <w:b/>
          <w:bCs/>
          <w:i/>
          <w:iCs/>
          <w:u w:val="single"/>
        </w:rPr>
      </w:pPr>
      <w:r>
        <w:rPr>
          <w:b/>
          <w:bCs/>
          <w:i/>
          <w:iCs/>
          <w:u w:val="single"/>
        </w:rPr>
        <w:t>Informationstext</w:t>
      </w:r>
      <w:r w:rsidRPr="00625EA0">
        <w:rPr>
          <w:b/>
          <w:bCs/>
          <w:i/>
          <w:iCs/>
          <w:u w:val="single"/>
        </w:rPr>
        <w:t>:</w:t>
      </w:r>
    </w:p>
    <w:p w:rsidR="003C6797" w:rsidRDefault="00D92E73" w:rsidP="003C6797">
      <w:r>
        <w:t xml:space="preserve">In dieses Feld kann vom Benutzer ein informativer, freier Text eingetragen werden. Dieser erscheint nach dem Betätigen der Schaltfläche </w:t>
      </w:r>
      <w:r w:rsidRPr="00EA197C">
        <w:rPr>
          <w:b/>
        </w:rPr>
        <w:t>Anfordern</w:t>
      </w:r>
      <w:r w:rsidRPr="00BF6632">
        <w:t xml:space="preserve"> in der Sicht</w:t>
      </w:r>
      <w:r>
        <w:t xml:space="preserve"> der Auswertung. (si</w:t>
      </w:r>
      <w:r>
        <w:t>e</w:t>
      </w:r>
      <w:r>
        <w:t xml:space="preserve">he Kapitel </w:t>
      </w:r>
      <w:r w:rsidR="003C6797" w:rsidRPr="00072423">
        <w:t xml:space="preserve"> </w:t>
      </w:r>
      <w:r w:rsidR="003C6797" w:rsidRPr="00072423">
        <w:rPr>
          <w:b/>
        </w:rPr>
        <w:fldChar w:fldCharType="begin"/>
      </w:r>
      <w:r w:rsidR="003C6797" w:rsidRPr="00072423">
        <w:rPr>
          <w:b/>
        </w:rPr>
        <w:instrText xml:space="preserve"> REF _Ref305151321 \r \h  \* MERGEFORMAT </w:instrText>
      </w:r>
      <w:r w:rsidR="003C6797" w:rsidRPr="00072423">
        <w:rPr>
          <w:b/>
        </w:rPr>
      </w:r>
      <w:r w:rsidR="003C6797" w:rsidRPr="00072423">
        <w:rPr>
          <w:b/>
        </w:rPr>
        <w:fldChar w:fldCharType="separate"/>
      </w:r>
      <w:r w:rsidR="008D6555">
        <w:rPr>
          <w:b/>
        </w:rPr>
        <w:t>5.4.1.2</w:t>
      </w:r>
      <w:r w:rsidR="003C6797" w:rsidRPr="00072423">
        <w:rPr>
          <w:b/>
        </w:rPr>
        <w:fldChar w:fldCharType="end"/>
      </w:r>
      <w:r w:rsidR="003C6797" w:rsidRPr="00072423">
        <w:rPr>
          <w:b/>
        </w:rPr>
        <w:t xml:space="preserve"> </w:t>
      </w:r>
      <w:r w:rsidR="003C6797" w:rsidRPr="00072423">
        <w:rPr>
          <w:b/>
        </w:rPr>
        <w:fldChar w:fldCharType="begin"/>
      </w:r>
      <w:r w:rsidR="003C6797" w:rsidRPr="00072423">
        <w:rPr>
          <w:b/>
        </w:rPr>
        <w:instrText xml:space="preserve"> REF ErgebnisAuswertungen \h \* MERGEFORMAT </w:instrText>
      </w:r>
      <w:r w:rsidR="003C6797" w:rsidRPr="00072423">
        <w:rPr>
          <w:b/>
        </w:rPr>
      </w:r>
      <w:r w:rsidR="003C6797" w:rsidRPr="00072423">
        <w:rPr>
          <w:b/>
        </w:rPr>
        <w:fldChar w:fldCharType="separate"/>
      </w:r>
      <w:r w:rsidR="008D6555" w:rsidRPr="008D6555">
        <w:rPr>
          <w:b/>
        </w:rPr>
        <w:t>Ergebnis Auswertungen</w:t>
      </w:r>
      <w:r w:rsidR="003C6797" w:rsidRPr="00072423">
        <w:rPr>
          <w:b/>
        </w:rPr>
        <w:fldChar w:fldCharType="end"/>
      </w:r>
      <w:r w:rsidR="003C6797" w:rsidRPr="00072423">
        <w:t xml:space="preserve">  </w:t>
      </w:r>
      <w:r>
        <w:t>).</w:t>
      </w:r>
      <w:r w:rsidR="003C6797">
        <w:t xml:space="preserve"> Ebenso wird dieser Text nach dem Abrufen der gespeicherten Protokolle (siehe Kapitel </w:t>
      </w:r>
      <w:r w:rsidR="003C6797" w:rsidRPr="00072423">
        <w:t xml:space="preserve"> </w:t>
      </w:r>
      <w:r w:rsidR="003C6797" w:rsidRPr="00072423">
        <w:rPr>
          <w:b/>
        </w:rPr>
        <w:fldChar w:fldCharType="begin"/>
      </w:r>
      <w:r w:rsidR="003C6797" w:rsidRPr="00072423">
        <w:rPr>
          <w:b/>
        </w:rPr>
        <w:instrText xml:space="preserve"> REF _Ref337713094 \r \h  \* MERGEFORMAT </w:instrText>
      </w:r>
      <w:r w:rsidR="003C6797" w:rsidRPr="00072423">
        <w:rPr>
          <w:b/>
        </w:rPr>
      </w:r>
      <w:r w:rsidR="003C6797" w:rsidRPr="00072423">
        <w:rPr>
          <w:b/>
        </w:rPr>
        <w:fldChar w:fldCharType="separate"/>
      </w:r>
      <w:r w:rsidR="008D6555">
        <w:rPr>
          <w:b/>
        </w:rPr>
        <w:t>5.4.2</w:t>
      </w:r>
      <w:r w:rsidR="003C6797" w:rsidRPr="00072423">
        <w:rPr>
          <w:b/>
        </w:rPr>
        <w:fldChar w:fldCharType="end"/>
      </w:r>
      <w:r w:rsidR="003C6797" w:rsidRPr="00072423">
        <w:rPr>
          <w:b/>
        </w:rPr>
        <w:t xml:space="preserve"> </w:t>
      </w:r>
      <w:r w:rsidR="003C6797" w:rsidRPr="00072423">
        <w:rPr>
          <w:b/>
        </w:rPr>
        <w:fldChar w:fldCharType="begin"/>
      </w:r>
      <w:r w:rsidR="003C6797" w:rsidRPr="00072423">
        <w:rPr>
          <w:b/>
        </w:rPr>
        <w:instrText xml:space="preserve"> REF GespeicherteProtokolle \h \* MERGEFORMAT </w:instrText>
      </w:r>
      <w:r w:rsidR="003C6797" w:rsidRPr="00072423">
        <w:rPr>
          <w:b/>
        </w:rPr>
      </w:r>
      <w:r w:rsidR="003C6797" w:rsidRPr="00072423">
        <w:rPr>
          <w:b/>
        </w:rPr>
        <w:fldChar w:fldCharType="separate"/>
      </w:r>
      <w:r w:rsidR="008D6555" w:rsidRPr="008D6555">
        <w:rPr>
          <w:b/>
        </w:rPr>
        <w:t>Gespeicherte Protokolle</w:t>
      </w:r>
      <w:r w:rsidR="003C6797" w:rsidRPr="00072423">
        <w:rPr>
          <w:b/>
        </w:rPr>
        <w:fldChar w:fldCharType="end"/>
      </w:r>
      <w:r w:rsidR="003C6797" w:rsidRPr="00072423">
        <w:t xml:space="preserve">  </w:t>
      </w:r>
      <w:r w:rsidR="003C6797">
        <w:t xml:space="preserve">) als auch beim Abruf der ungelesenen Protokolle (siehe Kapitel </w:t>
      </w:r>
      <w:r w:rsidR="003C6797" w:rsidRPr="00072423">
        <w:t xml:space="preserve"> </w:t>
      </w:r>
      <w:r w:rsidR="003C6797" w:rsidRPr="00072423">
        <w:rPr>
          <w:b/>
        </w:rPr>
        <w:fldChar w:fldCharType="begin"/>
      </w:r>
      <w:r w:rsidR="003C6797" w:rsidRPr="00072423">
        <w:rPr>
          <w:b/>
        </w:rPr>
        <w:instrText xml:space="preserve"> REF _Ref337713199 \r \h  \* MERGEFORMAT </w:instrText>
      </w:r>
      <w:r w:rsidR="003C6797" w:rsidRPr="00072423">
        <w:rPr>
          <w:b/>
        </w:rPr>
      </w:r>
      <w:r w:rsidR="003C6797" w:rsidRPr="00072423">
        <w:rPr>
          <w:b/>
        </w:rPr>
        <w:fldChar w:fldCharType="separate"/>
      </w:r>
      <w:r w:rsidR="008D6555">
        <w:rPr>
          <w:b/>
        </w:rPr>
        <w:t>5.4.3</w:t>
      </w:r>
      <w:r w:rsidR="003C6797" w:rsidRPr="00072423">
        <w:rPr>
          <w:b/>
        </w:rPr>
        <w:fldChar w:fldCharType="end"/>
      </w:r>
      <w:r w:rsidR="003C6797" w:rsidRPr="00072423">
        <w:rPr>
          <w:b/>
        </w:rPr>
        <w:t xml:space="preserve"> </w:t>
      </w:r>
      <w:r w:rsidR="003C6797" w:rsidRPr="00072423">
        <w:rPr>
          <w:b/>
        </w:rPr>
        <w:fldChar w:fldCharType="begin"/>
      </w:r>
      <w:r w:rsidR="003C6797" w:rsidRPr="00072423">
        <w:rPr>
          <w:b/>
        </w:rPr>
        <w:instrText xml:space="preserve"> REF UngeleseneProtokolle \h \* MERGEFORMAT </w:instrText>
      </w:r>
      <w:r w:rsidR="003C6797" w:rsidRPr="00072423">
        <w:rPr>
          <w:b/>
        </w:rPr>
      </w:r>
      <w:r w:rsidR="003C6797" w:rsidRPr="00072423">
        <w:rPr>
          <w:b/>
        </w:rPr>
        <w:fldChar w:fldCharType="separate"/>
      </w:r>
      <w:r w:rsidR="008D6555" w:rsidRPr="008D6555">
        <w:rPr>
          <w:b/>
        </w:rPr>
        <w:t>Ungelesene Protokolle</w:t>
      </w:r>
      <w:r w:rsidR="003C6797" w:rsidRPr="00072423">
        <w:rPr>
          <w:b/>
        </w:rPr>
        <w:fldChar w:fldCharType="end"/>
      </w:r>
      <w:r w:rsidR="003C6797" w:rsidRPr="00072423">
        <w:t xml:space="preserve">  </w:t>
      </w:r>
      <w:r w:rsidR="003C6797">
        <w:t>) eingeble</w:t>
      </w:r>
      <w:r w:rsidR="003C6797">
        <w:t>n</w:t>
      </w:r>
      <w:r w:rsidR="003C6797">
        <w:t>det. Für diese Dokumentation wird zur Verdeutlichung der Informationstext "Info für Doku" benutzt.</w:t>
      </w:r>
    </w:p>
    <w:p w:rsidR="003C6797" w:rsidRDefault="003C6797" w:rsidP="003C6797">
      <w:r>
        <w:t>Im Feld "Parameter" können noch spezifische Werte eingestellt werden:</w:t>
      </w:r>
    </w:p>
    <w:p w:rsidR="00BC629C" w:rsidRPr="003C6797" w:rsidRDefault="00775BD4" w:rsidP="003C6797">
      <w:pPr>
        <w:keepNext/>
        <w:rPr>
          <w:sz w:val="18"/>
        </w:rPr>
      </w:pPr>
      <w:r>
        <w:rPr>
          <w:sz w:val="18"/>
        </w:rPr>
        <w:lastRenderedPageBreak/>
        <w:fldChar w:fldCharType="begin"/>
      </w:r>
      <w:r>
        <w:rPr>
          <w:sz w:val="18"/>
        </w:rPr>
        <w:instrText xml:space="preserve"> INCLUDEPICTURE .\\grafik\\archivparameter.png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"N:\\DokuProjekte1\\Vba\\BAB-A14-Sachsen-Anhalt\\Handbücher\\SBA_A14_V1_2\\Handbuch\\grafik\\archivparameter.png"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"N:\\DokuProjekte1\\Vba\\BAB-A14-Sachsen-Anhalt\\Handbücher\\SBA_A14_V1_2\\Handbuch\\grafik\\archivparameter.png"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w:instrText>
      </w:r>
      <w:r w:rsidR="00801AF2">
        <w:rPr>
          <w:sz w:val="18"/>
        </w:rPr>
        <w:instrText xml:space="preserve">  "N:\\DokuProjekte1\\Vba\\BAB-A14-Sachsen-Anhalt\\Handbücher\\SBA_A14_V1_2\\Handbuch\\grafik\\archivparameter.png" \* MERGEFORMATINET</w:instrText>
      </w:r>
      <w:r w:rsidR="00801AF2">
        <w:rPr>
          <w:sz w:val="18"/>
        </w:rPr>
        <w:instrText xml:space="preserve"> </w:instrText>
      </w:r>
      <w:r w:rsidR="00801AF2">
        <w:rPr>
          <w:sz w:val="18"/>
        </w:rPr>
        <w:fldChar w:fldCharType="separate"/>
      </w:r>
      <w:r w:rsidR="00801AF2">
        <w:rPr>
          <w:sz w:val="18"/>
        </w:rPr>
        <w:pict>
          <v:shape id="_x0000_i1056" type="#_x0000_t75" style="width:220.5pt;height:84.75pt">
            <v:imagedata r:id="rId524" r:href="rId525"/>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3C6797" w:rsidRPr="00072423" w:rsidRDefault="003C6797" w:rsidP="003C6797">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209</w:t>
      </w:r>
      <w:r w:rsidR="002F3843" w:rsidRPr="00072423">
        <w:rPr>
          <w:noProof/>
          <w:color w:val="auto"/>
        </w:rPr>
        <w:fldChar w:fldCharType="end"/>
      </w:r>
      <w:r w:rsidRPr="00072423">
        <w:rPr>
          <w:color w:val="auto"/>
        </w:rPr>
        <w:t>: Parameter für die Auswertung</w:t>
      </w:r>
    </w:p>
    <w:p w:rsidR="003C6797" w:rsidRPr="00625EA0" w:rsidRDefault="003C6797" w:rsidP="003C6797">
      <w:pPr>
        <w:widowControl w:val="0"/>
        <w:autoSpaceDE w:val="0"/>
        <w:autoSpaceDN w:val="0"/>
        <w:spacing w:before="0" w:after="0"/>
        <w:rPr>
          <w:b/>
          <w:bCs/>
          <w:i/>
          <w:iCs/>
          <w:u w:val="single"/>
        </w:rPr>
      </w:pPr>
      <w:r>
        <w:rPr>
          <w:b/>
          <w:bCs/>
          <w:i/>
          <w:iCs/>
          <w:u w:val="single"/>
        </w:rPr>
        <w:t>Simulationsvariante</w:t>
      </w:r>
      <w:r w:rsidRPr="00625EA0">
        <w:rPr>
          <w:b/>
          <w:bCs/>
          <w:i/>
          <w:iCs/>
          <w:u w:val="single"/>
        </w:rPr>
        <w:t>:</w:t>
      </w:r>
    </w:p>
    <w:p w:rsidR="003C6797" w:rsidRDefault="003C6797" w:rsidP="003C6797">
      <w:r>
        <w:t xml:space="preserve">Hier kann eine Zahl zwischen 0 und 254 entweder direkt über die Tastatur oder mit Hilfe der </w:t>
      </w:r>
      <w:r>
        <w:rPr>
          <w:noProof/>
        </w:rPr>
        <w:drawing>
          <wp:inline distT="0" distB="0" distL="0" distR="0" wp14:anchorId="2BBC987C" wp14:editId="7D328F35">
            <wp:extent cx="152400" cy="161925"/>
            <wp:effectExtent l="0" t="0" r="0" b="9525"/>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26">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ln>
                      <a:noFill/>
                    </a:ln>
                  </pic:spPr>
                </pic:pic>
              </a:graphicData>
            </a:graphic>
          </wp:inline>
        </w:drawing>
      </w:r>
      <w:r>
        <w:t xml:space="preserve"> - Button eingestellt werden.</w:t>
      </w:r>
    </w:p>
    <w:p w:rsidR="003C6797" w:rsidRPr="00625EA0" w:rsidRDefault="003C6797" w:rsidP="003C6797">
      <w:pPr>
        <w:widowControl w:val="0"/>
        <w:autoSpaceDE w:val="0"/>
        <w:autoSpaceDN w:val="0"/>
        <w:spacing w:before="0" w:after="0"/>
        <w:rPr>
          <w:b/>
          <w:bCs/>
          <w:i/>
          <w:iCs/>
          <w:u w:val="single"/>
        </w:rPr>
      </w:pPr>
      <w:r>
        <w:rPr>
          <w:b/>
          <w:bCs/>
          <w:i/>
          <w:iCs/>
          <w:u w:val="single"/>
        </w:rPr>
        <w:t>Bindung</w:t>
      </w:r>
      <w:r w:rsidRPr="00625EA0">
        <w:rPr>
          <w:b/>
          <w:bCs/>
          <w:i/>
          <w:iCs/>
          <w:u w:val="single"/>
        </w:rPr>
        <w:t>:</w:t>
      </w:r>
    </w:p>
    <w:p w:rsidR="003C6797" w:rsidRDefault="003C6797" w:rsidP="003C6797">
      <w:r>
        <w:t>Für die Aggregation können hier Aspekte für Attributsgruppen eingestellt werden. Nach Bet</w:t>
      </w:r>
      <w:r>
        <w:t>ä</w:t>
      </w:r>
      <w:r>
        <w:t xml:space="preserve">tigen des </w:t>
      </w:r>
      <w:r>
        <w:rPr>
          <w:noProof/>
        </w:rPr>
        <w:drawing>
          <wp:inline distT="0" distB="0" distL="0" distR="0" wp14:anchorId="17ACCD02" wp14:editId="5B4176CE">
            <wp:extent cx="142875" cy="161925"/>
            <wp:effectExtent l="0" t="0" r="9525" b="9525"/>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27">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r>
        <w:t xml:space="preserve"> Button kann über ein Scrolldown-Menü der gewünschte Aspekt eingestellt we</w:t>
      </w:r>
      <w:r>
        <w:t>r</w:t>
      </w:r>
      <w:r>
        <w:t>den:</w:t>
      </w:r>
    </w:p>
    <w:p w:rsidR="00BC629C" w:rsidRPr="003C6797" w:rsidRDefault="00775BD4" w:rsidP="003C6797">
      <w:pPr>
        <w:keepNext/>
        <w:rPr>
          <w:sz w:val="18"/>
        </w:rPr>
      </w:pPr>
      <w:r>
        <w:rPr>
          <w:sz w:val="18"/>
        </w:rPr>
        <w:fldChar w:fldCharType="begin"/>
      </w:r>
      <w:r>
        <w:rPr>
          <w:sz w:val="18"/>
        </w:rPr>
        <w:instrText xml:space="preserve"> INCLUDEPICTURE .\\grafik\\para_aggregation.png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"N:\\DokuProjekte1\\Vba\\BAB-A14-Sachsen-Anhalt\\Handbücher\\SBA_A14_V1_2\\Handbuch\\grafik\\para_aggregation.png"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"N:\\DokuProjekte1\\Vba\\BAB-A14-Sachsen-Anhalt\\Handbücher\\SBA_A14_V1_2\\Handbuch\\grafik\\para_aggregation.png"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w:instrText>
      </w:r>
      <w:r w:rsidR="00801AF2">
        <w:rPr>
          <w:sz w:val="18"/>
        </w:rPr>
        <w:instrText>V1_2\\Handbuch\\grafik\\para_aggregation.png" \* MERGEFORMATINET</w:instrText>
      </w:r>
      <w:r w:rsidR="00801AF2">
        <w:rPr>
          <w:sz w:val="18"/>
        </w:rPr>
        <w:instrText xml:space="preserve"> </w:instrText>
      </w:r>
      <w:r w:rsidR="00801AF2">
        <w:rPr>
          <w:sz w:val="18"/>
        </w:rPr>
        <w:fldChar w:fldCharType="separate"/>
      </w:r>
      <w:r w:rsidR="00801AF2">
        <w:rPr>
          <w:sz w:val="18"/>
        </w:rPr>
        <w:pict>
          <v:shape id="_x0000_i1057" type="#_x0000_t75" style="width:187.5pt;height:107.25pt">
            <v:imagedata r:id="rId528" r:href="rId529"/>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3C6797" w:rsidRPr="00072423" w:rsidRDefault="003C6797" w:rsidP="003C6797">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210</w:t>
      </w:r>
      <w:r w:rsidR="002F3843" w:rsidRPr="00072423">
        <w:rPr>
          <w:noProof/>
          <w:color w:val="auto"/>
        </w:rPr>
        <w:fldChar w:fldCharType="end"/>
      </w:r>
      <w:r w:rsidRPr="00072423">
        <w:rPr>
          <w:color w:val="auto"/>
        </w:rPr>
        <w:t>: Bindung - Aggregation Minutenwerte</w:t>
      </w:r>
    </w:p>
    <w:p w:rsidR="003C6797" w:rsidRPr="003C6797" w:rsidRDefault="003C6797" w:rsidP="001357E3">
      <w:r>
        <w:t>Die Parameter für die Simulationsvariante und für die Bindung erscheinen nach dem Betät</w:t>
      </w:r>
      <w:r>
        <w:t>i</w:t>
      </w:r>
      <w:r>
        <w:t xml:space="preserve">gen der Schaltfläche </w:t>
      </w:r>
      <w:r w:rsidRPr="00EA197C">
        <w:rPr>
          <w:b/>
        </w:rPr>
        <w:t>Anfordern</w:t>
      </w:r>
      <w:r w:rsidRPr="00BF6632">
        <w:t xml:space="preserve"> in der Sicht</w:t>
      </w:r>
      <w:r>
        <w:t xml:space="preserve"> der Auswertung. (siehe Kapitel </w:t>
      </w:r>
      <w:r w:rsidRPr="00072423">
        <w:t xml:space="preserve"> </w:t>
      </w:r>
      <w:r w:rsidRPr="00072423">
        <w:rPr>
          <w:b/>
        </w:rPr>
        <w:fldChar w:fldCharType="begin"/>
      </w:r>
      <w:r w:rsidRPr="00072423">
        <w:rPr>
          <w:b/>
        </w:rPr>
        <w:instrText xml:space="preserve"> REF _Ref305151321 \r \h  \* MERGEFORMAT </w:instrText>
      </w:r>
      <w:r w:rsidRPr="00072423">
        <w:rPr>
          <w:b/>
        </w:rPr>
      </w:r>
      <w:r w:rsidRPr="00072423">
        <w:rPr>
          <w:b/>
        </w:rPr>
        <w:fldChar w:fldCharType="separate"/>
      </w:r>
      <w:r w:rsidR="008D6555">
        <w:rPr>
          <w:b/>
        </w:rPr>
        <w:t>5.4.1.2</w:t>
      </w:r>
      <w:r w:rsidRPr="00072423">
        <w:rPr>
          <w:b/>
        </w:rPr>
        <w:fldChar w:fldCharType="end"/>
      </w:r>
      <w:r w:rsidRPr="00072423">
        <w:rPr>
          <w:b/>
        </w:rPr>
        <w:t xml:space="preserve"> </w:t>
      </w:r>
      <w:r w:rsidRPr="00072423">
        <w:rPr>
          <w:b/>
        </w:rPr>
        <w:fldChar w:fldCharType="begin"/>
      </w:r>
      <w:r w:rsidRPr="00072423">
        <w:rPr>
          <w:b/>
        </w:rPr>
        <w:instrText xml:space="preserve"> REF ErgebnisAuswertungen \h \* MERGEFORMAT </w:instrText>
      </w:r>
      <w:r w:rsidRPr="00072423">
        <w:rPr>
          <w:b/>
        </w:rPr>
      </w:r>
      <w:r w:rsidRPr="00072423">
        <w:rPr>
          <w:b/>
        </w:rPr>
        <w:fldChar w:fldCharType="separate"/>
      </w:r>
      <w:r w:rsidR="008D6555" w:rsidRPr="008D6555">
        <w:rPr>
          <w:b/>
        </w:rPr>
        <w:t>Erge</w:t>
      </w:r>
      <w:r w:rsidR="008D6555" w:rsidRPr="008D6555">
        <w:rPr>
          <w:b/>
        </w:rPr>
        <w:t>b</w:t>
      </w:r>
      <w:r w:rsidR="008D6555" w:rsidRPr="008D6555">
        <w:rPr>
          <w:b/>
        </w:rPr>
        <w:t>nis Auswertungen</w:t>
      </w:r>
      <w:r w:rsidRPr="00072423">
        <w:rPr>
          <w:b/>
        </w:rPr>
        <w:fldChar w:fldCharType="end"/>
      </w:r>
      <w:r w:rsidRPr="00072423">
        <w:t xml:space="preserve">  </w:t>
      </w:r>
      <w:r>
        <w:t>). Ebenso wird dieser Text nach dem Abrufen der gespeicherten Prot</w:t>
      </w:r>
      <w:r>
        <w:t>o</w:t>
      </w:r>
      <w:r>
        <w:t xml:space="preserve">kolle (siehe Kapitel </w:t>
      </w:r>
      <w:r w:rsidRPr="00072423">
        <w:t xml:space="preserve"> </w:t>
      </w:r>
      <w:r w:rsidRPr="00072423">
        <w:rPr>
          <w:b/>
        </w:rPr>
        <w:fldChar w:fldCharType="begin"/>
      </w:r>
      <w:r w:rsidRPr="00072423">
        <w:rPr>
          <w:b/>
        </w:rPr>
        <w:instrText xml:space="preserve"> REF _Ref337713094 \r \h  \* MERGEFORMAT </w:instrText>
      </w:r>
      <w:r w:rsidRPr="00072423">
        <w:rPr>
          <w:b/>
        </w:rPr>
      </w:r>
      <w:r w:rsidRPr="00072423">
        <w:rPr>
          <w:b/>
        </w:rPr>
        <w:fldChar w:fldCharType="separate"/>
      </w:r>
      <w:r w:rsidR="008D6555">
        <w:rPr>
          <w:b/>
        </w:rPr>
        <w:t>5.4.2</w:t>
      </w:r>
      <w:r w:rsidRPr="00072423">
        <w:rPr>
          <w:b/>
        </w:rPr>
        <w:fldChar w:fldCharType="end"/>
      </w:r>
      <w:r w:rsidRPr="00072423">
        <w:rPr>
          <w:b/>
        </w:rPr>
        <w:t xml:space="preserve"> </w:t>
      </w:r>
      <w:r w:rsidRPr="00072423">
        <w:rPr>
          <w:b/>
        </w:rPr>
        <w:fldChar w:fldCharType="begin"/>
      </w:r>
      <w:r w:rsidRPr="00072423">
        <w:rPr>
          <w:b/>
        </w:rPr>
        <w:instrText xml:space="preserve"> REF GespeicherteProtokolle \h \* MERGEFORMAT </w:instrText>
      </w:r>
      <w:r w:rsidRPr="00072423">
        <w:rPr>
          <w:b/>
        </w:rPr>
      </w:r>
      <w:r w:rsidRPr="00072423">
        <w:rPr>
          <w:b/>
        </w:rPr>
        <w:fldChar w:fldCharType="separate"/>
      </w:r>
      <w:r w:rsidR="008D6555" w:rsidRPr="008D6555">
        <w:rPr>
          <w:b/>
        </w:rPr>
        <w:t>Gespeicherte Protokolle</w:t>
      </w:r>
      <w:r w:rsidRPr="00072423">
        <w:rPr>
          <w:b/>
        </w:rPr>
        <w:fldChar w:fldCharType="end"/>
      </w:r>
      <w:r w:rsidRPr="00072423">
        <w:t xml:space="preserve">  </w:t>
      </w:r>
      <w:r>
        <w:t xml:space="preserve">) als auch beim Abruf der ungelesenen Protokolle (siehe Kapitel </w:t>
      </w:r>
      <w:r w:rsidRPr="00072423">
        <w:t xml:space="preserve"> </w:t>
      </w:r>
      <w:r w:rsidRPr="00072423">
        <w:rPr>
          <w:b/>
        </w:rPr>
        <w:fldChar w:fldCharType="begin"/>
      </w:r>
      <w:r w:rsidRPr="00072423">
        <w:rPr>
          <w:b/>
        </w:rPr>
        <w:instrText xml:space="preserve"> REF _Ref337713199 \r \h  \* MERGEFORMAT </w:instrText>
      </w:r>
      <w:r w:rsidRPr="00072423">
        <w:rPr>
          <w:b/>
        </w:rPr>
      </w:r>
      <w:r w:rsidRPr="00072423">
        <w:rPr>
          <w:b/>
        </w:rPr>
        <w:fldChar w:fldCharType="separate"/>
      </w:r>
      <w:r w:rsidR="008D6555">
        <w:rPr>
          <w:b/>
        </w:rPr>
        <w:t>5.4.3</w:t>
      </w:r>
      <w:r w:rsidRPr="00072423">
        <w:rPr>
          <w:b/>
        </w:rPr>
        <w:fldChar w:fldCharType="end"/>
      </w:r>
      <w:r w:rsidRPr="00072423">
        <w:rPr>
          <w:b/>
        </w:rPr>
        <w:t xml:space="preserve"> </w:t>
      </w:r>
      <w:r w:rsidRPr="00072423">
        <w:rPr>
          <w:b/>
        </w:rPr>
        <w:fldChar w:fldCharType="begin"/>
      </w:r>
      <w:r w:rsidRPr="00072423">
        <w:rPr>
          <w:b/>
        </w:rPr>
        <w:instrText xml:space="preserve"> REF UngeleseneProtokolle \h \* MERGEFORMAT </w:instrText>
      </w:r>
      <w:r w:rsidRPr="00072423">
        <w:rPr>
          <w:b/>
        </w:rPr>
      </w:r>
      <w:r w:rsidRPr="00072423">
        <w:rPr>
          <w:b/>
        </w:rPr>
        <w:fldChar w:fldCharType="separate"/>
      </w:r>
      <w:r w:rsidR="008D6555" w:rsidRPr="008D6555">
        <w:rPr>
          <w:b/>
        </w:rPr>
        <w:t>Ungelesene Protokolle</w:t>
      </w:r>
      <w:r w:rsidRPr="00072423">
        <w:rPr>
          <w:b/>
        </w:rPr>
        <w:fldChar w:fldCharType="end"/>
      </w:r>
      <w:r w:rsidRPr="00072423">
        <w:t xml:space="preserve">  </w:t>
      </w:r>
      <w:r>
        <w:t>) eingeblendet.</w:t>
      </w:r>
    </w:p>
    <w:p w:rsidR="003C6797" w:rsidRDefault="003C6797" w:rsidP="003C6797"/>
    <w:p w:rsidR="003C6797" w:rsidRDefault="003C6797" w:rsidP="003C6797">
      <w:r>
        <w:t xml:space="preserve">Im unteren Bereich wird die Schaltfläche </w:t>
      </w:r>
      <w:r w:rsidRPr="00EA197C">
        <w:rPr>
          <w:b/>
        </w:rPr>
        <w:t>Anfordern</w:t>
      </w:r>
      <w:r>
        <w:t xml:space="preserve"> zum Aufruf der entsprechenden Sicht des Ergebnisses der Auswertung, bereitgestellt. Dies wird im Kapitel </w:t>
      </w:r>
      <w:r w:rsidR="00DC239C" w:rsidRPr="00072423">
        <w:t xml:space="preserve"> </w:t>
      </w:r>
      <w:r w:rsidR="00DC239C" w:rsidRPr="00072423">
        <w:rPr>
          <w:b/>
        </w:rPr>
        <w:fldChar w:fldCharType="begin"/>
      </w:r>
      <w:r w:rsidR="00DC239C" w:rsidRPr="00072423">
        <w:rPr>
          <w:b/>
        </w:rPr>
        <w:instrText xml:space="preserve"> REF _Ref305151321 \r \h  \* MERGEFORMAT </w:instrText>
      </w:r>
      <w:r w:rsidR="00DC239C" w:rsidRPr="00072423">
        <w:rPr>
          <w:b/>
        </w:rPr>
      </w:r>
      <w:r w:rsidR="00DC239C" w:rsidRPr="00072423">
        <w:rPr>
          <w:b/>
        </w:rPr>
        <w:fldChar w:fldCharType="separate"/>
      </w:r>
      <w:r w:rsidR="008D6555">
        <w:rPr>
          <w:b/>
        </w:rPr>
        <w:t>5.4.1.2</w:t>
      </w:r>
      <w:r w:rsidR="00DC239C" w:rsidRPr="00072423">
        <w:rPr>
          <w:b/>
        </w:rPr>
        <w:fldChar w:fldCharType="end"/>
      </w:r>
      <w:r w:rsidR="00DC239C" w:rsidRPr="00072423">
        <w:rPr>
          <w:b/>
        </w:rPr>
        <w:t xml:space="preserve"> </w:t>
      </w:r>
      <w:r w:rsidR="00DC239C" w:rsidRPr="00072423">
        <w:rPr>
          <w:b/>
        </w:rPr>
        <w:fldChar w:fldCharType="begin"/>
      </w:r>
      <w:r w:rsidR="00DC239C" w:rsidRPr="00072423">
        <w:rPr>
          <w:b/>
        </w:rPr>
        <w:instrText xml:space="preserve"> REF ErgebnisAuswertungen \h \* MERGEFORMAT </w:instrText>
      </w:r>
      <w:r w:rsidR="00DC239C" w:rsidRPr="00072423">
        <w:rPr>
          <w:b/>
        </w:rPr>
      </w:r>
      <w:r w:rsidR="00DC239C" w:rsidRPr="00072423">
        <w:rPr>
          <w:b/>
        </w:rPr>
        <w:fldChar w:fldCharType="separate"/>
      </w:r>
      <w:r w:rsidR="008D6555" w:rsidRPr="008D6555">
        <w:rPr>
          <w:b/>
        </w:rPr>
        <w:t>Ergebnis Auswertungen</w:t>
      </w:r>
      <w:r w:rsidR="00DC239C" w:rsidRPr="00072423">
        <w:rPr>
          <w:b/>
        </w:rPr>
        <w:fldChar w:fldCharType="end"/>
      </w:r>
      <w:r w:rsidR="00DC239C" w:rsidRPr="00072423">
        <w:t xml:space="preserve">  </w:t>
      </w:r>
      <w:r>
        <w:t xml:space="preserve"> detailliert beschrieben. Mit der Schaltfläche </w:t>
      </w:r>
      <w:r w:rsidRPr="00EA197C">
        <w:rPr>
          <w:b/>
        </w:rPr>
        <w:t>Abbrechen</w:t>
      </w:r>
      <w:r>
        <w:t xml:space="preserve"> wird die Sicht ohne Anforderung einer Auswertung geschlossen.</w:t>
      </w:r>
    </w:p>
    <w:p w:rsidR="003C6797" w:rsidRDefault="003C6797" w:rsidP="001357E3"/>
    <w:p w:rsidR="001357E3" w:rsidRDefault="001357E3" w:rsidP="001357E3">
      <w:pPr>
        <w:pStyle w:val="berschrift4"/>
      </w:pPr>
      <w:bookmarkStart w:id="3081" w:name="_Toc275868213"/>
      <w:bookmarkStart w:id="3082" w:name="_Toc297633836"/>
      <w:bookmarkStart w:id="3083" w:name="_Toc297635894"/>
      <w:bookmarkStart w:id="3084" w:name="_Toc297640785"/>
      <w:bookmarkStart w:id="3085" w:name="_Toc297643239"/>
      <w:bookmarkStart w:id="3086" w:name="_Toc298318198"/>
      <w:bookmarkStart w:id="3087" w:name="_Toc298394520"/>
      <w:bookmarkStart w:id="3088" w:name="_Toc298396267"/>
      <w:bookmarkStart w:id="3089" w:name="_Toc298396862"/>
      <w:bookmarkStart w:id="3090" w:name="_Toc298397457"/>
      <w:bookmarkStart w:id="3091" w:name="_Toc298398052"/>
      <w:bookmarkStart w:id="3092" w:name="_Toc298398647"/>
      <w:bookmarkStart w:id="3093" w:name="_Toc298399242"/>
      <w:bookmarkStart w:id="3094" w:name="_Toc298399956"/>
      <w:bookmarkStart w:id="3095" w:name="_Toc305068362"/>
      <w:bookmarkStart w:id="3096" w:name="_Toc305069076"/>
      <w:bookmarkStart w:id="3097" w:name="_Toc305070446"/>
      <w:bookmarkStart w:id="3098" w:name="_Toc305129364"/>
      <w:bookmarkStart w:id="3099" w:name="_Toc305129602"/>
      <w:bookmarkStart w:id="3100" w:name="_Toc305130203"/>
      <w:bookmarkStart w:id="3101" w:name="_Toc305134732"/>
      <w:bookmarkStart w:id="3102" w:name="_Toc305135132"/>
      <w:bookmarkStart w:id="3103" w:name="_Toc305140326"/>
      <w:bookmarkStart w:id="3104" w:name="_Toc305141512"/>
      <w:bookmarkStart w:id="3105" w:name="_Toc305141631"/>
      <w:bookmarkStart w:id="3106" w:name="_Toc305141750"/>
      <w:bookmarkStart w:id="3107" w:name="_Toc305141988"/>
      <w:bookmarkStart w:id="3108" w:name="_Toc305142107"/>
      <w:bookmarkStart w:id="3109" w:name="_Toc305142366"/>
      <w:bookmarkStart w:id="3110" w:name="_Toc305144337"/>
      <w:bookmarkStart w:id="3111" w:name="_Ref305151321"/>
      <w:bookmarkStart w:id="3112" w:name="_Toc305152630"/>
      <w:bookmarkStart w:id="3113" w:name="_Toc306008368"/>
      <w:bookmarkStart w:id="3114" w:name="_Toc306107965"/>
      <w:bookmarkStart w:id="3115" w:name="_Toc306685241"/>
      <w:bookmarkStart w:id="3116" w:name="_Toc306787281"/>
      <w:bookmarkStart w:id="3117" w:name="_Toc306795764"/>
      <w:bookmarkStart w:id="3118" w:name="_Toc306950446"/>
      <w:bookmarkStart w:id="3119" w:name="_Toc322012942"/>
      <w:bookmarkStart w:id="3120" w:name="_Toc322090160"/>
      <w:bookmarkStart w:id="3121" w:name="_Toc323715079"/>
      <w:bookmarkStart w:id="3122" w:name="ErgebnisAuswertungen"/>
      <w:bookmarkStart w:id="3123" w:name="_Toc338220831"/>
      <w:bookmarkStart w:id="3124" w:name="_Toc338221132"/>
      <w:r w:rsidRPr="00D633CF">
        <w:t>Ergebnis Auswertungen</w:t>
      </w:r>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p>
    <w:p w:rsidR="001357E3" w:rsidRDefault="001357E3" w:rsidP="001357E3">
      <w:r>
        <w:t>Mit Hilfe der Sicht  „Ergebnis Auswertungen“ ist es möglich die Ergebnisse der Auswertu</w:t>
      </w:r>
      <w:r>
        <w:t>n</w:t>
      </w:r>
      <w:r>
        <w:t>gen für beliebige Objekte wie z.B. Messquerschnitte, Streckenstationen, Lichtsignalanlagen oder von Programmen anzuzeigen. Die Sicht ist für alle Auswertungen gleich aufgebaut. Die Erläuterung der Funktionsweise wird beispielhaft anhand der Ergebnissicht von "</w:t>
      </w:r>
      <w:r w:rsidR="003C6797">
        <w:t>Protokoll VerkehrsDatenMQAggregation</w:t>
      </w:r>
      <w:r>
        <w:t>" dargestellt:</w:t>
      </w:r>
    </w:p>
    <w:p w:rsidR="003C6797" w:rsidRPr="003C6797" w:rsidRDefault="003C6797" w:rsidP="001357E3">
      <w:pPr>
        <w:rPr>
          <w:sz w:val="24"/>
        </w:rPr>
      </w:pPr>
      <w:r>
        <w:t xml:space="preserve">Nach dem Betätigen des Button </w:t>
      </w:r>
      <w:r w:rsidRPr="00EA197C">
        <w:rPr>
          <w:b/>
        </w:rPr>
        <w:t>Anfordern</w:t>
      </w:r>
      <w:r>
        <w:t xml:space="preserve"> (siehe Kapitel </w:t>
      </w:r>
      <w:r w:rsidR="006D0263" w:rsidRPr="00072423">
        <w:t xml:space="preserve"> </w:t>
      </w:r>
      <w:r w:rsidR="006D0263" w:rsidRPr="00072423">
        <w:rPr>
          <w:b/>
        </w:rPr>
        <w:fldChar w:fldCharType="begin"/>
      </w:r>
      <w:r w:rsidR="006D0263" w:rsidRPr="00072423">
        <w:rPr>
          <w:b/>
        </w:rPr>
        <w:instrText xml:space="preserve"> REF _Ref337714172 \r \h  \* MERGEFORMAT </w:instrText>
      </w:r>
      <w:r w:rsidR="006D0263" w:rsidRPr="00072423">
        <w:rPr>
          <w:b/>
        </w:rPr>
      </w:r>
      <w:r w:rsidR="006D0263" w:rsidRPr="00072423">
        <w:rPr>
          <w:b/>
        </w:rPr>
        <w:fldChar w:fldCharType="separate"/>
      </w:r>
      <w:r w:rsidR="008D6555">
        <w:rPr>
          <w:b/>
        </w:rPr>
        <w:t>5.4.1.1</w:t>
      </w:r>
      <w:r w:rsidR="006D0263" w:rsidRPr="00072423">
        <w:rPr>
          <w:b/>
        </w:rPr>
        <w:fldChar w:fldCharType="end"/>
      </w:r>
      <w:r w:rsidR="006D0263" w:rsidRPr="00072423">
        <w:rPr>
          <w:b/>
        </w:rPr>
        <w:t xml:space="preserve"> </w:t>
      </w:r>
      <w:r w:rsidR="006D0263" w:rsidRPr="00072423">
        <w:rPr>
          <w:b/>
        </w:rPr>
        <w:fldChar w:fldCharType="begin"/>
      </w:r>
      <w:r w:rsidR="006D0263" w:rsidRPr="00072423">
        <w:rPr>
          <w:b/>
        </w:rPr>
        <w:instrText xml:space="preserve"> REF Handbuch73 \h \* MERGEFORMAT </w:instrText>
      </w:r>
      <w:r w:rsidR="006D0263" w:rsidRPr="00072423">
        <w:rPr>
          <w:b/>
        </w:rPr>
      </w:r>
      <w:r w:rsidR="006D0263" w:rsidRPr="00072423">
        <w:rPr>
          <w:b/>
        </w:rPr>
        <w:fldChar w:fldCharType="separate"/>
      </w:r>
      <w:r w:rsidR="008D6555" w:rsidRPr="008D6555">
        <w:rPr>
          <w:b/>
        </w:rPr>
        <w:t>Auswertungen</w:t>
      </w:r>
      <w:r w:rsidR="006D0263" w:rsidRPr="00072423">
        <w:rPr>
          <w:b/>
        </w:rPr>
        <w:fldChar w:fldCharType="end"/>
      </w:r>
      <w:r w:rsidR="006D0263" w:rsidRPr="00072423">
        <w:t xml:space="preserve">  </w:t>
      </w:r>
      <w:r>
        <w:rPr>
          <w:sz w:val="24"/>
        </w:rPr>
        <w:t>), wird nachfolgende Sicht geöffnet:</w:t>
      </w:r>
    </w:p>
    <w:p w:rsidR="003C6797" w:rsidRPr="006D0263" w:rsidRDefault="00775BD4" w:rsidP="006D0263">
      <w:pPr>
        <w:keepNext/>
        <w:rPr>
          <w:sz w:val="18"/>
        </w:rPr>
      </w:pPr>
      <w:r>
        <w:rPr>
          <w:sz w:val="18"/>
        </w:rPr>
        <w:lastRenderedPageBreak/>
        <w:fldChar w:fldCharType="begin"/>
      </w:r>
      <w:r>
        <w:rPr>
          <w:sz w:val="18"/>
        </w:rPr>
        <w:instrText xml:space="preserve"> INCLUDEPICTURE .\\grafik\\ergebnis_auswert.png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"N:\\DokuProjekte1\\Vba\\BAB-A14-Sachsen-Anhalt\\Handbücher\\SBA_A14_V1_2\\Handbuch\\grafik\\ergebnis_auswert.png"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"N:\\DokuProjekte1\\Vba\\BAB-A14-Sachsen-Anhalt\\Handbücher\\SBA_A14_V1_2\\Handbuch\\grafik\\ergebnis_auswert.png"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"N:\\DokuProjekte1\\Vba\\BAB-A14-Sachsen-Anhalt\\Handbücher\\SBA_A14_V1_2\\Handbuch\\grafik\\ergebnis_auswert.png" \* MERGEFORMATINET</w:instrText>
      </w:r>
      <w:r w:rsidR="00801AF2">
        <w:rPr>
          <w:sz w:val="18"/>
        </w:rPr>
        <w:instrText xml:space="preserve"> </w:instrText>
      </w:r>
      <w:r w:rsidR="00801AF2">
        <w:rPr>
          <w:sz w:val="18"/>
        </w:rPr>
        <w:fldChar w:fldCharType="separate"/>
      </w:r>
      <w:r w:rsidR="00801AF2">
        <w:rPr>
          <w:sz w:val="18"/>
        </w:rPr>
        <w:pict>
          <v:shape id="_x0000_i1058" type="#_x0000_t75" style="width:453.75pt;height:327pt">
            <v:imagedata r:id="rId530" r:href="rId531"/>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6D0263" w:rsidRPr="00072423" w:rsidRDefault="006D0263" w:rsidP="006D026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211</w:t>
      </w:r>
      <w:r w:rsidR="002F3843" w:rsidRPr="00072423">
        <w:rPr>
          <w:noProof/>
          <w:color w:val="auto"/>
        </w:rPr>
        <w:fldChar w:fldCharType="end"/>
      </w:r>
      <w:r w:rsidRPr="00072423">
        <w:rPr>
          <w:color w:val="auto"/>
        </w:rPr>
        <w:t>: Sicht Ergebnis Auswertungen</w:t>
      </w:r>
    </w:p>
    <w:p w:rsidR="006D0263" w:rsidRDefault="006D0263" w:rsidP="006D0263">
      <w:r>
        <w:t>Im Feld 'Status' wird an Hand eines blauen Balkens der Fortschritt der Datenausgabe visu</w:t>
      </w:r>
      <w:r>
        <w:t>a</w:t>
      </w:r>
      <w:r>
        <w:t>lisiert. In Abhängigkeit der angeforderten Datenmenge kann dieser Vorgang mehrere Seku</w:t>
      </w:r>
      <w:r>
        <w:t>n</w:t>
      </w:r>
      <w:r>
        <w:t>den dauern. Das Ende der Ausgabe wird mit dem Text "Ausgabe abgeschlossen!" im Balken angezeigt.</w:t>
      </w:r>
    </w:p>
    <w:p w:rsidR="006D0263" w:rsidRDefault="006D0263" w:rsidP="006D0263">
      <w:pPr>
        <w:rPr>
          <w:rFonts w:cs="Arial"/>
        </w:rPr>
      </w:pPr>
      <w:r>
        <w:rPr>
          <w:rFonts w:cs="Arial"/>
        </w:rPr>
        <w:t>Die nachfolgende Tabelle liefert eine Übersicht über die in der Ergebnis-Sicht vorhandenen Informationen sowie die Steuerelemente mit der dazugehörigen Bedienung und Funktion:</w:t>
      </w:r>
    </w:p>
    <w:p w:rsidR="006D0263" w:rsidRDefault="006D0263" w:rsidP="006D0263"/>
    <w:tbl>
      <w:tblPr>
        <w:tblW w:w="0" w:type="auto"/>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729"/>
        <w:gridCol w:w="5482"/>
      </w:tblGrid>
      <w:tr w:rsidR="006D0263" w:rsidTr="00072423">
        <w:trPr>
          <w:tblHeader/>
        </w:trPr>
        <w:tc>
          <w:tcPr>
            <w:tcW w:w="3729" w:type="dxa"/>
            <w:tcBorders>
              <w:top w:val="single" w:sz="4" w:space="0" w:color="auto"/>
              <w:left w:val="single" w:sz="4" w:space="0" w:color="auto"/>
              <w:bottom w:val="single" w:sz="4" w:space="0" w:color="auto"/>
              <w:right w:val="single" w:sz="4" w:space="0" w:color="auto"/>
            </w:tcBorders>
            <w:shd w:val="clear" w:color="auto" w:fill="B3B3B3"/>
          </w:tcPr>
          <w:p w:rsidR="006D0263" w:rsidRDefault="006D0263" w:rsidP="0037160F">
            <w:pPr>
              <w:widowControl w:val="0"/>
              <w:overflowPunct w:val="0"/>
              <w:autoSpaceDE w:val="0"/>
              <w:autoSpaceDN w:val="0"/>
              <w:adjustRightInd w:val="0"/>
              <w:spacing w:before="120" w:after="120"/>
              <w:jc w:val="center"/>
              <w:rPr>
                <w:rFonts w:cs="Arial"/>
                <w:b/>
                <w:bCs/>
                <w:color w:val="000000"/>
              </w:rPr>
            </w:pPr>
            <w:r>
              <w:rPr>
                <w:rFonts w:cs="Arial"/>
                <w:b/>
                <w:bCs/>
              </w:rPr>
              <w:t>Label</w:t>
            </w:r>
          </w:p>
        </w:tc>
        <w:tc>
          <w:tcPr>
            <w:tcW w:w="5482" w:type="dxa"/>
            <w:tcBorders>
              <w:top w:val="single" w:sz="4" w:space="0" w:color="auto"/>
              <w:left w:val="single" w:sz="4" w:space="0" w:color="auto"/>
              <w:bottom w:val="single" w:sz="4" w:space="0" w:color="auto"/>
              <w:right w:val="single" w:sz="4" w:space="0" w:color="auto"/>
            </w:tcBorders>
            <w:shd w:val="clear" w:color="auto" w:fill="B3B3B3"/>
          </w:tcPr>
          <w:p w:rsidR="006D0263" w:rsidRDefault="006D0263" w:rsidP="0037160F">
            <w:pPr>
              <w:widowControl w:val="0"/>
              <w:overflowPunct w:val="0"/>
              <w:autoSpaceDE w:val="0"/>
              <w:autoSpaceDN w:val="0"/>
              <w:adjustRightInd w:val="0"/>
              <w:spacing w:before="120" w:after="120"/>
              <w:jc w:val="center"/>
              <w:rPr>
                <w:rFonts w:cs="Arial"/>
                <w:b/>
                <w:bCs/>
                <w:color w:val="000000"/>
              </w:rPr>
            </w:pPr>
            <w:r>
              <w:rPr>
                <w:rFonts w:cs="Arial"/>
                <w:b/>
                <w:bCs/>
              </w:rPr>
              <w:t>Funktion</w:t>
            </w:r>
          </w:p>
        </w:tc>
      </w:tr>
      <w:tr w:rsidR="006D0263" w:rsidTr="00072423">
        <w:tc>
          <w:tcPr>
            <w:tcW w:w="3729" w:type="dxa"/>
            <w:tcBorders>
              <w:top w:val="single" w:sz="4" w:space="0" w:color="auto"/>
              <w:left w:val="single" w:sz="4" w:space="0" w:color="auto"/>
              <w:bottom w:val="single" w:sz="4" w:space="0" w:color="auto"/>
              <w:right w:val="single" w:sz="4" w:space="0" w:color="auto"/>
            </w:tcBorders>
          </w:tcPr>
          <w:p w:rsidR="006D0263" w:rsidRDefault="006D0263" w:rsidP="0037160F">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797795B3" wp14:editId="7BB6DE33">
                  <wp:extent cx="828675" cy="161925"/>
                  <wp:effectExtent l="0" t="0" r="9525" b="9525"/>
                  <wp:docPr id="438" name="Grafik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32">
                            <a:extLst>
                              <a:ext uri="{28A0092B-C50C-407E-A947-70E740481C1C}">
                                <a14:useLocalDpi xmlns:a14="http://schemas.microsoft.com/office/drawing/2010/main" val="0"/>
                              </a:ext>
                            </a:extLst>
                          </a:blip>
                          <a:srcRect/>
                          <a:stretch>
                            <a:fillRect/>
                          </a:stretch>
                        </pic:blipFill>
                        <pic:spPr bwMode="auto">
                          <a:xfrm>
                            <a:off x="0" y="0"/>
                            <a:ext cx="828675" cy="161925"/>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D0263" w:rsidRPr="005E275B" w:rsidRDefault="006D0263" w:rsidP="0037160F">
            <w:pPr>
              <w:widowControl w:val="0"/>
              <w:overflowPunct w:val="0"/>
              <w:autoSpaceDE w:val="0"/>
              <w:autoSpaceDN w:val="0"/>
              <w:adjustRightInd w:val="0"/>
              <w:spacing w:before="120" w:after="120"/>
              <w:rPr>
                <w:rFonts w:cs="Arial"/>
                <w:i/>
                <w:iCs/>
              </w:rPr>
            </w:pPr>
            <w:r w:rsidRPr="005E275B">
              <w:rPr>
                <w:rFonts w:cs="Arial"/>
                <w:i/>
                <w:iCs/>
              </w:rPr>
              <w:t xml:space="preserve">Hier </w:t>
            </w:r>
            <w:r>
              <w:rPr>
                <w:rFonts w:cs="Arial"/>
                <w:i/>
                <w:iCs/>
              </w:rPr>
              <w:t>erscheint der Text, der zuvor vom Benutzer zu Informationszwecken eingegeben wurde. (In unserem Beispiel: "Info für Doku"</w:t>
            </w:r>
          </w:p>
        </w:tc>
      </w:tr>
      <w:tr w:rsidR="006D0263" w:rsidTr="00072423">
        <w:tc>
          <w:tcPr>
            <w:tcW w:w="3729" w:type="dxa"/>
            <w:tcBorders>
              <w:top w:val="single" w:sz="4" w:space="0" w:color="auto"/>
              <w:left w:val="single" w:sz="4" w:space="0" w:color="auto"/>
              <w:bottom w:val="single" w:sz="4" w:space="0" w:color="auto"/>
              <w:right w:val="single" w:sz="4" w:space="0" w:color="auto"/>
            </w:tcBorders>
          </w:tcPr>
          <w:p w:rsidR="006D0263" w:rsidRDefault="006D0263" w:rsidP="0037160F">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31773334" wp14:editId="44F4224A">
                  <wp:extent cx="762000" cy="133350"/>
                  <wp:effectExtent l="0" t="0" r="0" b="0"/>
                  <wp:docPr id="437" name="Grafik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33">
                            <a:extLst>
                              <a:ext uri="{28A0092B-C50C-407E-A947-70E740481C1C}">
                                <a14:useLocalDpi xmlns:a14="http://schemas.microsoft.com/office/drawing/2010/main" val="0"/>
                              </a:ext>
                            </a:extLst>
                          </a:blip>
                          <a:srcRect/>
                          <a:stretch>
                            <a:fillRect/>
                          </a:stretch>
                        </pic:blipFill>
                        <pic:spPr bwMode="auto">
                          <a:xfrm>
                            <a:off x="0" y="0"/>
                            <a:ext cx="762000" cy="13335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D0263" w:rsidRPr="005E275B" w:rsidRDefault="006D0263" w:rsidP="0037160F">
            <w:pPr>
              <w:widowControl w:val="0"/>
              <w:overflowPunct w:val="0"/>
              <w:autoSpaceDE w:val="0"/>
              <w:autoSpaceDN w:val="0"/>
              <w:adjustRightInd w:val="0"/>
              <w:spacing w:before="120" w:after="120"/>
              <w:rPr>
                <w:rFonts w:cs="Arial"/>
                <w:i/>
                <w:iCs/>
              </w:rPr>
            </w:pPr>
            <w:r>
              <w:rPr>
                <w:rFonts w:cs="Arial"/>
                <w:i/>
                <w:iCs/>
              </w:rPr>
              <w:t xml:space="preserve">In dieser Zeile wird die </w:t>
            </w:r>
            <w:r w:rsidRPr="00AC4685">
              <w:rPr>
                <w:rFonts w:cs="Arial"/>
                <w:i/>
                <w:iCs/>
              </w:rPr>
              <w:t>"Art der Archivanfrage" ang</w:t>
            </w:r>
            <w:r w:rsidRPr="00AC4685">
              <w:rPr>
                <w:rFonts w:cs="Arial"/>
                <w:i/>
                <w:iCs/>
              </w:rPr>
              <w:t>e</w:t>
            </w:r>
            <w:r>
              <w:rPr>
                <w:rFonts w:cs="Arial"/>
                <w:i/>
                <w:iCs/>
              </w:rPr>
              <w:t>zeigt, die zuvor aus</w:t>
            </w:r>
            <w:r w:rsidRPr="00AC4685">
              <w:rPr>
                <w:rFonts w:cs="Arial"/>
                <w:i/>
                <w:iCs/>
              </w:rPr>
              <w:t>gewählt wurde.</w:t>
            </w:r>
          </w:p>
        </w:tc>
      </w:tr>
      <w:tr w:rsidR="006D0263" w:rsidTr="00072423">
        <w:tc>
          <w:tcPr>
            <w:tcW w:w="3729" w:type="dxa"/>
            <w:tcBorders>
              <w:top w:val="single" w:sz="4" w:space="0" w:color="auto"/>
              <w:left w:val="single" w:sz="4" w:space="0" w:color="auto"/>
              <w:bottom w:val="single" w:sz="4" w:space="0" w:color="auto"/>
              <w:right w:val="single" w:sz="4" w:space="0" w:color="auto"/>
            </w:tcBorders>
          </w:tcPr>
          <w:p w:rsidR="006D0263" w:rsidRDefault="006D0263" w:rsidP="0037160F">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64D446E6" wp14:editId="3EB0D37A">
                  <wp:extent cx="438150" cy="142875"/>
                  <wp:effectExtent l="0" t="0" r="0" b="9525"/>
                  <wp:docPr id="436" name="Grafik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bwMode="auto">
                          <a:xfrm>
                            <a:off x="0" y="0"/>
                            <a:ext cx="438150" cy="142875"/>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D0263" w:rsidRPr="005E275B" w:rsidRDefault="006D0263" w:rsidP="0037160F">
            <w:pPr>
              <w:widowControl w:val="0"/>
              <w:overflowPunct w:val="0"/>
              <w:autoSpaceDE w:val="0"/>
              <w:autoSpaceDN w:val="0"/>
              <w:adjustRightInd w:val="0"/>
              <w:spacing w:before="120" w:after="120"/>
              <w:rPr>
                <w:rFonts w:cs="Arial"/>
                <w:i/>
                <w:iCs/>
              </w:rPr>
            </w:pPr>
            <w:r>
              <w:rPr>
                <w:rFonts w:cs="Arial"/>
                <w:i/>
                <w:iCs/>
              </w:rPr>
              <w:t>Hier wird der Aspekt der Attributgruppe angezeigt, welcher ebenfalls zuvor eingestellt wurde.</w:t>
            </w:r>
          </w:p>
        </w:tc>
      </w:tr>
      <w:tr w:rsidR="006D0263" w:rsidTr="00072423">
        <w:tc>
          <w:tcPr>
            <w:tcW w:w="3729" w:type="dxa"/>
            <w:tcBorders>
              <w:top w:val="single" w:sz="4" w:space="0" w:color="auto"/>
              <w:left w:val="single" w:sz="4" w:space="0" w:color="auto"/>
              <w:bottom w:val="single" w:sz="4" w:space="0" w:color="auto"/>
              <w:right w:val="single" w:sz="4" w:space="0" w:color="auto"/>
            </w:tcBorders>
          </w:tcPr>
          <w:p w:rsidR="006D0263" w:rsidRDefault="006D0263" w:rsidP="0037160F">
            <w:pPr>
              <w:widowControl w:val="0"/>
              <w:overflowPunct w:val="0"/>
              <w:autoSpaceDE w:val="0"/>
              <w:autoSpaceDN w:val="0"/>
              <w:adjustRightInd w:val="0"/>
              <w:spacing w:before="120" w:after="120"/>
              <w:jc w:val="center"/>
              <w:rPr>
                <w:rFonts w:cs="Arial"/>
              </w:rPr>
            </w:pPr>
            <w:r>
              <w:rPr>
                <w:rFonts w:cs="Arial"/>
                <w:noProof/>
              </w:rPr>
              <w:drawing>
                <wp:inline distT="0" distB="0" distL="0" distR="0" wp14:anchorId="20ADB4B5" wp14:editId="42FA3EDF">
                  <wp:extent cx="438150" cy="152400"/>
                  <wp:effectExtent l="0" t="0" r="0" b="0"/>
                  <wp:docPr id="435" name="Grafik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35">
                            <a:extLst>
                              <a:ext uri="{28A0092B-C50C-407E-A947-70E740481C1C}">
                                <a14:useLocalDpi xmlns:a14="http://schemas.microsoft.com/office/drawing/2010/main" val="0"/>
                              </a:ext>
                            </a:extLst>
                          </a:blip>
                          <a:srcRect/>
                          <a:stretch>
                            <a:fillRect/>
                          </a:stretch>
                        </pic:blipFill>
                        <pic:spPr bwMode="auto">
                          <a:xfrm>
                            <a:off x="0" y="0"/>
                            <a:ext cx="438150" cy="1524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D0263" w:rsidRDefault="006D0263" w:rsidP="0037160F">
            <w:pPr>
              <w:widowControl w:val="0"/>
              <w:overflowPunct w:val="0"/>
              <w:autoSpaceDE w:val="0"/>
              <w:autoSpaceDN w:val="0"/>
              <w:adjustRightInd w:val="0"/>
              <w:spacing w:before="120" w:after="120"/>
              <w:rPr>
                <w:rFonts w:cs="Arial"/>
                <w:i/>
                <w:iCs/>
              </w:rPr>
            </w:pPr>
            <w:r>
              <w:rPr>
                <w:rFonts w:cs="Arial"/>
                <w:i/>
                <w:iCs/>
              </w:rPr>
              <w:t>Hier werden die Objekte angezeigt, für die die Auswe</w:t>
            </w:r>
            <w:r>
              <w:rPr>
                <w:rFonts w:cs="Arial"/>
                <w:i/>
                <w:iCs/>
              </w:rPr>
              <w:t>r</w:t>
            </w:r>
            <w:r>
              <w:rPr>
                <w:rFonts w:cs="Arial"/>
                <w:i/>
                <w:iCs/>
              </w:rPr>
              <w:t>tung erstellt wurde.</w:t>
            </w:r>
          </w:p>
        </w:tc>
      </w:tr>
      <w:tr w:rsidR="006D0263" w:rsidTr="00072423">
        <w:tc>
          <w:tcPr>
            <w:tcW w:w="3729" w:type="dxa"/>
            <w:tcBorders>
              <w:top w:val="single" w:sz="4" w:space="0" w:color="auto"/>
              <w:left w:val="single" w:sz="4" w:space="0" w:color="auto"/>
              <w:bottom w:val="single" w:sz="4" w:space="0" w:color="auto"/>
              <w:right w:val="single" w:sz="4" w:space="0" w:color="auto"/>
            </w:tcBorders>
          </w:tcPr>
          <w:p w:rsidR="006D0263" w:rsidRDefault="006D0263" w:rsidP="0037160F">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154AD6EB" wp14:editId="7323AA0B">
                  <wp:extent cx="628650" cy="133350"/>
                  <wp:effectExtent l="0" t="0" r="0" b="0"/>
                  <wp:docPr id="434" name="Grafik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36">
                            <a:extLst>
                              <a:ext uri="{28A0092B-C50C-407E-A947-70E740481C1C}">
                                <a14:useLocalDpi xmlns:a14="http://schemas.microsoft.com/office/drawing/2010/main" val="0"/>
                              </a:ext>
                            </a:extLst>
                          </a:blip>
                          <a:srcRect/>
                          <a:stretch>
                            <a:fillRect/>
                          </a:stretch>
                        </pic:blipFill>
                        <pic:spPr bwMode="auto">
                          <a:xfrm>
                            <a:off x="0" y="0"/>
                            <a:ext cx="628650" cy="13335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D0263" w:rsidRDefault="006D0263" w:rsidP="0037160F">
            <w:pPr>
              <w:widowControl w:val="0"/>
              <w:rPr>
                <w:rFonts w:cs="Arial"/>
                <w:i/>
                <w:iCs/>
                <w:color w:val="000000"/>
              </w:rPr>
            </w:pPr>
            <w:r>
              <w:rPr>
                <w:rFonts w:cs="Arial"/>
                <w:i/>
                <w:iCs/>
                <w:color w:val="000000"/>
              </w:rPr>
              <w:t xml:space="preserve"> Die zugrunde liegenden Intervalle werden mit diesem Textfeld dargestellt.</w:t>
            </w:r>
          </w:p>
        </w:tc>
      </w:tr>
      <w:tr w:rsidR="006D0263" w:rsidTr="00072423">
        <w:tc>
          <w:tcPr>
            <w:tcW w:w="3729" w:type="dxa"/>
            <w:tcBorders>
              <w:top w:val="single" w:sz="4" w:space="0" w:color="auto"/>
              <w:left w:val="single" w:sz="4" w:space="0" w:color="auto"/>
              <w:bottom w:val="single" w:sz="4" w:space="0" w:color="auto"/>
              <w:right w:val="single" w:sz="4" w:space="0" w:color="auto"/>
            </w:tcBorders>
          </w:tcPr>
          <w:p w:rsidR="006D0263" w:rsidRDefault="006D0263" w:rsidP="0037160F">
            <w:pPr>
              <w:widowControl w:val="0"/>
              <w:overflowPunct w:val="0"/>
              <w:autoSpaceDE w:val="0"/>
              <w:autoSpaceDN w:val="0"/>
              <w:adjustRightInd w:val="0"/>
              <w:spacing w:before="120" w:after="120"/>
              <w:jc w:val="center"/>
              <w:rPr>
                <w:rFonts w:cs="Arial"/>
                <w:color w:val="000000"/>
              </w:rPr>
            </w:pPr>
            <w:r>
              <w:rPr>
                <w:rFonts w:cs="Arial"/>
                <w:noProof/>
                <w:color w:val="000000"/>
              </w:rPr>
              <w:lastRenderedPageBreak/>
              <w:drawing>
                <wp:inline distT="0" distB="0" distL="0" distR="0" wp14:anchorId="3A3F5C6F" wp14:editId="2BC9F2A8">
                  <wp:extent cx="390525" cy="152400"/>
                  <wp:effectExtent l="0" t="0" r="9525" b="0"/>
                  <wp:docPr id="66"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37">
                            <a:extLst>
                              <a:ext uri="{28A0092B-C50C-407E-A947-70E740481C1C}">
                                <a14:useLocalDpi xmlns:a14="http://schemas.microsoft.com/office/drawing/2010/main" val="0"/>
                              </a:ext>
                            </a:extLst>
                          </a:blip>
                          <a:srcRect/>
                          <a:stretch>
                            <a:fillRect/>
                          </a:stretch>
                        </pic:blipFill>
                        <pic:spPr bwMode="auto">
                          <a:xfrm>
                            <a:off x="0" y="0"/>
                            <a:ext cx="390525" cy="1524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D0263" w:rsidRDefault="006D0263" w:rsidP="0037160F">
            <w:pPr>
              <w:widowControl w:val="0"/>
              <w:overflowPunct w:val="0"/>
              <w:autoSpaceDE w:val="0"/>
              <w:autoSpaceDN w:val="0"/>
              <w:adjustRightInd w:val="0"/>
              <w:spacing w:before="120" w:after="120"/>
              <w:rPr>
                <w:rFonts w:cs="Arial"/>
                <w:i/>
                <w:iCs/>
                <w:color w:val="000000"/>
              </w:rPr>
            </w:pPr>
            <w:r>
              <w:rPr>
                <w:rFonts w:cs="Arial"/>
                <w:i/>
                <w:iCs/>
                <w:color w:val="000000"/>
              </w:rPr>
              <w:t>Hier wird der Fortschritt der Ergebnisausgabe der Auswertung visualisiert.</w:t>
            </w:r>
          </w:p>
          <w:p w:rsidR="006D0263" w:rsidRDefault="006D0263" w:rsidP="0037160F">
            <w:pPr>
              <w:widowControl w:val="0"/>
              <w:overflowPunct w:val="0"/>
              <w:autoSpaceDE w:val="0"/>
              <w:autoSpaceDN w:val="0"/>
              <w:adjustRightInd w:val="0"/>
              <w:spacing w:before="120" w:after="120"/>
              <w:rPr>
                <w:rFonts w:cs="Arial"/>
                <w:i/>
                <w:iCs/>
                <w:color w:val="000000"/>
              </w:rPr>
            </w:pPr>
            <w:r>
              <w:rPr>
                <w:rFonts w:cs="Arial"/>
                <w:i/>
                <w:iCs/>
                <w:color w:val="000000"/>
              </w:rPr>
              <w:t>Ist die Auswertung nicht beendet ist eine Ausgabe in Prozent zu sehen. Wenn die Ergebnisausgabe bee</w:t>
            </w:r>
            <w:r>
              <w:rPr>
                <w:rFonts w:cs="Arial"/>
                <w:i/>
                <w:iCs/>
                <w:color w:val="000000"/>
              </w:rPr>
              <w:t>n</w:t>
            </w:r>
            <w:r>
              <w:rPr>
                <w:rFonts w:cs="Arial"/>
                <w:i/>
                <w:iCs/>
                <w:color w:val="000000"/>
              </w:rPr>
              <w:t xml:space="preserve">det ist erscheint der Text „Ausgabe abgeschlossen“ </w:t>
            </w:r>
          </w:p>
        </w:tc>
      </w:tr>
      <w:tr w:rsidR="006D0263" w:rsidTr="00072423">
        <w:tc>
          <w:tcPr>
            <w:tcW w:w="3729" w:type="dxa"/>
            <w:tcBorders>
              <w:top w:val="single" w:sz="4" w:space="0" w:color="auto"/>
              <w:left w:val="single" w:sz="4" w:space="0" w:color="auto"/>
              <w:bottom w:val="single" w:sz="4" w:space="0" w:color="auto"/>
              <w:right w:val="single" w:sz="4" w:space="0" w:color="auto"/>
            </w:tcBorders>
          </w:tcPr>
          <w:p w:rsidR="006D0263" w:rsidRPr="00542126" w:rsidRDefault="006D0263" w:rsidP="0037160F">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7D6ED2D2" wp14:editId="1F9AC08C">
                  <wp:extent cx="685800" cy="180975"/>
                  <wp:effectExtent l="0" t="0" r="0" b="9525"/>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38">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D0263" w:rsidRDefault="006D0263" w:rsidP="0037160F">
            <w:pPr>
              <w:widowControl w:val="0"/>
              <w:overflowPunct w:val="0"/>
              <w:autoSpaceDE w:val="0"/>
              <w:autoSpaceDN w:val="0"/>
              <w:adjustRightInd w:val="0"/>
              <w:spacing w:before="120" w:after="120"/>
              <w:rPr>
                <w:rFonts w:cs="Arial"/>
                <w:i/>
                <w:iCs/>
                <w:color w:val="000000"/>
              </w:rPr>
            </w:pPr>
            <w:r>
              <w:rPr>
                <w:rFonts w:cs="Arial"/>
                <w:i/>
                <w:iCs/>
                <w:color w:val="000000"/>
              </w:rPr>
              <w:t>Zuvor eingestellter Parameter</w:t>
            </w:r>
          </w:p>
        </w:tc>
      </w:tr>
      <w:tr w:rsidR="006D0263" w:rsidTr="00072423">
        <w:tc>
          <w:tcPr>
            <w:tcW w:w="3729" w:type="dxa"/>
            <w:tcBorders>
              <w:top w:val="single" w:sz="4" w:space="0" w:color="auto"/>
              <w:left w:val="single" w:sz="4" w:space="0" w:color="auto"/>
              <w:bottom w:val="single" w:sz="4" w:space="0" w:color="auto"/>
              <w:right w:val="single" w:sz="4" w:space="0" w:color="auto"/>
            </w:tcBorders>
          </w:tcPr>
          <w:p w:rsidR="006D0263" w:rsidRPr="00542126" w:rsidRDefault="006D0263" w:rsidP="0037160F">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0ED970E3" wp14:editId="46CC6684">
                  <wp:extent cx="1104900" cy="161925"/>
                  <wp:effectExtent l="0" t="0" r="0" b="9525"/>
                  <wp:docPr id="64" name="Grafi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39">
                            <a:extLst>
                              <a:ext uri="{28A0092B-C50C-407E-A947-70E740481C1C}">
                                <a14:useLocalDpi xmlns:a14="http://schemas.microsoft.com/office/drawing/2010/main" val="0"/>
                              </a:ext>
                            </a:extLst>
                          </a:blip>
                          <a:srcRect/>
                          <a:stretch>
                            <a:fillRect/>
                          </a:stretch>
                        </pic:blipFill>
                        <pic:spPr bwMode="auto">
                          <a:xfrm>
                            <a:off x="0" y="0"/>
                            <a:ext cx="1104900" cy="161925"/>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D0263" w:rsidRDefault="006D0263" w:rsidP="0037160F">
            <w:pPr>
              <w:widowControl w:val="0"/>
              <w:overflowPunct w:val="0"/>
              <w:autoSpaceDE w:val="0"/>
              <w:autoSpaceDN w:val="0"/>
              <w:adjustRightInd w:val="0"/>
              <w:spacing w:before="120" w:after="120"/>
              <w:rPr>
                <w:rFonts w:cs="Arial"/>
                <w:i/>
                <w:iCs/>
                <w:color w:val="000000"/>
              </w:rPr>
            </w:pPr>
            <w:r>
              <w:rPr>
                <w:rFonts w:cs="Arial"/>
                <w:i/>
                <w:iCs/>
                <w:color w:val="000000"/>
              </w:rPr>
              <w:t>Zuvor eingestellter Parameter</w:t>
            </w:r>
          </w:p>
        </w:tc>
      </w:tr>
      <w:tr w:rsidR="006D0263" w:rsidTr="00072423">
        <w:tc>
          <w:tcPr>
            <w:tcW w:w="3729" w:type="dxa"/>
            <w:tcBorders>
              <w:top w:val="single" w:sz="4" w:space="0" w:color="auto"/>
              <w:left w:val="single" w:sz="4" w:space="0" w:color="auto"/>
              <w:bottom w:val="single" w:sz="4" w:space="0" w:color="auto"/>
              <w:right w:val="single" w:sz="4" w:space="0" w:color="auto"/>
            </w:tcBorders>
          </w:tcPr>
          <w:p w:rsidR="006D0263" w:rsidRPr="00542126" w:rsidRDefault="006D0263" w:rsidP="0037160F">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2A85BCAE" wp14:editId="67A43A2C">
                  <wp:extent cx="1085850" cy="161925"/>
                  <wp:effectExtent l="0" t="0" r="0" b="9525"/>
                  <wp:docPr id="63"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540">
                            <a:extLst>
                              <a:ext uri="{28A0092B-C50C-407E-A947-70E740481C1C}">
                                <a14:useLocalDpi xmlns:a14="http://schemas.microsoft.com/office/drawing/2010/main" val="0"/>
                              </a:ext>
                            </a:extLst>
                          </a:blip>
                          <a:srcRect/>
                          <a:stretch>
                            <a:fillRect/>
                          </a:stretch>
                        </pic:blipFill>
                        <pic:spPr bwMode="auto">
                          <a:xfrm>
                            <a:off x="0" y="0"/>
                            <a:ext cx="1085850" cy="161925"/>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6D0263" w:rsidRDefault="006D0263" w:rsidP="0037160F">
            <w:pPr>
              <w:widowControl w:val="0"/>
              <w:overflowPunct w:val="0"/>
              <w:autoSpaceDE w:val="0"/>
              <w:autoSpaceDN w:val="0"/>
              <w:adjustRightInd w:val="0"/>
              <w:spacing w:before="120" w:after="120"/>
              <w:rPr>
                <w:rFonts w:cs="Arial"/>
                <w:i/>
                <w:iCs/>
                <w:color w:val="000000"/>
              </w:rPr>
            </w:pPr>
            <w:r>
              <w:rPr>
                <w:rFonts w:cs="Arial"/>
                <w:i/>
                <w:iCs/>
                <w:color w:val="000000"/>
              </w:rPr>
              <w:t>Zuvor eingestellte Simulationsvariante</w:t>
            </w:r>
          </w:p>
        </w:tc>
      </w:tr>
    </w:tbl>
    <w:p w:rsidR="006D0263" w:rsidRDefault="006D0263" w:rsidP="001357E3"/>
    <w:p w:rsidR="001357E3" w:rsidRDefault="001357E3" w:rsidP="001357E3">
      <w:r>
        <w:t xml:space="preserve">Im unteren Bereich wird die Schaltfläche </w:t>
      </w:r>
      <w:r w:rsidR="006D0263" w:rsidRPr="00346469">
        <w:rPr>
          <w:b/>
        </w:rPr>
        <w:t>Drucken</w:t>
      </w:r>
      <w:r w:rsidR="006D0263">
        <w:rPr>
          <w:b/>
        </w:rPr>
        <w:t xml:space="preserve"> </w:t>
      </w:r>
      <w:r>
        <w:t>zum Aufruf der entsprechenden Druc</w:t>
      </w:r>
      <w:r>
        <w:t>k</w:t>
      </w:r>
      <w:r>
        <w:t xml:space="preserve">vorschau, bereitgestellt. Diese wird im Kapitel </w:t>
      </w:r>
      <w:r w:rsidRPr="00072423">
        <w:t xml:space="preserve"> </w:t>
      </w:r>
      <w:r w:rsidRPr="00072423">
        <w:rPr>
          <w:b/>
        </w:rPr>
        <w:fldChar w:fldCharType="begin"/>
      </w:r>
      <w:r w:rsidRPr="00072423">
        <w:rPr>
          <w:b/>
        </w:rPr>
        <w:instrText xml:space="preserve"> REF _Ref305151389 \r \h  \* MERGEFORMAT </w:instrText>
      </w:r>
      <w:r w:rsidRPr="00072423">
        <w:rPr>
          <w:b/>
        </w:rPr>
      </w:r>
      <w:r w:rsidRPr="00072423">
        <w:rPr>
          <w:b/>
        </w:rPr>
        <w:fldChar w:fldCharType="separate"/>
      </w:r>
      <w:r w:rsidR="008D6555">
        <w:rPr>
          <w:b/>
        </w:rPr>
        <w:t>4.7</w:t>
      </w:r>
      <w:r w:rsidRPr="00072423">
        <w:rPr>
          <w:b/>
        </w:rPr>
        <w:fldChar w:fldCharType="end"/>
      </w:r>
      <w:r w:rsidRPr="00072423">
        <w:rPr>
          <w:b/>
        </w:rPr>
        <w:t xml:space="preserve"> </w:t>
      </w:r>
      <w:r w:rsidRPr="00072423">
        <w:rPr>
          <w:b/>
        </w:rPr>
        <w:fldChar w:fldCharType="begin"/>
      </w:r>
      <w:r w:rsidRPr="00072423">
        <w:rPr>
          <w:b/>
        </w:rPr>
        <w:instrText xml:space="preserve"> REF PrintPreview \h \* MERGEFORMAT </w:instrText>
      </w:r>
      <w:r w:rsidRPr="00072423">
        <w:rPr>
          <w:b/>
        </w:rPr>
      </w:r>
      <w:r w:rsidRPr="00072423">
        <w:rPr>
          <w:b/>
        </w:rPr>
        <w:fldChar w:fldCharType="separate"/>
      </w:r>
      <w:r w:rsidR="008D6555" w:rsidRPr="008D6555">
        <w:rPr>
          <w:b/>
        </w:rPr>
        <w:t>Druckvorschau</w:t>
      </w:r>
      <w:r w:rsidRPr="00072423">
        <w:rPr>
          <w:b/>
        </w:rPr>
        <w:fldChar w:fldCharType="end"/>
      </w:r>
      <w:r w:rsidRPr="00072423">
        <w:t xml:space="preserve"> </w:t>
      </w:r>
      <w:r w:rsidR="006D0263">
        <w:t xml:space="preserve"> detailliert beschrieben. Die </w:t>
      </w:r>
      <w:r w:rsidR="006D0263" w:rsidRPr="006D0263">
        <w:rPr>
          <w:b/>
        </w:rPr>
        <w:t>Export</w:t>
      </w:r>
      <w:r w:rsidR="006D0263">
        <w:t xml:space="preserve"> -</w:t>
      </w:r>
      <w:r>
        <w:t xml:space="preserve"> Schaltfläche öffnet einen Datei-Dialog, mit dem definiert werden kann, wo im Dateisystem und unter welchem Namen die Ergebnisdaten der Auswertung als CSV- Datei abgespeichert werden sol</w:t>
      </w:r>
      <w:r w:rsidR="006D0263">
        <w:t xml:space="preserve">len. Mit der Schaltfläche </w:t>
      </w:r>
      <w:r w:rsidRPr="006D0263">
        <w:rPr>
          <w:b/>
        </w:rPr>
        <w:t>Sch</w:t>
      </w:r>
      <w:r w:rsidR="006D0263" w:rsidRPr="006D0263">
        <w:rPr>
          <w:b/>
        </w:rPr>
        <w:t>ließen</w:t>
      </w:r>
      <w:r>
        <w:t xml:space="preserve"> wird die Sicht ohne weitere Aktion geschlossen.</w:t>
      </w:r>
    </w:p>
    <w:p w:rsidR="001357E3" w:rsidRDefault="001357E3" w:rsidP="001357E3">
      <w:r>
        <w:t>Des Weiteren besteht die Möglichk</w:t>
      </w:r>
      <w:r w:rsidR="006D0263">
        <w:t xml:space="preserve">eit mit Hilfe der Schaltfläche </w:t>
      </w:r>
      <w:r w:rsidR="006D0263" w:rsidRPr="006D0263">
        <w:rPr>
          <w:b/>
        </w:rPr>
        <w:t>Ganglinie</w:t>
      </w:r>
      <w:r>
        <w:t xml:space="preserve"> ein Diagramm zu erzeugen. Nachdem Betätigen des Buttons wird folgende Sicht angezeigt:</w:t>
      </w:r>
    </w:p>
    <w:p w:rsidR="006D0263" w:rsidRPr="006D0263" w:rsidRDefault="00775BD4" w:rsidP="006D0263">
      <w:pPr>
        <w:keepNext/>
        <w:rPr>
          <w:sz w:val="18"/>
        </w:rPr>
      </w:pPr>
      <w:r>
        <w:rPr>
          <w:sz w:val="18"/>
        </w:rPr>
        <w:lastRenderedPageBreak/>
        <w:fldChar w:fldCharType="begin"/>
      </w:r>
      <w:r>
        <w:rPr>
          <w:sz w:val="18"/>
        </w:rPr>
        <w:instrText xml:space="preserve"> INCLUDEPICTURE .\\grafik\\ganglinie_auswahl.png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"N:\\DokuProjekte1\\Vba\\BAB-A14-Sachsen-Anhalt\\Handbücher\\SBA_A14_V1_2\\Handbuch\\grafik\\ganglinie_auswahl.png"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"N:\\DokuProjekte1\\Vba\\BAB-A14-Sachsen-Anhalt\\Handbücher\\SBA_A14_V1_2\\Handbuch\\grafik\\ganglinie_auswahl.png"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"N:\\DokuProjekte1\\Vba\\BAB-A14-Sachsen-Anhalt\\Handbücher\\SBA_A14_V1_2\\Handbuch\\grafik\\ganglinie</w:instrText>
      </w:r>
      <w:r w:rsidR="00801AF2">
        <w:rPr>
          <w:sz w:val="18"/>
        </w:rPr>
        <w:instrText>_auswahl.png" \* MERGEFORMATINET</w:instrText>
      </w:r>
      <w:r w:rsidR="00801AF2">
        <w:rPr>
          <w:sz w:val="18"/>
        </w:rPr>
        <w:instrText xml:space="preserve"> </w:instrText>
      </w:r>
      <w:r w:rsidR="00801AF2">
        <w:rPr>
          <w:sz w:val="18"/>
        </w:rPr>
        <w:fldChar w:fldCharType="separate"/>
      </w:r>
      <w:r w:rsidR="00801AF2">
        <w:rPr>
          <w:sz w:val="18"/>
        </w:rPr>
        <w:pict>
          <v:shape id="_x0000_i1059" type="#_x0000_t75" style="width:337.5pt;height:412.5pt">
            <v:imagedata r:id="rId541" r:href="rId542"/>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6D0263" w:rsidRPr="00072423" w:rsidRDefault="006D0263" w:rsidP="006D026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212</w:t>
      </w:r>
      <w:r w:rsidR="002F3843" w:rsidRPr="00072423">
        <w:rPr>
          <w:noProof/>
          <w:color w:val="auto"/>
        </w:rPr>
        <w:fldChar w:fldCharType="end"/>
      </w:r>
      <w:r w:rsidRPr="00072423">
        <w:rPr>
          <w:color w:val="auto"/>
        </w:rPr>
        <w:t>: Sicht - Ganglinie Auswahl</w:t>
      </w:r>
    </w:p>
    <w:p w:rsidR="006D0263" w:rsidRPr="006D0263" w:rsidRDefault="006D0263" w:rsidP="001357E3"/>
    <w:p w:rsidR="006D0263" w:rsidRDefault="006D0263" w:rsidP="001357E3"/>
    <w:p w:rsidR="001357E3" w:rsidRDefault="001357E3" w:rsidP="001357E3"/>
    <w:p w:rsidR="001357E3" w:rsidRDefault="001357E3" w:rsidP="001357E3">
      <w:r>
        <w:t xml:space="preserve">Im Fenster "Objektauswahl" werden die zuvor ausgewählten Objekte angezeigt. Im Fenster "Verfügbare Spalten" werden die zu den Objekten gehörenden Spalten angezeigt, die mit Hilfe des Buttons </w:t>
      </w:r>
      <w:r w:rsidR="00932B16">
        <w:rPr>
          <w:noProof/>
        </w:rPr>
        <w:drawing>
          <wp:inline distT="0" distB="0" distL="0" distR="0" wp14:anchorId="22589775" wp14:editId="3BB72571">
            <wp:extent cx="209550" cy="238125"/>
            <wp:effectExtent l="0" t="0" r="0" b="0"/>
            <wp:docPr id="317" name="Bild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543">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t xml:space="preserve"> in das Fenster "Ausgewählte Spalten" übernommen werden können und später für das Diagramm zur Verfügung stehen. Mit dem Button </w:t>
      </w:r>
      <w:r w:rsidR="00932B16">
        <w:rPr>
          <w:noProof/>
        </w:rPr>
        <w:drawing>
          <wp:inline distT="0" distB="0" distL="0" distR="0" wp14:anchorId="7C2433E4" wp14:editId="13E7BBD9">
            <wp:extent cx="209550" cy="238125"/>
            <wp:effectExtent l="0" t="0" r="0" b="0"/>
            <wp:docPr id="318" name="Bild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544">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t xml:space="preserve"> werden die "Ausg</w:t>
      </w:r>
      <w:r>
        <w:t>e</w:t>
      </w:r>
      <w:r>
        <w:t>wählte Spalten" wieder zurück zu den "Verfügbare Spalten" verschoben. In Abhängigkeit der "Ausgewählte Spalten" werden im Fenster "Nicht mehr verfügbare Spalten" angezeigt.</w:t>
      </w:r>
    </w:p>
    <w:p w:rsidR="0064257F" w:rsidRDefault="0064257F" w:rsidP="0064257F"/>
    <w:p w:rsidR="0064257F" w:rsidRDefault="0064257F" w:rsidP="0064257F">
      <w:r>
        <w:t>Da im Gangliniendiagramm maximal 4 Y-Achsen darstellbar sind, können auch nur maximal 4 unterschiedlichen Einheiten (in eckiger Klammer) dargestellt werden. Werden weitere Spa</w:t>
      </w:r>
      <w:r>
        <w:t>l</w:t>
      </w:r>
      <w:r>
        <w:t>ten in das Fenster "Ausgewählte Spalten" verschoben, werden die nicht mehr darstellbaren Spalten automatisch in das Fenster "Nicht mehr verfügbare Spalten" verschoben.</w:t>
      </w:r>
    </w:p>
    <w:p w:rsidR="0064257F" w:rsidRDefault="0064257F" w:rsidP="0064257F">
      <w:r>
        <w:t xml:space="preserve">Mit der Schaltfläche </w:t>
      </w:r>
      <w:r w:rsidRPr="00EA197C">
        <w:rPr>
          <w:b/>
        </w:rPr>
        <w:t>Abbrechen</w:t>
      </w:r>
      <w:r>
        <w:t xml:space="preserve"> wird dieser Dialog ohne Auswirkung wieder geschlossen. Nach Betätigen des Button </w:t>
      </w:r>
      <w:r w:rsidRPr="00C5036B">
        <w:rPr>
          <w:b/>
        </w:rPr>
        <w:t>OK</w:t>
      </w:r>
      <w:r>
        <w:t xml:space="preserve"> wird dieser Dialog geschlossen und folgendes Fenster geöf</w:t>
      </w:r>
      <w:r>
        <w:t>f</w:t>
      </w:r>
      <w:r>
        <w:t>net:</w:t>
      </w:r>
    </w:p>
    <w:p w:rsidR="0064257F" w:rsidRPr="007C53C7" w:rsidRDefault="00775BD4" w:rsidP="007C53C7">
      <w:pPr>
        <w:keepNext/>
        <w:rPr>
          <w:sz w:val="18"/>
        </w:rPr>
      </w:pPr>
      <w:r>
        <w:rPr>
          <w:sz w:val="18"/>
        </w:rPr>
        <w:lastRenderedPageBreak/>
        <w:fldChar w:fldCharType="begin"/>
      </w:r>
      <w:r>
        <w:rPr>
          <w:sz w:val="18"/>
        </w:rPr>
        <w:instrText xml:space="preserve"> INCLUDEPICTURE .\\grafik\\ganglinie01.png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"N:\\DokuProjekte1\\Vba\\BAB-A14-Sachsen-Anhalt\\Handbücher\\SBA_A14_V1_2\\Handbuch\\grafik\\ganglinie01.png"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"N:\\DokuProjekte1\\Vba\\BAB-A14-Sachsen-Anhalt\\Handbücher\\SBA_A14_V1_2\\Handbuch\\grafik\\ganglinie01.png"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"N:\\DokuProjekte1\\Vba\\BAB-A14-Sachsen-Anhalt\\Handbücher\\SBA_A14_V1_2\\Handbuch\\grafik\\ganglinie01.png" \* MERGEFORMATINET</w:instrText>
      </w:r>
      <w:r w:rsidR="00801AF2">
        <w:rPr>
          <w:sz w:val="18"/>
        </w:rPr>
        <w:instrText xml:space="preserve"> </w:instrText>
      </w:r>
      <w:r w:rsidR="00801AF2">
        <w:rPr>
          <w:sz w:val="18"/>
        </w:rPr>
        <w:fldChar w:fldCharType="separate"/>
      </w:r>
      <w:r w:rsidR="00801AF2">
        <w:rPr>
          <w:sz w:val="18"/>
        </w:rPr>
        <w:pict>
          <v:shape id="_x0000_i1060" type="#_x0000_t75" style="width:453.75pt;height:327pt">
            <v:imagedata r:id="rId545" r:href="rId546"/>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7C53C7" w:rsidRPr="00072423" w:rsidRDefault="007C53C7" w:rsidP="007C53C7">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213</w:t>
      </w:r>
      <w:r w:rsidR="002F3843" w:rsidRPr="00072423">
        <w:rPr>
          <w:noProof/>
          <w:color w:val="auto"/>
        </w:rPr>
        <w:fldChar w:fldCharType="end"/>
      </w:r>
      <w:r w:rsidRPr="00072423">
        <w:rPr>
          <w:color w:val="auto"/>
        </w:rPr>
        <w:t>: Sicht Ganglinie</w:t>
      </w:r>
    </w:p>
    <w:p w:rsidR="007C53C7" w:rsidRDefault="007C53C7" w:rsidP="007C53C7">
      <w:r>
        <w:t>Im unteren Bereich wird die Legende für alle möglichen Kenngrößen der Auswahl dargestellt. Im rechten Bereich können durch Anklicken sukzessiv Kenngrößen an- bzw. abgewählt we</w:t>
      </w:r>
      <w:r>
        <w:t>r</w:t>
      </w:r>
      <w:r>
        <w:t>den. Sobald eine Größe selektiert wird, wird die entsprechende Ganglinie im Diagramm a</w:t>
      </w:r>
      <w:r>
        <w:t>n</w:t>
      </w:r>
      <w:r>
        <w:t>gezeigt:</w:t>
      </w:r>
    </w:p>
    <w:p w:rsidR="007C53C7" w:rsidRPr="00B5228D" w:rsidRDefault="00775BD4" w:rsidP="00B5228D">
      <w:pPr>
        <w:keepNext/>
        <w:rPr>
          <w:sz w:val="18"/>
        </w:rPr>
      </w:pPr>
      <w:r>
        <w:rPr>
          <w:sz w:val="18"/>
        </w:rPr>
        <w:lastRenderedPageBreak/>
        <w:fldChar w:fldCharType="begin"/>
      </w:r>
      <w:r>
        <w:rPr>
          <w:sz w:val="18"/>
        </w:rPr>
        <w:instrText xml:space="preserve"> INCLUDEPICTURE .\\grafik\\ganglinie02.png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"N:\\DokuProjekte1\\Vba\\BAB-A14-Sachsen-Anhalt\\Handbücher\\SBA_A14_V1_2\\Handbuch\\grafik\\ganglinie02.png"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"N:\\DokuProjekte1\\Vba\\BAB-A14-Sachsen-Anhalt\\Handbücher\\SBA_A14_V1_2\\Handbuch\\grafik\\ganglinie02.png"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w:instrText>
      </w:r>
      <w:r w:rsidR="00801AF2">
        <w:rPr>
          <w:sz w:val="18"/>
        </w:rPr>
        <w:instrText>andbücher\\SBA_A14_V1_2\\Handbuch\\grafik\\ganglinie02.png" \* MERGEFORMATINET</w:instrText>
      </w:r>
      <w:r w:rsidR="00801AF2">
        <w:rPr>
          <w:sz w:val="18"/>
        </w:rPr>
        <w:instrText xml:space="preserve"> </w:instrText>
      </w:r>
      <w:r w:rsidR="00801AF2">
        <w:rPr>
          <w:sz w:val="18"/>
        </w:rPr>
        <w:fldChar w:fldCharType="separate"/>
      </w:r>
      <w:r w:rsidR="00801AF2">
        <w:rPr>
          <w:sz w:val="18"/>
        </w:rPr>
        <w:pict>
          <v:shape id="_x0000_i1061" type="#_x0000_t75" style="width:453.75pt;height:327pt">
            <v:imagedata r:id="rId547" r:href="rId548"/>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B5228D" w:rsidRPr="00072423" w:rsidRDefault="00B5228D" w:rsidP="00B5228D">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214</w:t>
      </w:r>
      <w:r w:rsidR="002F3843" w:rsidRPr="00072423">
        <w:rPr>
          <w:noProof/>
          <w:color w:val="auto"/>
        </w:rPr>
        <w:fldChar w:fldCharType="end"/>
      </w:r>
      <w:r w:rsidRPr="00072423">
        <w:rPr>
          <w:color w:val="auto"/>
        </w:rPr>
        <w:t>: Sicht Ganglinie mit Auswahl</w:t>
      </w:r>
    </w:p>
    <w:p w:rsidR="00B5228D" w:rsidRDefault="00B5228D" w:rsidP="00B5228D">
      <w:r>
        <w:t>Sobald eine Kenngröße mit einer neuen Einheit (z.B. Fz/h od. km/h) angewählt wird, e</w:t>
      </w:r>
      <w:r>
        <w:t>r</w:t>
      </w:r>
      <w:r>
        <w:t>scheint vor dieser Kenngröße eine Zahl mit einem Sternchen. Im Diagramm wird gleichzeitig eine weitere Y-Achse mit dieser Einheit eingeblendet. Diese Achse ist ebenfalls zusätzlich mit der Zahl und dem Sternchen gekennzeichnet.</w:t>
      </w:r>
    </w:p>
    <w:p w:rsidR="00B5228D" w:rsidRDefault="00B5228D" w:rsidP="00B5228D">
      <w:r>
        <w:t xml:space="preserve">Durch Anklicken von </w:t>
      </w:r>
      <w:r>
        <w:rPr>
          <w:noProof/>
        </w:rPr>
        <w:drawing>
          <wp:inline distT="0" distB="0" distL="0" distR="0" wp14:anchorId="3C1E3DC9" wp14:editId="6F352C92">
            <wp:extent cx="1238250" cy="171450"/>
            <wp:effectExtent l="0" t="0" r="0" b="0"/>
            <wp:docPr id="439" name="Grafik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549">
                      <a:extLst>
                        <a:ext uri="{28A0092B-C50C-407E-A947-70E740481C1C}">
                          <a14:useLocalDpi xmlns:a14="http://schemas.microsoft.com/office/drawing/2010/main" val="0"/>
                        </a:ext>
                      </a:extLst>
                    </a:blip>
                    <a:srcRect/>
                    <a:stretch>
                      <a:fillRect/>
                    </a:stretch>
                  </pic:blipFill>
                  <pic:spPr bwMode="auto">
                    <a:xfrm>
                      <a:off x="0" y="0"/>
                      <a:ext cx="1238250" cy="171450"/>
                    </a:xfrm>
                    <a:prstGeom prst="rect">
                      <a:avLst/>
                    </a:prstGeom>
                    <a:noFill/>
                    <a:ln>
                      <a:noFill/>
                    </a:ln>
                  </pic:spPr>
                </pic:pic>
              </a:graphicData>
            </a:graphic>
          </wp:inline>
        </w:drawing>
      </w:r>
      <w:r>
        <w:t xml:space="preserve"> öffnet sich der nachfolgende Dialog:</w:t>
      </w:r>
    </w:p>
    <w:p w:rsidR="0064257F" w:rsidRPr="00CA2BBF" w:rsidRDefault="00775BD4" w:rsidP="00CA2BBF">
      <w:pPr>
        <w:keepNext/>
        <w:rPr>
          <w:sz w:val="18"/>
        </w:rPr>
      </w:pPr>
      <w:r>
        <w:rPr>
          <w:sz w:val="18"/>
        </w:rPr>
        <w:fldChar w:fldCharType="begin"/>
      </w:r>
      <w:r>
        <w:rPr>
          <w:sz w:val="18"/>
        </w:rPr>
        <w:instrText xml:space="preserve"> INCLUDEPICTURE .\\grafik\\diagrammoptionen.png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"N:\\DokuProjekte1\\Vba\\BAB-A14-Sachsen-Anhalt\\Handbücher\\SBA_A14_V1_2\\Handbuch\\grafik\\diagrammoptionen.png"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"N:\\DokuProjekte1\\Vba\\BAB-A14-Sachsen-Anhalt\\Handbücher\\SBA_A14_V1_2\\Handbuch\\grafik\\diagrammoptionen.png"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"N:\\DokuProjekte1\\Vba\\BAB-A14-Sachsen-Anhalt\\Handbücher\\SBA_A14_V1_2\\Handbuch\\grafik\\diagrammoptionen.png" \* MERGEFORMATINET</w:instrText>
      </w:r>
      <w:r w:rsidR="00801AF2">
        <w:rPr>
          <w:sz w:val="18"/>
        </w:rPr>
        <w:instrText xml:space="preserve"> </w:instrText>
      </w:r>
      <w:r w:rsidR="00801AF2">
        <w:rPr>
          <w:sz w:val="18"/>
        </w:rPr>
        <w:fldChar w:fldCharType="separate"/>
      </w:r>
      <w:r w:rsidR="00801AF2">
        <w:rPr>
          <w:sz w:val="18"/>
        </w:rPr>
        <w:pict>
          <v:shape id="_x0000_i1062" type="#_x0000_t75" style="width:453pt;height:59.25pt">
            <v:imagedata r:id="rId550" r:href="rId551"/>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CA2BBF" w:rsidRPr="00072423" w:rsidRDefault="00CA2BBF" w:rsidP="00CA2BBF">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215</w:t>
      </w:r>
      <w:r w:rsidR="002F3843" w:rsidRPr="00072423">
        <w:rPr>
          <w:noProof/>
          <w:color w:val="auto"/>
        </w:rPr>
        <w:fldChar w:fldCharType="end"/>
      </w:r>
      <w:r w:rsidRPr="00072423">
        <w:rPr>
          <w:color w:val="auto"/>
        </w:rPr>
        <w:t>: Ganglinie - Diagrammoptionen</w:t>
      </w:r>
    </w:p>
    <w:p w:rsidR="00CA2BBF" w:rsidRDefault="00CA2BBF" w:rsidP="00CA2BBF">
      <w:r>
        <w:t>Hier besteht die Möglichkeit die Skalierung für die 4 möglichen Y-Achsen anzupassen. Dazu müssen die entsprechenden Achsen die "Von" und "Bis" Werte eingetragen und der entspr</w:t>
      </w:r>
      <w:r>
        <w:t>e</w:t>
      </w:r>
      <w:r>
        <w:t>chende Button "Anwenden" betätigt werden. Über den Button "Auto" wird die Skalierung bestmöglich angepasst.</w:t>
      </w:r>
    </w:p>
    <w:p w:rsidR="00CA2BBF" w:rsidRDefault="00CA2BBF" w:rsidP="00CA2BBF">
      <w:r>
        <w:t>Im unteren rechten Bereich der View befinden sich 7 Symbole mit folgenden Funktionen:</w:t>
      </w:r>
    </w:p>
    <w:tbl>
      <w:tblPr>
        <w:tblW w:w="0" w:type="auto"/>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729"/>
        <w:gridCol w:w="5482"/>
      </w:tblGrid>
      <w:tr w:rsidR="00CA2BBF" w:rsidTr="00072423">
        <w:trPr>
          <w:tblHeader/>
        </w:trPr>
        <w:tc>
          <w:tcPr>
            <w:tcW w:w="3729" w:type="dxa"/>
            <w:tcBorders>
              <w:top w:val="single" w:sz="4" w:space="0" w:color="auto"/>
              <w:left w:val="single" w:sz="4" w:space="0" w:color="auto"/>
              <w:bottom w:val="single" w:sz="4" w:space="0" w:color="auto"/>
              <w:right w:val="single" w:sz="4" w:space="0" w:color="auto"/>
            </w:tcBorders>
            <w:shd w:val="clear" w:color="auto" w:fill="B3B3B3"/>
          </w:tcPr>
          <w:p w:rsidR="00CA2BBF" w:rsidRDefault="00CA2BBF" w:rsidP="0037160F">
            <w:pPr>
              <w:widowControl w:val="0"/>
              <w:overflowPunct w:val="0"/>
              <w:autoSpaceDE w:val="0"/>
              <w:autoSpaceDN w:val="0"/>
              <w:adjustRightInd w:val="0"/>
              <w:spacing w:before="120" w:after="120"/>
              <w:jc w:val="center"/>
              <w:rPr>
                <w:rFonts w:cs="Arial"/>
                <w:b/>
                <w:bCs/>
                <w:color w:val="000000"/>
              </w:rPr>
            </w:pPr>
            <w:r>
              <w:rPr>
                <w:rFonts w:cs="Arial"/>
                <w:b/>
                <w:bCs/>
              </w:rPr>
              <w:t>Label</w:t>
            </w:r>
          </w:p>
        </w:tc>
        <w:tc>
          <w:tcPr>
            <w:tcW w:w="5482" w:type="dxa"/>
            <w:tcBorders>
              <w:top w:val="single" w:sz="4" w:space="0" w:color="auto"/>
              <w:left w:val="single" w:sz="4" w:space="0" w:color="auto"/>
              <w:bottom w:val="single" w:sz="4" w:space="0" w:color="auto"/>
              <w:right w:val="single" w:sz="4" w:space="0" w:color="auto"/>
            </w:tcBorders>
            <w:shd w:val="clear" w:color="auto" w:fill="B3B3B3"/>
          </w:tcPr>
          <w:p w:rsidR="00CA2BBF" w:rsidRDefault="00CA2BBF" w:rsidP="0037160F">
            <w:pPr>
              <w:widowControl w:val="0"/>
              <w:overflowPunct w:val="0"/>
              <w:autoSpaceDE w:val="0"/>
              <w:autoSpaceDN w:val="0"/>
              <w:adjustRightInd w:val="0"/>
              <w:spacing w:before="120" w:after="120"/>
              <w:jc w:val="center"/>
              <w:rPr>
                <w:rFonts w:cs="Arial"/>
                <w:b/>
                <w:bCs/>
                <w:color w:val="000000"/>
              </w:rPr>
            </w:pPr>
            <w:r>
              <w:rPr>
                <w:rFonts w:cs="Arial"/>
                <w:b/>
                <w:bCs/>
              </w:rPr>
              <w:t>Funktion</w:t>
            </w:r>
          </w:p>
        </w:tc>
      </w:tr>
      <w:tr w:rsidR="00CA2BBF" w:rsidTr="00072423">
        <w:tc>
          <w:tcPr>
            <w:tcW w:w="3729" w:type="dxa"/>
            <w:tcBorders>
              <w:top w:val="single" w:sz="4" w:space="0" w:color="auto"/>
              <w:left w:val="single" w:sz="4" w:space="0" w:color="auto"/>
              <w:bottom w:val="single" w:sz="4" w:space="0" w:color="auto"/>
              <w:right w:val="single" w:sz="4" w:space="0" w:color="auto"/>
            </w:tcBorders>
          </w:tcPr>
          <w:p w:rsidR="00CA2BBF" w:rsidRDefault="00CA2BBF" w:rsidP="0037160F">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65FBD419" wp14:editId="0904B50D">
                  <wp:extent cx="285750" cy="266700"/>
                  <wp:effectExtent l="0" t="0" r="0" b="0"/>
                  <wp:docPr id="446" name="Grafik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479">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CA2BBF" w:rsidRPr="00866999" w:rsidRDefault="00CA2BBF" w:rsidP="00CA2BBF">
            <w:pPr>
              <w:widowControl w:val="0"/>
              <w:overflowPunct w:val="0"/>
              <w:autoSpaceDE w:val="0"/>
              <w:autoSpaceDN w:val="0"/>
              <w:adjustRightInd w:val="0"/>
              <w:spacing w:before="120" w:after="120"/>
            </w:pPr>
            <w:r>
              <w:rPr>
                <w:rFonts w:cs="Arial"/>
                <w:i/>
                <w:iCs/>
              </w:rPr>
              <w:t>Nach Betätigen dieses Button öffnet sich die Druc</w:t>
            </w:r>
            <w:r>
              <w:rPr>
                <w:rFonts w:cs="Arial"/>
                <w:i/>
                <w:iCs/>
              </w:rPr>
              <w:t>k</w:t>
            </w:r>
            <w:r>
              <w:rPr>
                <w:rFonts w:cs="Arial"/>
                <w:i/>
                <w:iCs/>
              </w:rPr>
              <w:t xml:space="preserve">vorschau. Die weitere Vorgehensweise ist in Kapitel </w:t>
            </w:r>
            <w:r w:rsidRPr="00072423">
              <w:t xml:space="preserve"> </w:t>
            </w:r>
            <w:r w:rsidRPr="00072423">
              <w:rPr>
                <w:b/>
              </w:rPr>
              <w:fldChar w:fldCharType="begin"/>
            </w:r>
            <w:r w:rsidRPr="00072423">
              <w:rPr>
                <w:b/>
              </w:rPr>
              <w:instrText xml:space="preserve"> REF _Ref337717068 \r \h  \* MERGEFORMAT </w:instrText>
            </w:r>
            <w:r w:rsidRPr="00072423">
              <w:rPr>
                <w:b/>
              </w:rPr>
            </w:r>
            <w:r w:rsidRPr="00072423">
              <w:rPr>
                <w:b/>
              </w:rPr>
              <w:fldChar w:fldCharType="separate"/>
            </w:r>
            <w:r w:rsidR="008D6555">
              <w:rPr>
                <w:b/>
              </w:rPr>
              <w:t>4.7</w:t>
            </w:r>
            <w:r w:rsidRPr="00072423">
              <w:rPr>
                <w:b/>
              </w:rPr>
              <w:fldChar w:fldCharType="end"/>
            </w:r>
            <w:r w:rsidRPr="00072423">
              <w:rPr>
                <w:b/>
              </w:rPr>
              <w:t xml:space="preserve"> </w:t>
            </w:r>
            <w:r w:rsidRPr="00072423">
              <w:rPr>
                <w:b/>
              </w:rPr>
              <w:fldChar w:fldCharType="begin"/>
            </w:r>
            <w:r w:rsidRPr="00072423">
              <w:rPr>
                <w:b/>
              </w:rPr>
              <w:instrText xml:space="preserve"> REF PrintPreview \h \* MERGEFORMAT </w:instrText>
            </w:r>
            <w:r w:rsidRPr="00072423">
              <w:rPr>
                <w:b/>
              </w:rPr>
            </w:r>
            <w:r w:rsidRPr="00072423">
              <w:rPr>
                <w:b/>
              </w:rPr>
              <w:fldChar w:fldCharType="separate"/>
            </w:r>
            <w:r w:rsidR="008D6555" w:rsidRPr="008D6555">
              <w:rPr>
                <w:b/>
              </w:rPr>
              <w:t>Druckvorschau</w:t>
            </w:r>
            <w:r w:rsidRPr="00072423">
              <w:rPr>
                <w:b/>
              </w:rPr>
              <w:fldChar w:fldCharType="end"/>
            </w:r>
            <w:r w:rsidRPr="00072423">
              <w:t xml:space="preserve">  </w:t>
            </w:r>
            <w:r w:rsidRPr="00866999">
              <w:t xml:space="preserve"> beschrieben</w:t>
            </w:r>
            <w:r>
              <w:t>.</w:t>
            </w:r>
          </w:p>
        </w:tc>
      </w:tr>
      <w:tr w:rsidR="00CA2BBF" w:rsidTr="00072423">
        <w:tc>
          <w:tcPr>
            <w:tcW w:w="3729" w:type="dxa"/>
            <w:tcBorders>
              <w:top w:val="single" w:sz="4" w:space="0" w:color="auto"/>
              <w:left w:val="single" w:sz="4" w:space="0" w:color="auto"/>
              <w:bottom w:val="single" w:sz="4" w:space="0" w:color="auto"/>
              <w:right w:val="single" w:sz="4" w:space="0" w:color="auto"/>
            </w:tcBorders>
          </w:tcPr>
          <w:p w:rsidR="00CA2BBF" w:rsidRDefault="00CA2BBF" w:rsidP="0037160F">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14A271C4" wp14:editId="36F32EF7">
                  <wp:extent cx="285750" cy="257175"/>
                  <wp:effectExtent l="0" t="0" r="0" b="9525"/>
                  <wp:docPr id="445" name="Grafik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480">
                            <a:extLst>
                              <a:ext uri="{28A0092B-C50C-407E-A947-70E740481C1C}">
                                <a14:useLocalDpi xmlns:a14="http://schemas.microsoft.com/office/drawing/2010/main" val="0"/>
                              </a:ext>
                            </a:extLst>
                          </a:blip>
                          <a:srcRect/>
                          <a:stretch>
                            <a:fillRect/>
                          </a:stretch>
                        </pic:blipFill>
                        <pic:spPr bwMode="auto">
                          <a:xfrm>
                            <a:off x="0" y="0"/>
                            <a:ext cx="285750" cy="257175"/>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CA2BBF" w:rsidRPr="005E275B" w:rsidRDefault="00CA2BBF" w:rsidP="0037160F">
            <w:pPr>
              <w:widowControl w:val="0"/>
              <w:overflowPunct w:val="0"/>
              <w:autoSpaceDE w:val="0"/>
              <w:autoSpaceDN w:val="0"/>
              <w:adjustRightInd w:val="0"/>
              <w:spacing w:before="120" w:after="120"/>
              <w:rPr>
                <w:rFonts w:cs="Arial"/>
                <w:i/>
                <w:iCs/>
              </w:rPr>
            </w:pPr>
            <w:r>
              <w:rPr>
                <w:rFonts w:cs="Arial"/>
                <w:i/>
                <w:iCs/>
              </w:rPr>
              <w:t xml:space="preserve">Nach Betätigen dieses Button </w:t>
            </w:r>
            <w:r w:rsidRPr="008D5ACD">
              <w:rPr>
                <w:rFonts w:cs="Arial"/>
                <w:i/>
                <w:iCs/>
              </w:rPr>
              <w:t>öffnet sich ein Datei-Dialog, mit dem definiert werden kann, wo im Dateis</w:t>
            </w:r>
            <w:r w:rsidRPr="008D5ACD">
              <w:rPr>
                <w:rFonts w:cs="Arial"/>
                <w:i/>
                <w:iCs/>
              </w:rPr>
              <w:t>y</w:t>
            </w:r>
            <w:r w:rsidRPr="008D5ACD">
              <w:rPr>
                <w:rFonts w:cs="Arial"/>
                <w:i/>
                <w:iCs/>
              </w:rPr>
              <w:lastRenderedPageBreak/>
              <w:t>stem und unter welchem Namen die Ganglinie als PDF- Datei abgespeichert werden sollen. Das Format ist in diesem Fall A4/Hochformat.</w:t>
            </w:r>
          </w:p>
        </w:tc>
      </w:tr>
      <w:tr w:rsidR="00CA2BBF" w:rsidTr="00072423">
        <w:tc>
          <w:tcPr>
            <w:tcW w:w="3729" w:type="dxa"/>
            <w:tcBorders>
              <w:top w:val="single" w:sz="4" w:space="0" w:color="auto"/>
              <w:left w:val="single" w:sz="4" w:space="0" w:color="auto"/>
              <w:bottom w:val="single" w:sz="4" w:space="0" w:color="auto"/>
              <w:right w:val="single" w:sz="4" w:space="0" w:color="auto"/>
            </w:tcBorders>
          </w:tcPr>
          <w:p w:rsidR="00CA2BBF" w:rsidRDefault="00CA2BBF" w:rsidP="0037160F">
            <w:pPr>
              <w:widowControl w:val="0"/>
              <w:overflowPunct w:val="0"/>
              <w:autoSpaceDE w:val="0"/>
              <w:autoSpaceDN w:val="0"/>
              <w:adjustRightInd w:val="0"/>
              <w:spacing w:before="120" w:after="120"/>
              <w:jc w:val="center"/>
              <w:rPr>
                <w:rFonts w:cs="Arial"/>
                <w:color w:val="000000"/>
              </w:rPr>
            </w:pPr>
            <w:r>
              <w:rPr>
                <w:rFonts w:cs="Arial"/>
                <w:noProof/>
                <w:color w:val="000000"/>
              </w:rPr>
              <w:lastRenderedPageBreak/>
              <w:drawing>
                <wp:inline distT="0" distB="0" distL="0" distR="0" wp14:anchorId="2A5D8D80" wp14:editId="620A442F">
                  <wp:extent cx="285750" cy="266700"/>
                  <wp:effectExtent l="0" t="0" r="0" b="0"/>
                  <wp:docPr id="444" name="Grafik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481">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CA2BBF" w:rsidRPr="005E275B" w:rsidRDefault="00CA2BBF" w:rsidP="0037160F">
            <w:pPr>
              <w:widowControl w:val="0"/>
              <w:overflowPunct w:val="0"/>
              <w:autoSpaceDE w:val="0"/>
              <w:autoSpaceDN w:val="0"/>
              <w:adjustRightInd w:val="0"/>
              <w:spacing w:before="120" w:after="120"/>
              <w:rPr>
                <w:rFonts w:cs="Arial"/>
                <w:i/>
                <w:iCs/>
              </w:rPr>
            </w:pPr>
            <w:r>
              <w:rPr>
                <w:rFonts w:cs="Arial"/>
                <w:i/>
                <w:iCs/>
              </w:rPr>
              <w:t xml:space="preserve">Nach Betätigen dieses Button </w:t>
            </w:r>
            <w:r w:rsidRPr="008D5ACD">
              <w:rPr>
                <w:rFonts w:cs="Arial"/>
                <w:i/>
                <w:iCs/>
              </w:rPr>
              <w:t>öffnet sich ein Datei-Dialog, mit dem definiert werden kann, wo im Dateis</w:t>
            </w:r>
            <w:r w:rsidRPr="008D5ACD">
              <w:rPr>
                <w:rFonts w:cs="Arial"/>
                <w:i/>
                <w:iCs/>
              </w:rPr>
              <w:t>y</w:t>
            </w:r>
            <w:r w:rsidRPr="008D5ACD">
              <w:rPr>
                <w:rFonts w:cs="Arial"/>
                <w:i/>
                <w:iCs/>
              </w:rPr>
              <w:t>stem und unter welchem Namen die Ganglinie als PDF- Datei abgespeichert werden sollen. Das Format ist in diesem Fall</w:t>
            </w:r>
            <w:r>
              <w:rPr>
                <w:rFonts w:cs="Arial"/>
                <w:i/>
                <w:iCs/>
              </w:rPr>
              <w:t xml:space="preserve"> A4/Quer</w:t>
            </w:r>
            <w:r w:rsidRPr="008D5ACD">
              <w:rPr>
                <w:rFonts w:cs="Arial"/>
                <w:i/>
                <w:iCs/>
              </w:rPr>
              <w:t>format.</w:t>
            </w:r>
          </w:p>
        </w:tc>
      </w:tr>
      <w:tr w:rsidR="00CA2BBF" w:rsidTr="00072423">
        <w:tc>
          <w:tcPr>
            <w:tcW w:w="3729" w:type="dxa"/>
            <w:tcBorders>
              <w:top w:val="single" w:sz="4" w:space="0" w:color="auto"/>
              <w:left w:val="single" w:sz="4" w:space="0" w:color="auto"/>
              <w:bottom w:val="single" w:sz="4" w:space="0" w:color="auto"/>
              <w:right w:val="single" w:sz="4" w:space="0" w:color="auto"/>
            </w:tcBorders>
          </w:tcPr>
          <w:p w:rsidR="00CA2BBF" w:rsidRDefault="00CA2BBF" w:rsidP="0037160F">
            <w:pPr>
              <w:widowControl w:val="0"/>
              <w:overflowPunct w:val="0"/>
              <w:autoSpaceDE w:val="0"/>
              <w:autoSpaceDN w:val="0"/>
              <w:adjustRightInd w:val="0"/>
              <w:spacing w:before="120" w:after="120"/>
              <w:jc w:val="center"/>
              <w:rPr>
                <w:rFonts w:cs="Arial"/>
              </w:rPr>
            </w:pPr>
            <w:r>
              <w:rPr>
                <w:rFonts w:cs="Arial"/>
                <w:noProof/>
              </w:rPr>
              <w:drawing>
                <wp:inline distT="0" distB="0" distL="0" distR="0" wp14:anchorId="3EE6B35D" wp14:editId="337BCD07">
                  <wp:extent cx="285750" cy="266700"/>
                  <wp:effectExtent l="0" t="0" r="0" b="0"/>
                  <wp:docPr id="443" name="Grafik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482">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CA2BBF" w:rsidRDefault="00CA2BBF" w:rsidP="0037160F">
            <w:pPr>
              <w:widowControl w:val="0"/>
              <w:overflowPunct w:val="0"/>
              <w:autoSpaceDE w:val="0"/>
              <w:autoSpaceDN w:val="0"/>
              <w:adjustRightInd w:val="0"/>
              <w:spacing w:before="120" w:after="120"/>
              <w:rPr>
                <w:rFonts w:cs="Arial"/>
                <w:i/>
                <w:iCs/>
              </w:rPr>
            </w:pPr>
            <w:r>
              <w:rPr>
                <w:rFonts w:cs="Arial"/>
                <w:i/>
                <w:iCs/>
              </w:rPr>
              <w:t>Mit Hilfe dieses Button können die Gitternetzlinien links außen ein- bzw. ausgeblendet werden.</w:t>
            </w:r>
          </w:p>
        </w:tc>
      </w:tr>
      <w:tr w:rsidR="00CA2BBF" w:rsidTr="00072423">
        <w:tc>
          <w:tcPr>
            <w:tcW w:w="3729" w:type="dxa"/>
            <w:tcBorders>
              <w:top w:val="single" w:sz="4" w:space="0" w:color="auto"/>
              <w:left w:val="single" w:sz="4" w:space="0" w:color="auto"/>
              <w:bottom w:val="single" w:sz="4" w:space="0" w:color="auto"/>
              <w:right w:val="single" w:sz="4" w:space="0" w:color="auto"/>
            </w:tcBorders>
          </w:tcPr>
          <w:p w:rsidR="00CA2BBF" w:rsidRDefault="00CA2BBF" w:rsidP="0037160F">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2F756201" wp14:editId="453D9FBF">
                  <wp:extent cx="285750" cy="266700"/>
                  <wp:effectExtent l="0" t="0" r="0" b="0"/>
                  <wp:docPr id="442" name="Grafik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483">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CA2BBF" w:rsidRDefault="00CA2BBF" w:rsidP="0037160F">
            <w:pPr>
              <w:widowControl w:val="0"/>
              <w:rPr>
                <w:rFonts w:cs="Arial"/>
                <w:i/>
                <w:iCs/>
                <w:color w:val="000000"/>
              </w:rPr>
            </w:pPr>
            <w:r>
              <w:rPr>
                <w:rFonts w:cs="Arial"/>
                <w:i/>
                <w:iCs/>
              </w:rPr>
              <w:t>Mit Hilfe dieses Button können die Gitternetzlinien links ein- bzw. ausgeblendet werden.</w:t>
            </w:r>
          </w:p>
        </w:tc>
      </w:tr>
      <w:tr w:rsidR="00CA2BBF" w:rsidTr="00072423">
        <w:tc>
          <w:tcPr>
            <w:tcW w:w="3729" w:type="dxa"/>
            <w:tcBorders>
              <w:top w:val="single" w:sz="4" w:space="0" w:color="auto"/>
              <w:left w:val="single" w:sz="4" w:space="0" w:color="auto"/>
              <w:bottom w:val="single" w:sz="4" w:space="0" w:color="auto"/>
              <w:right w:val="single" w:sz="4" w:space="0" w:color="auto"/>
            </w:tcBorders>
          </w:tcPr>
          <w:p w:rsidR="00CA2BBF" w:rsidRDefault="00CA2BBF" w:rsidP="0037160F">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682644FD" wp14:editId="1F319F9D">
                  <wp:extent cx="285750" cy="266700"/>
                  <wp:effectExtent l="0" t="0" r="0" b="0"/>
                  <wp:docPr id="441" name="Grafik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484">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CA2BBF" w:rsidRDefault="00CA2BBF" w:rsidP="0037160F">
            <w:pPr>
              <w:widowControl w:val="0"/>
              <w:overflowPunct w:val="0"/>
              <w:autoSpaceDE w:val="0"/>
              <w:autoSpaceDN w:val="0"/>
              <w:adjustRightInd w:val="0"/>
              <w:spacing w:before="120" w:after="120"/>
              <w:rPr>
                <w:rFonts w:cs="Arial"/>
                <w:i/>
                <w:iCs/>
                <w:color w:val="000000"/>
              </w:rPr>
            </w:pPr>
            <w:r>
              <w:rPr>
                <w:rFonts w:cs="Arial"/>
                <w:i/>
                <w:iCs/>
              </w:rPr>
              <w:t>Mit Hilfe dieses Button können die Gitternetzlinien rechts außen ein- bzw. ausgeblendet werden.</w:t>
            </w:r>
          </w:p>
        </w:tc>
      </w:tr>
      <w:tr w:rsidR="00CA2BBF" w:rsidTr="00072423">
        <w:tc>
          <w:tcPr>
            <w:tcW w:w="3729" w:type="dxa"/>
            <w:tcBorders>
              <w:top w:val="single" w:sz="4" w:space="0" w:color="auto"/>
              <w:left w:val="single" w:sz="4" w:space="0" w:color="auto"/>
              <w:bottom w:val="single" w:sz="4" w:space="0" w:color="auto"/>
              <w:right w:val="single" w:sz="4" w:space="0" w:color="auto"/>
            </w:tcBorders>
          </w:tcPr>
          <w:p w:rsidR="00CA2BBF" w:rsidRPr="00542126" w:rsidRDefault="00CA2BBF" w:rsidP="0037160F">
            <w:pPr>
              <w:widowControl w:val="0"/>
              <w:overflowPunct w:val="0"/>
              <w:autoSpaceDE w:val="0"/>
              <w:autoSpaceDN w:val="0"/>
              <w:adjustRightInd w:val="0"/>
              <w:spacing w:before="120" w:after="120"/>
              <w:jc w:val="center"/>
              <w:rPr>
                <w:rFonts w:cs="Arial"/>
                <w:color w:val="000000"/>
              </w:rPr>
            </w:pPr>
            <w:r>
              <w:rPr>
                <w:rFonts w:cs="Arial"/>
                <w:noProof/>
                <w:color w:val="000000"/>
              </w:rPr>
              <w:drawing>
                <wp:inline distT="0" distB="0" distL="0" distR="0" wp14:anchorId="4DC50D9F" wp14:editId="1BA86076">
                  <wp:extent cx="285750" cy="266700"/>
                  <wp:effectExtent l="0" t="0" r="0" b="0"/>
                  <wp:docPr id="440" name="Grafik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482">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p>
        </w:tc>
        <w:tc>
          <w:tcPr>
            <w:tcW w:w="5482" w:type="dxa"/>
            <w:tcBorders>
              <w:top w:val="single" w:sz="4" w:space="0" w:color="auto"/>
              <w:left w:val="single" w:sz="4" w:space="0" w:color="auto"/>
              <w:bottom w:val="single" w:sz="4" w:space="0" w:color="auto"/>
              <w:right w:val="single" w:sz="4" w:space="0" w:color="auto"/>
            </w:tcBorders>
          </w:tcPr>
          <w:p w:rsidR="00CA2BBF" w:rsidRDefault="00CA2BBF" w:rsidP="0037160F">
            <w:pPr>
              <w:widowControl w:val="0"/>
              <w:overflowPunct w:val="0"/>
              <w:autoSpaceDE w:val="0"/>
              <w:autoSpaceDN w:val="0"/>
              <w:adjustRightInd w:val="0"/>
              <w:spacing w:before="120" w:after="120"/>
              <w:rPr>
                <w:rFonts w:cs="Arial"/>
                <w:i/>
                <w:iCs/>
                <w:color w:val="000000"/>
              </w:rPr>
            </w:pPr>
            <w:r>
              <w:rPr>
                <w:rFonts w:cs="Arial"/>
                <w:i/>
                <w:iCs/>
              </w:rPr>
              <w:t>Mit Hilfe dieses Button können die Gitternetzlinien rechts ein- bzw. ausgeblendet werden.</w:t>
            </w:r>
          </w:p>
        </w:tc>
      </w:tr>
    </w:tbl>
    <w:p w:rsidR="0064257F" w:rsidRDefault="0064257F" w:rsidP="001357E3"/>
    <w:p w:rsidR="00DD1E47" w:rsidRDefault="00DD1E47" w:rsidP="00DD1E47">
      <w:r>
        <w:t>Die gleichen Funktionen können auch über die zusätzlich eingeblendeten Symbole oben rechts erreicht werden:</w:t>
      </w:r>
    </w:p>
    <w:p w:rsidR="00CA2BBF" w:rsidRPr="00DD1E47" w:rsidRDefault="00775BD4" w:rsidP="00DD1E47">
      <w:pPr>
        <w:keepNext/>
        <w:rPr>
          <w:sz w:val="18"/>
        </w:rPr>
      </w:pPr>
      <w:r>
        <w:rPr>
          <w:sz w:val="18"/>
        </w:rPr>
        <w:fldChar w:fldCharType="begin"/>
      </w:r>
      <w:r>
        <w:rPr>
          <w:sz w:val="18"/>
        </w:rPr>
        <w:instrText xml:space="preserve"> INCLUDEPICTURE .\\grafik\\ganglinie_symbole.png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"N:\\DokuProjekte1\\Vba\\BAB-A14-Sachsen-Anhalt\\Handbücher\\SBA_A14_V1_2\\Handbuch\\grafik\\ganglinie_symbole.png"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"N:\\DokuProjekte1\\Vba\\BAB-A14-Sachsen-Anhalt\\Handbücher\\SBA_A14_V1_2\\Handbuch\\grafik\\ganglinie_symbole.png"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"N:\\DokuProjekte1\\Vba\\BAB-A14-Sachsen-Anhalt\\Handbücher\\SBA_A14_V1_2\\Handbuch\\grafik\\ganglinie_symbole.png" \* MERGEFORMATINET</w:instrText>
      </w:r>
      <w:r w:rsidR="00801AF2">
        <w:rPr>
          <w:sz w:val="18"/>
        </w:rPr>
        <w:instrText xml:space="preserve"> </w:instrText>
      </w:r>
      <w:r w:rsidR="00801AF2">
        <w:rPr>
          <w:sz w:val="18"/>
        </w:rPr>
        <w:fldChar w:fldCharType="separate"/>
      </w:r>
      <w:r w:rsidR="00801AF2">
        <w:rPr>
          <w:sz w:val="18"/>
        </w:rPr>
        <w:pict>
          <v:shape id="_x0000_i1063" type="#_x0000_t75" style="width:208.5pt;height:78pt">
            <v:imagedata r:id="rId552" r:href="rId553"/>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DD1E47" w:rsidRPr="00072423" w:rsidRDefault="00DD1E47" w:rsidP="00DD1E47">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216</w:t>
      </w:r>
      <w:r w:rsidR="002F3843" w:rsidRPr="00072423">
        <w:rPr>
          <w:noProof/>
          <w:color w:val="auto"/>
        </w:rPr>
        <w:fldChar w:fldCharType="end"/>
      </w:r>
      <w:r w:rsidRPr="00072423">
        <w:rPr>
          <w:color w:val="auto"/>
        </w:rPr>
        <w:t>: Ganglinie - zusätzliche Symbole</w:t>
      </w:r>
    </w:p>
    <w:p w:rsidR="00DD1E47" w:rsidRDefault="00DD1E47" w:rsidP="00DD1E47">
      <w:r>
        <w:t xml:space="preserve">Nach Betätigen des linken </w:t>
      </w:r>
      <w:r>
        <w:rPr>
          <w:noProof/>
        </w:rPr>
        <w:drawing>
          <wp:inline distT="0" distB="0" distL="0" distR="0" wp14:anchorId="25893E39" wp14:editId="1D24E2C2">
            <wp:extent cx="161925" cy="152400"/>
            <wp:effectExtent l="0" t="0" r="9525" b="0"/>
            <wp:docPr id="447" name="Grafik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487">
                      <a:extLst>
                        <a:ext uri="{28A0092B-C50C-407E-A947-70E740481C1C}">
                          <a14:useLocalDpi xmlns:a14="http://schemas.microsoft.com/office/drawing/2010/main" val="0"/>
                        </a:ext>
                      </a:extLst>
                    </a:blip>
                    <a:srcRect/>
                    <a:stretch>
                      <a:fillRect/>
                    </a:stretch>
                  </pic:blipFill>
                  <pic:spPr bwMode="auto">
                    <a:xfrm>
                      <a:off x="0" y="0"/>
                      <a:ext cx="161925" cy="152400"/>
                    </a:xfrm>
                    <a:prstGeom prst="rect">
                      <a:avLst/>
                    </a:prstGeom>
                    <a:noFill/>
                    <a:ln>
                      <a:noFill/>
                    </a:ln>
                  </pic:spPr>
                </pic:pic>
              </a:graphicData>
            </a:graphic>
          </wp:inline>
        </w:drawing>
      </w:r>
      <w:r>
        <w:t xml:space="preserve"> Buttons wird folgendes Scrolldown-Menü geöffnet:</w:t>
      </w:r>
    </w:p>
    <w:p w:rsidR="00CA2BBF" w:rsidRPr="00DD1E47" w:rsidRDefault="00775BD4" w:rsidP="00DD1E47">
      <w:pPr>
        <w:keepNext/>
        <w:rPr>
          <w:sz w:val="18"/>
        </w:rPr>
      </w:pPr>
      <w:r>
        <w:rPr>
          <w:sz w:val="18"/>
        </w:rPr>
        <w:fldChar w:fldCharType="begin"/>
      </w:r>
      <w:r>
        <w:rPr>
          <w:sz w:val="18"/>
        </w:rPr>
        <w:instrText xml:space="preserve"> INCLUDEPICTURE .\\grafik\\ganglinie_menue1.png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"N:\\DokuProjekte1\\Vba\\BAB-A14-Sachsen-Anhalt\\Handbücher\\SBA_A14_V1_2\\Handbuch\\grafik\\ganglinie_menue1.png"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"N:\\DokuProjekte1\\Vba\\BAB-A14-Sachsen-Anhalt\\Handbücher\\SBA_A14_V1_2\\Handbuch\\grafik\\ganglinie_menue1.png"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"N:\\DokuProjekte1\\Vba\\BAB-A14-Sachsen-Anhalt\\Handbücher\\SBA_A14_V1_2\\Handbuch\\grafik\\ganglinie_menue1.png" \* MERGEFORMATINET</w:instrText>
      </w:r>
      <w:r w:rsidR="00801AF2">
        <w:rPr>
          <w:sz w:val="18"/>
        </w:rPr>
        <w:instrText xml:space="preserve"> </w:instrText>
      </w:r>
      <w:r w:rsidR="00801AF2">
        <w:rPr>
          <w:sz w:val="18"/>
        </w:rPr>
        <w:fldChar w:fldCharType="separate"/>
      </w:r>
      <w:r w:rsidR="00801AF2">
        <w:rPr>
          <w:sz w:val="18"/>
        </w:rPr>
        <w:pict>
          <v:shape id="_x0000_i1064" type="#_x0000_t75" style="width:182.25pt;height:67.5pt">
            <v:imagedata r:id="rId554" r:href="rId555"/>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DD1E47" w:rsidRPr="00072423" w:rsidRDefault="00DD1E47" w:rsidP="00DD1E47">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217</w:t>
      </w:r>
      <w:r w:rsidR="002F3843" w:rsidRPr="00072423">
        <w:rPr>
          <w:noProof/>
          <w:color w:val="auto"/>
        </w:rPr>
        <w:fldChar w:fldCharType="end"/>
      </w:r>
      <w:r w:rsidRPr="00072423">
        <w:rPr>
          <w:color w:val="auto"/>
        </w:rPr>
        <w:t>: Ganglinie - Scrolldown-Menü "Export/Drucken</w:t>
      </w:r>
    </w:p>
    <w:p w:rsidR="00DD1E47" w:rsidRDefault="00DD1E47" w:rsidP="00DD1E47">
      <w:r>
        <w:t>Die weitere Vorgehensweise erfolgt, wie zuvor schon beschrieben.</w:t>
      </w:r>
    </w:p>
    <w:p w:rsidR="00DD1E47" w:rsidRDefault="00DD1E47" w:rsidP="00DD1E47">
      <w:r>
        <w:t xml:space="preserve">Nach Betätigen des rechten </w:t>
      </w:r>
      <w:r>
        <w:rPr>
          <w:noProof/>
        </w:rPr>
        <w:drawing>
          <wp:inline distT="0" distB="0" distL="0" distR="0" wp14:anchorId="2B1BDBFC" wp14:editId="66D30C2A">
            <wp:extent cx="161925" cy="152400"/>
            <wp:effectExtent l="0" t="0" r="9525" b="0"/>
            <wp:docPr id="448" name="Grafik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87">
                      <a:extLst>
                        <a:ext uri="{28A0092B-C50C-407E-A947-70E740481C1C}">
                          <a14:useLocalDpi xmlns:a14="http://schemas.microsoft.com/office/drawing/2010/main" val="0"/>
                        </a:ext>
                      </a:extLst>
                    </a:blip>
                    <a:srcRect/>
                    <a:stretch>
                      <a:fillRect/>
                    </a:stretch>
                  </pic:blipFill>
                  <pic:spPr bwMode="auto">
                    <a:xfrm>
                      <a:off x="0" y="0"/>
                      <a:ext cx="161925" cy="152400"/>
                    </a:xfrm>
                    <a:prstGeom prst="rect">
                      <a:avLst/>
                    </a:prstGeom>
                    <a:noFill/>
                    <a:ln>
                      <a:noFill/>
                    </a:ln>
                  </pic:spPr>
                </pic:pic>
              </a:graphicData>
            </a:graphic>
          </wp:inline>
        </w:drawing>
      </w:r>
      <w:r>
        <w:t xml:space="preserve"> Buttons wird folgendes Scrolldown-Menü geöffnet:</w:t>
      </w:r>
    </w:p>
    <w:p w:rsidR="00DD1E47" w:rsidRPr="00DD1E47" w:rsidRDefault="00775BD4" w:rsidP="00DD1E47">
      <w:pPr>
        <w:keepNext/>
        <w:rPr>
          <w:sz w:val="18"/>
        </w:rPr>
      </w:pPr>
      <w:r>
        <w:rPr>
          <w:sz w:val="18"/>
        </w:rPr>
        <w:fldChar w:fldCharType="begin"/>
      </w:r>
      <w:r>
        <w:rPr>
          <w:sz w:val="18"/>
        </w:rPr>
        <w:instrText xml:space="preserve"> INCLUDEPICTURE .\\grafik\\ganglinie_menue2.png \* MERGEFORMATINET </w:instrText>
      </w:r>
      <w:r>
        <w:rPr>
          <w:sz w:val="18"/>
        </w:rPr>
        <w:fldChar w:fldCharType="separate"/>
      </w:r>
      <w:r w:rsidR="00B97DFA">
        <w:rPr>
          <w:sz w:val="18"/>
        </w:rPr>
        <w:fldChar w:fldCharType="begin"/>
      </w:r>
      <w:r w:rsidR="00B97DFA">
        <w:rPr>
          <w:sz w:val="18"/>
        </w:rPr>
        <w:instrText xml:space="preserve"> INCLUDEPICTURE  "N:\\DokuProjekte1\\Vba\\BAB-A14-Sachsen-Anhalt\\Handbücher\\SBA_A14_V1_2\\Handbuch\\grafik\\ganglinie_menue2.png" \* MERGEFORMATINET </w:instrText>
      </w:r>
      <w:r w:rsidR="00B97DFA">
        <w:rPr>
          <w:sz w:val="18"/>
        </w:rPr>
        <w:fldChar w:fldCharType="separate"/>
      </w:r>
      <w:r w:rsidR="00B15BAA">
        <w:rPr>
          <w:sz w:val="18"/>
        </w:rPr>
        <w:fldChar w:fldCharType="begin"/>
      </w:r>
      <w:r w:rsidR="00B15BAA">
        <w:rPr>
          <w:sz w:val="18"/>
        </w:rPr>
        <w:instrText xml:space="preserve"> INCLUDEPICTURE  "N:\\DokuProjekte1\\Vba\\BAB-A14-Sachsen-Anhalt\\Handbücher\\SBA_A14_V1_2\\Handbuch\\grafik\\ganglinie_menue2.png" \* MERGEFORMATINET </w:instrText>
      </w:r>
      <w:r w:rsidR="00B15BAA">
        <w:rPr>
          <w:sz w:val="18"/>
        </w:rPr>
        <w:fldChar w:fldCharType="separate"/>
      </w:r>
      <w:r w:rsidR="00801AF2">
        <w:rPr>
          <w:sz w:val="18"/>
        </w:rPr>
        <w:fldChar w:fldCharType="begin"/>
      </w:r>
      <w:r w:rsidR="00801AF2">
        <w:rPr>
          <w:sz w:val="18"/>
        </w:rPr>
        <w:instrText xml:space="preserve"> </w:instrText>
      </w:r>
      <w:r w:rsidR="00801AF2">
        <w:rPr>
          <w:sz w:val="18"/>
        </w:rPr>
        <w:instrText>INCLUDEPICTURE  "N:\\DokuProjekte1\\Vba\\BAB-A14-Sachsen-Anhalt\\Handbücher\\SBA_A14_V1_2\\Handbuch\\grafik\\ganglinie_menue2.png" \* MERGEFORMATINET</w:instrText>
      </w:r>
      <w:r w:rsidR="00801AF2">
        <w:rPr>
          <w:sz w:val="18"/>
        </w:rPr>
        <w:instrText xml:space="preserve"> </w:instrText>
      </w:r>
      <w:r w:rsidR="00801AF2">
        <w:rPr>
          <w:sz w:val="18"/>
        </w:rPr>
        <w:fldChar w:fldCharType="separate"/>
      </w:r>
      <w:r w:rsidR="00801AF2">
        <w:rPr>
          <w:sz w:val="18"/>
        </w:rPr>
        <w:pict>
          <v:shape id="_x0000_i1065" type="#_x0000_t75" style="width:153.75pt;height:97.5pt">
            <v:imagedata r:id="rId556" r:href="rId557"/>
          </v:shape>
        </w:pict>
      </w:r>
      <w:r w:rsidR="00801AF2">
        <w:rPr>
          <w:sz w:val="18"/>
        </w:rPr>
        <w:fldChar w:fldCharType="end"/>
      </w:r>
      <w:r w:rsidR="00B15BAA">
        <w:rPr>
          <w:sz w:val="18"/>
        </w:rPr>
        <w:fldChar w:fldCharType="end"/>
      </w:r>
      <w:r w:rsidR="00B97DFA">
        <w:rPr>
          <w:sz w:val="18"/>
        </w:rPr>
        <w:fldChar w:fldCharType="end"/>
      </w:r>
      <w:r>
        <w:rPr>
          <w:sz w:val="18"/>
        </w:rPr>
        <w:fldChar w:fldCharType="end"/>
      </w:r>
    </w:p>
    <w:p w:rsidR="00DD1E47" w:rsidRPr="00072423" w:rsidRDefault="00DD1E47" w:rsidP="00DD1E47">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218</w:t>
      </w:r>
      <w:r w:rsidR="002F3843" w:rsidRPr="00072423">
        <w:rPr>
          <w:noProof/>
          <w:color w:val="auto"/>
        </w:rPr>
        <w:fldChar w:fldCharType="end"/>
      </w:r>
      <w:r w:rsidRPr="00072423">
        <w:rPr>
          <w:color w:val="auto"/>
        </w:rPr>
        <w:t>: Ganglinie - Scrolldown-Menü "Gitter"</w:t>
      </w:r>
    </w:p>
    <w:p w:rsidR="00DD1E47" w:rsidRDefault="00DD1E47" w:rsidP="00DD1E47">
      <w:r>
        <w:lastRenderedPageBreak/>
        <w:t>Die weitere Vorgehensweise erfolgt, wie zuvor schon beschrieben.</w:t>
      </w:r>
    </w:p>
    <w:p w:rsidR="00DD1E47" w:rsidRPr="00DD1E47" w:rsidRDefault="00DD1E47" w:rsidP="001357E3"/>
    <w:p w:rsidR="001357E3" w:rsidRDefault="001357E3" w:rsidP="001357E3">
      <w:pPr>
        <w:pStyle w:val="berschrift3"/>
      </w:pPr>
      <w:bookmarkStart w:id="3125" w:name="_Toc275868214"/>
      <w:bookmarkStart w:id="3126" w:name="_Toc297633837"/>
      <w:bookmarkStart w:id="3127" w:name="_Toc297635895"/>
      <w:bookmarkStart w:id="3128" w:name="_Toc297640786"/>
      <w:bookmarkStart w:id="3129" w:name="_Toc297643240"/>
      <w:bookmarkStart w:id="3130" w:name="_Toc298318199"/>
      <w:bookmarkStart w:id="3131" w:name="_Toc298394521"/>
      <w:bookmarkStart w:id="3132" w:name="_Toc298396268"/>
      <w:bookmarkStart w:id="3133" w:name="_Toc298396863"/>
      <w:bookmarkStart w:id="3134" w:name="_Toc298397458"/>
      <w:bookmarkStart w:id="3135" w:name="_Toc298398053"/>
      <w:bookmarkStart w:id="3136" w:name="_Toc298398648"/>
      <w:bookmarkStart w:id="3137" w:name="_Toc298399243"/>
      <w:bookmarkStart w:id="3138" w:name="_Toc298399957"/>
      <w:bookmarkStart w:id="3139" w:name="_Toc305068363"/>
      <w:bookmarkStart w:id="3140" w:name="_Toc305069077"/>
      <w:bookmarkStart w:id="3141" w:name="_Toc305070447"/>
      <w:bookmarkStart w:id="3142" w:name="_Toc305129365"/>
      <w:bookmarkStart w:id="3143" w:name="_Toc305129603"/>
      <w:bookmarkStart w:id="3144" w:name="_Toc305130204"/>
      <w:bookmarkStart w:id="3145" w:name="_Toc305134733"/>
      <w:bookmarkStart w:id="3146" w:name="_Toc305135133"/>
      <w:bookmarkStart w:id="3147" w:name="_Toc305140327"/>
      <w:bookmarkStart w:id="3148" w:name="_Toc305141513"/>
      <w:bookmarkStart w:id="3149" w:name="_Toc305141632"/>
      <w:bookmarkStart w:id="3150" w:name="_Toc305141751"/>
      <w:bookmarkStart w:id="3151" w:name="_Toc305141989"/>
      <w:bookmarkStart w:id="3152" w:name="_Toc305142108"/>
      <w:bookmarkStart w:id="3153" w:name="_Toc305142367"/>
      <w:bookmarkStart w:id="3154" w:name="_Toc305144338"/>
      <w:bookmarkStart w:id="3155" w:name="_Ref305151657"/>
      <w:bookmarkStart w:id="3156" w:name="_Toc305152631"/>
      <w:bookmarkStart w:id="3157" w:name="_Toc306008369"/>
      <w:bookmarkStart w:id="3158" w:name="_Toc306107966"/>
      <w:bookmarkStart w:id="3159" w:name="_Toc306685242"/>
      <w:bookmarkStart w:id="3160" w:name="_Toc306787282"/>
      <w:bookmarkStart w:id="3161" w:name="_Toc306795765"/>
      <w:bookmarkStart w:id="3162" w:name="_Toc306950447"/>
      <w:bookmarkStart w:id="3163" w:name="_Toc322012943"/>
      <w:bookmarkStart w:id="3164" w:name="_Toc322090161"/>
      <w:bookmarkStart w:id="3165" w:name="_Toc323715080"/>
      <w:bookmarkStart w:id="3166" w:name="_Ref337713094"/>
      <w:bookmarkStart w:id="3167" w:name="GespeicherteProtokolle"/>
      <w:bookmarkStart w:id="3168" w:name="_Toc338220832"/>
      <w:bookmarkStart w:id="3169" w:name="_Toc338221133"/>
      <w:r w:rsidRPr="00D633CF">
        <w:t>Gespeicherte Protokolle</w:t>
      </w:r>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p>
    <w:p w:rsidR="001357E3" w:rsidRDefault="001357E3" w:rsidP="001357E3">
      <w:r>
        <w:t xml:space="preserve">Falls wie unter Kapitel </w:t>
      </w:r>
      <w:r w:rsidRPr="00072423">
        <w:t xml:space="preserve"> </w:t>
      </w:r>
      <w:r w:rsidRPr="00072423">
        <w:rPr>
          <w:b/>
        </w:rPr>
        <w:fldChar w:fldCharType="begin"/>
      </w:r>
      <w:r w:rsidRPr="00072423">
        <w:rPr>
          <w:b/>
        </w:rPr>
        <w:instrText xml:space="preserve"> REF _Ref305151573 \r \h  \* MERGEFORMAT </w:instrText>
      </w:r>
      <w:r w:rsidRPr="00072423">
        <w:rPr>
          <w:b/>
        </w:rPr>
      </w:r>
      <w:r w:rsidRPr="00072423">
        <w:rPr>
          <w:b/>
        </w:rPr>
        <w:fldChar w:fldCharType="separate"/>
      </w:r>
      <w:r w:rsidR="008D6555">
        <w:rPr>
          <w:b/>
        </w:rPr>
        <w:t>5.4.1.1</w:t>
      </w:r>
      <w:r w:rsidRPr="00072423">
        <w:rPr>
          <w:b/>
        </w:rPr>
        <w:fldChar w:fldCharType="end"/>
      </w:r>
      <w:r w:rsidRPr="00072423">
        <w:rPr>
          <w:b/>
        </w:rPr>
        <w:t xml:space="preserve"> </w:t>
      </w:r>
      <w:r w:rsidRPr="00072423">
        <w:rPr>
          <w:b/>
        </w:rPr>
        <w:fldChar w:fldCharType="begin"/>
      </w:r>
      <w:r w:rsidRPr="00072423">
        <w:rPr>
          <w:b/>
        </w:rPr>
        <w:instrText xml:space="preserve"> REF HandbuchSBA73 \h \* MERGEFORMAT </w:instrText>
      </w:r>
      <w:r w:rsidRPr="00072423">
        <w:rPr>
          <w:b/>
        </w:rPr>
      </w:r>
      <w:r w:rsidRPr="00072423">
        <w:rPr>
          <w:b/>
        </w:rPr>
        <w:fldChar w:fldCharType="separate"/>
      </w:r>
      <w:r w:rsidR="008D6555" w:rsidRPr="008D6555">
        <w:rPr>
          <w:b/>
        </w:rPr>
        <w:t>Auswertungen</w:t>
      </w:r>
      <w:r w:rsidRPr="00072423">
        <w:rPr>
          <w:b/>
        </w:rPr>
        <w:fldChar w:fldCharType="end"/>
      </w:r>
      <w:r w:rsidRPr="00072423">
        <w:t xml:space="preserve">  </w:t>
      </w:r>
      <w:r>
        <w:t xml:space="preserve"> beschrieben, für die Ausgabe der Daten "Speichern" angewählt wurde, besteht hier nun die Möglichkeit auf diese Daten zurückz</w:t>
      </w:r>
      <w:r>
        <w:t>u</w:t>
      </w:r>
      <w:r>
        <w:t>greifen. Nach Anwahl dieses Menüpunktes wird folgendes Fenster geöffnet:</w:t>
      </w:r>
    </w:p>
    <w:p w:rsidR="001357E3" w:rsidRPr="00F67798" w:rsidRDefault="00932B16" w:rsidP="001357E3">
      <w:r w:rsidRPr="00072423">
        <w:rPr>
          <w:noProof/>
        </w:rPr>
        <w:drawing>
          <wp:inline distT="0" distB="0" distL="0" distR="0" wp14:anchorId="49869B3F" wp14:editId="4BFEA09E">
            <wp:extent cx="4248150" cy="3495675"/>
            <wp:effectExtent l="0" t="0" r="0" b="9525"/>
            <wp:docPr id="324" name="Bild 324" descr=".\grafik\gespeichertepr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grafik\gespeicherteprot.png"/>
                    <pic:cNvPicPr>
                      <a:picLocks noChangeAspect="1" noChangeArrowheads="1"/>
                    </pic:cNvPicPr>
                  </pic:nvPicPr>
                  <pic:blipFill>
                    <a:blip r:embed="rId558" r:link="rId559">
                      <a:extLst>
                        <a:ext uri="{28A0092B-C50C-407E-A947-70E740481C1C}">
                          <a14:useLocalDpi xmlns:a14="http://schemas.microsoft.com/office/drawing/2010/main" val="0"/>
                        </a:ext>
                      </a:extLst>
                    </a:blip>
                    <a:srcRect/>
                    <a:stretch>
                      <a:fillRect/>
                    </a:stretch>
                  </pic:blipFill>
                  <pic:spPr bwMode="auto">
                    <a:xfrm>
                      <a:off x="0" y="0"/>
                      <a:ext cx="4248150" cy="34956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219</w:t>
      </w:r>
      <w:r w:rsidR="002F3843" w:rsidRPr="00072423">
        <w:rPr>
          <w:noProof/>
          <w:color w:val="auto"/>
        </w:rPr>
        <w:fldChar w:fldCharType="end"/>
      </w:r>
      <w:r w:rsidRPr="00072423">
        <w:rPr>
          <w:color w:val="auto"/>
        </w:rPr>
        <w:t>: Gespeicherte Protokolle</w:t>
      </w:r>
    </w:p>
    <w:p w:rsidR="001357E3" w:rsidRDefault="001357E3" w:rsidP="001357E3">
      <w:r>
        <w:t xml:space="preserve">Mit Hilfe des Button </w:t>
      </w:r>
      <w:r w:rsidRPr="00CE7235">
        <w:rPr>
          <w:b/>
        </w:rPr>
        <w:t>Aktualisieren</w:t>
      </w:r>
      <w:r>
        <w:t xml:space="preserve"> kann die Ansicht neu geladen werden. Wird der Button </w:t>
      </w:r>
      <w:r w:rsidRPr="00027D38">
        <w:rPr>
          <w:b/>
        </w:rPr>
        <w:t>Ausgeben</w:t>
      </w:r>
      <w:r>
        <w:t xml:space="preserve"> betätigt, erscheint folgender Dialog:</w:t>
      </w:r>
    </w:p>
    <w:p w:rsidR="001357E3" w:rsidRPr="00CF3E73" w:rsidRDefault="00932B16" w:rsidP="001357E3">
      <w:r w:rsidRPr="00072423">
        <w:rPr>
          <w:noProof/>
        </w:rPr>
        <w:lastRenderedPageBreak/>
        <w:drawing>
          <wp:inline distT="0" distB="0" distL="0" distR="0" wp14:anchorId="0264BA59" wp14:editId="6D4D9FDA">
            <wp:extent cx="4248150" cy="3495675"/>
            <wp:effectExtent l="0" t="0" r="0" b="9525"/>
            <wp:docPr id="325" name="Bild 325" descr=".\grafik\protokoll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grafik\protokoll03.png"/>
                    <pic:cNvPicPr>
                      <a:picLocks noChangeAspect="1" noChangeArrowheads="1"/>
                    </pic:cNvPicPr>
                  </pic:nvPicPr>
                  <pic:blipFill>
                    <a:blip r:embed="rId560" r:link="rId561">
                      <a:extLst>
                        <a:ext uri="{28A0092B-C50C-407E-A947-70E740481C1C}">
                          <a14:useLocalDpi xmlns:a14="http://schemas.microsoft.com/office/drawing/2010/main" val="0"/>
                        </a:ext>
                      </a:extLst>
                    </a:blip>
                    <a:srcRect/>
                    <a:stretch>
                      <a:fillRect/>
                    </a:stretch>
                  </pic:blipFill>
                  <pic:spPr bwMode="auto">
                    <a:xfrm>
                      <a:off x="0" y="0"/>
                      <a:ext cx="4248150" cy="34956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220</w:t>
      </w:r>
      <w:r w:rsidR="002F3843" w:rsidRPr="00072423">
        <w:rPr>
          <w:noProof/>
          <w:color w:val="auto"/>
        </w:rPr>
        <w:fldChar w:fldCharType="end"/>
      </w:r>
      <w:r w:rsidRPr="00072423">
        <w:rPr>
          <w:color w:val="auto"/>
        </w:rPr>
        <w:t>: Ausgabe Protokoll</w:t>
      </w:r>
    </w:p>
    <w:p w:rsidR="001357E3" w:rsidRDefault="001357E3" w:rsidP="001357E3">
      <w:r>
        <w:t xml:space="preserve">Die weitere Vorgehensweise ist in Kapitel </w:t>
      </w:r>
      <w:r w:rsidRPr="00072423">
        <w:t xml:space="preserve"> </w:t>
      </w:r>
      <w:r w:rsidRPr="00072423">
        <w:rPr>
          <w:b/>
        </w:rPr>
        <w:fldChar w:fldCharType="begin"/>
      </w:r>
      <w:r w:rsidRPr="00072423">
        <w:rPr>
          <w:b/>
        </w:rPr>
        <w:instrText xml:space="preserve"> REF _Ref305151321 \r \h  \* MERGEFORMAT </w:instrText>
      </w:r>
      <w:r w:rsidRPr="00072423">
        <w:rPr>
          <w:b/>
        </w:rPr>
      </w:r>
      <w:r w:rsidRPr="00072423">
        <w:rPr>
          <w:b/>
        </w:rPr>
        <w:fldChar w:fldCharType="separate"/>
      </w:r>
      <w:r w:rsidR="008D6555">
        <w:rPr>
          <w:b/>
        </w:rPr>
        <w:t>5.4.1.2</w:t>
      </w:r>
      <w:r w:rsidRPr="00072423">
        <w:rPr>
          <w:b/>
        </w:rPr>
        <w:fldChar w:fldCharType="end"/>
      </w:r>
      <w:r w:rsidRPr="00072423">
        <w:rPr>
          <w:b/>
        </w:rPr>
        <w:t xml:space="preserve"> </w:t>
      </w:r>
      <w:r w:rsidRPr="00072423">
        <w:rPr>
          <w:b/>
        </w:rPr>
        <w:fldChar w:fldCharType="begin"/>
      </w:r>
      <w:r w:rsidRPr="00072423">
        <w:rPr>
          <w:b/>
        </w:rPr>
        <w:instrText xml:space="preserve"> REF ErgebnisAuswertungen \h \* MERGEFORMAT </w:instrText>
      </w:r>
      <w:r w:rsidRPr="00072423">
        <w:rPr>
          <w:b/>
        </w:rPr>
      </w:r>
      <w:r w:rsidRPr="00072423">
        <w:rPr>
          <w:b/>
        </w:rPr>
        <w:fldChar w:fldCharType="separate"/>
      </w:r>
      <w:r w:rsidR="008D6555" w:rsidRPr="008D6555">
        <w:rPr>
          <w:b/>
        </w:rPr>
        <w:t>Ergebnis Auswertungen</w:t>
      </w:r>
      <w:r w:rsidRPr="00072423">
        <w:rPr>
          <w:b/>
        </w:rPr>
        <w:fldChar w:fldCharType="end"/>
      </w:r>
      <w:r w:rsidRPr="00072423">
        <w:t xml:space="preserve">  </w:t>
      </w:r>
      <w:r>
        <w:t xml:space="preserve"> beschrieben.</w:t>
      </w:r>
    </w:p>
    <w:p w:rsidR="001357E3" w:rsidRDefault="001357E3" w:rsidP="001357E3"/>
    <w:p w:rsidR="001357E3" w:rsidRDefault="001357E3" w:rsidP="001357E3">
      <w:pPr>
        <w:pStyle w:val="berschrift3"/>
      </w:pPr>
      <w:bookmarkStart w:id="3170" w:name="_Toc275868215"/>
      <w:bookmarkStart w:id="3171" w:name="_Toc297633838"/>
      <w:bookmarkStart w:id="3172" w:name="_Toc297635896"/>
      <w:bookmarkStart w:id="3173" w:name="_Toc297640787"/>
      <w:bookmarkStart w:id="3174" w:name="_Toc297643241"/>
      <w:bookmarkStart w:id="3175" w:name="_Toc298318200"/>
      <w:bookmarkStart w:id="3176" w:name="_Toc298394522"/>
      <w:bookmarkStart w:id="3177" w:name="_Toc298396269"/>
      <w:bookmarkStart w:id="3178" w:name="_Toc298396864"/>
      <w:bookmarkStart w:id="3179" w:name="_Toc298397459"/>
      <w:bookmarkStart w:id="3180" w:name="_Toc298398054"/>
      <w:bookmarkStart w:id="3181" w:name="_Toc298398649"/>
      <w:bookmarkStart w:id="3182" w:name="_Toc298399244"/>
      <w:bookmarkStart w:id="3183" w:name="_Toc298399958"/>
      <w:bookmarkStart w:id="3184" w:name="_Toc305068364"/>
      <w:bookmarkStart w:id="3185" w:name="_Toc305069078"/>
      <w:bookmarkStart w:id="3186" w:name="_Toc305070448"/>
      <w:bookmarkStart w:id="3187" w:name="_Toc305129366"/>
      <w:bookmarkStart w:id="3188" w:name="_Toc305129604"/>
      <w:bookmarkStart w:id="3189" w:name="_Toc305130205"/>
      <w:bookmarkStart w:id="3190" w:name="_Toc305134734"/>
      <w:bookmarkStart w:id="3191" w:name="_Toc305135134"/>
      <w:bookmarkStart w:id="3192" w:name="_Toc305140328"/>
      <w:bookmarkStart w:id="3193" w:name="_Toc305141514"/>
      <w:bookmarkStart w:id="3194" w:name="_Toc305141633"/>
      <w:bookmarkStart w:id="3195" w:name="_Toc305141752"/>
      <w:bookmarkStart w:id="3196" w:name="_Toc305141990"/>
      <w:bookmarkStart w:id="3197" w:name="_Toc305142109"/>
      <w:bookmarkStart w:id="3198" w:name="_Toc305142368"/>
      <w:bookmarkStart w:id="3199" w:name="_Toc305144339"/>
      <w:bookmarkStart w:id="3200" w:name="_Toc305152632"/>
      <w:bookmarkStart w:id="3201" w:name="_Toc306008370"/>
      <w:bookmarkStart w:id="3202" w:name="_Toc306107967"/>
      <w:bookmarkStart w:id="3203" w:name="_Toc306685243"/>
      <w:bookmarkStart w:id="3204" w:name="_Toc306787283"/>
      <w:bookmarkStart w:id="3205" w:name="_Toc306795766"/>
      <w:bookmarkStart w:id="3206" w:name="_Toc306950448"/>
      <w:bookmarkStart w:id="3207" w:name="_Toc322012944"/>
      <w:bookmarkStart w:id="3208" w:name="_Toc322090162"/>
      <w:bookmarkStart w:id="3209" w:name="_Toc323715081"/>
      <w:bookmarkStart w:id="3210" w:name="_Ref337713199"/>
      <w:bookmarkStart w:id="3211" w:name="UngeleseneProtokolle"/>
      <w:bookmarkStart w:id="3212" w:name="_Toc338220833"/>
      <w:bookmarkStart w:id="3213" w:name="_Toc338221134"/>
      <w:r w:rsidRPr="00D633CF">
        <w:t>Ungelesene Protokolle</w:t>
      </w:r>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p>
    <w:p w:rsidR="001357E3" w:rsidRDefault="001357E3" w:rsidP="001357E3">
      <w:r>
        <w:t>Nach Anwahl dieses Menüpunktes wird folgendes Fenster geöffnet:</w:t>
      </w:r>
    </w:p>
    <w:p w:rsidR="001357E3" w:rsidRPr="00E5759F" w:rsidRDefault="00932B16" w:rsidP="001357E3">
      <w:r w:rsidRPr="00072423">
        <w:rPr>
          <w:noProof/>
        </w:rPr>
        <w:drawing>
          <wp:inline distT="0" distB="0" distL="0" distR="0" wp14:anchorId="55FA5EE4" wp14:editId="01172294">
            <wp:extent cx="4248150" cy="3495675"/>
            <wp:effectExtent l="0" t="0" r="0" b="9525"/>
            <wp:docPr id="326" name="Bild 326" descr=".\grafik\ungelesenepr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grafik\ungeleseneprot.png"/>
                    <pic:cNvPicPr>
                      <a:picLocks noChangeAspect="1" noChangeArrowheads="1"/>
                    </pic:cNvPicPr>
                  </pic:nvPicPr>
                  <pic:blipFill>
                    <a:blip r:embed="rId562" r:link="rId563">
                      <a:extLst>
                        <a:ext uri="{28A0092B-C50C-407E-A947-70E740481C1C}">
                          <a14:useLocalDpi xmlns:a14="http://schemas.microsoft.com/office/drawing/2010/main" val="0"/>
                        </a:ext>
                      </a:extLst>
                    </a:blip>
                    <a:srcRect/>
                    <a:stretch>
                      <a:fillRect/>
                    </a:stretch>
                  </pic:blipFill>
                  <pic:spPr bwMode="auto">
                    <a:xfrm>
                      <a:off x="0" y="0"/>
                      <a:ext cx="4248150" cy="34956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221</w:t>
      </w:r>
      <w:r w:rsidR="002F3843" w:rsidRPr="00072423">
        <w:rPr>
          <w:noProof/>
          <w:color w:val="auto"/>
        </w:rPr>
        <w:fldChar w:fldCharType="end"/>
      </w:r>
      <w:r w:rsidRPr="00072423">
        <w:rPr>
          <w:color w:val="auto"/>
        </w:rPr>
        <w:t>: Ungelesene Protokolle</w:t>
      </w:r>
    </w:p>
    <w:p w:rsidR="001357E3" w:rsidRDefault="001357E3" w:rsidP="001357E3">
      <w:r>
        <w:t xml:space="preserve">Die weitere Vorgehensweise ist dem Kapitel </w:t>
      </w:r>
      <w:r w:rsidRPr="00072423">
        <w:t xml:space="preserve"> </w:t>
      </w:r>
      <w:r w:rsidRPr="00072423">
        <w:rPr>
          <w:b/>
        </w:rPr>
        <w:fldChar w:fldCharType="begin"/>
      </w:r>
      <w:r w:rsidRPr="00072423">
        <w:rPr>
          <w:b/>
        </w:rPr>
        <w:instrText xml:space="preserve"> REF _Ref305151657 \r \h  \* MERGEFORMAT </w:instrText>
      </w:r>
      <w:r w:rsidRPr="00072423">
        <w:rPr>
          <w:b/>
        </w:rPr>
      </w:r>
      <w:r w:rsidRPr="00072423">
        <w:rPr>
          <w:b/>
        </w:rPr>
        <w:fldChar w:fldCharType="separate"/>
      </w:r>
      <w:r w:rsidR="008D6555">
        <w:rPr>
          <w:b/>
        </w:rPr>
        <w:t>5.4.2</w:t>
      </w:r>
      <w:r w:rsidRPr="00072423">
        <w:rPr>
          <w:b/>
        </w:rPr>
        <w:fldChar w:fldCharType="end"/>
      </w:r>
      <w:r w:rsidRPr="00072423">
        <w:rPr>
          <w:b/>
        </w:rPr>
        <w:t xml:space="preserve"> </w:t>
      </w:r>
      <w:r w:rsidRPr="00072423">
        <w:rPr>
          <w:b/>
        </w:rPr>
        <w:fldChar w:fldCharType="begin"/>
      </w:r>
      <w:r w:rsidRPr="00072423">
        <w:rPr>
          <w:b/>
        </w:rPr>
        <w:instrText xml:space="preserve"> REF GespeicherteProtokolle \h \* MERGEFORMAT </w:instrText>
      </w:r>
      <w:r w:rsidRPr="00072423">
        <w:rPr>
          <w:b/>
        </w:rPr>
      </w:r>
      <w:r w:rsidRPr="00072423">
        <w:rPr>
          <w:b/>
        </w:rPr>
        <w:fldChar w:fldCharType="separate"/>
      </w:r>
      <w:r w:rsidR="008D6555" w:rsidRPr="008D6555">
        <w:rPr>
          <w:b/>
        </w:rPr>
        <w:t>Gespeicherte Protokolle</w:t>
      </w:r>
      <w:r w:rsidRPr="00072423">
        <w:rPr>
          <w:b/>
        </w:rPr>
        <w:fldChar w:fldCharType="end"/>
      </w:r>
      <w:r w:rsidRPr="00072423">
        <w:t xml:space="preserve"> </w:t>
      </w:r>
      <w:r>
        <w:t xml:space="preserve"> zu entne</w:t>
      </w:r>
      <w:r>
        <w:t>h</w:t>
      </w:r>
      <w:r>
        <w:t>men.</w:t>
      </w:r>
    </w:p>
    <w:p w:rsidR="001357E3" w:rsidRDefault="001357E3" w:rsidP="001357E3"/>
    <w:p w:rsidR="001357E3" w:rsidRPr="00D633CF" w:rsidRDefault="001357E3" w:rsidP="001357E3">
      <w:pPr>
        <w:pStyle w:val="berschrift2"/>
      </w:pPr>
      <w:bookmarkStart w:id="3214" w:name="_Toc275868216"/>
      <w:bookmarkStart w:id="3215" w:name="_Toc297633839"/>
      <w:bookmarkStart w:id="3216" w:name="_Toc297635897"/>
      <w:bookmarkStart w:id="3217" w:name="_Toc297640788"/>
      <w:bookmarkStart w:id="3218" w:name="_Toc297643242"/>
      <w:bookmarkStart w:id="3219" w:name="_Toc298318201"/>
      <w:bookmarkStart w:id="3220" w:name="_Toc298394523"/>
      <w:bookmarkStart w:id="3221" w:name="_Toc298396270"/>
      <w:bookmarkStart w:id="3222" w:name="_Toc298396865"/>
      <w:bookmarkStart w:id="3223" w:name="_Toc298397460"/>
      <w:bookmarkStart w:id="3224" w:name="_Toc298398055"/>
      <w:bookmarkStart w:id="3225" w:name="_Toc298398650"/>
      <w:bookmarkStart w:id="3226" w:name="_Toc298399245"/>
      <w:bookmarkStart w:id="3227" w:name="_Toc298399959"/>
      <w:bookmarkStart w:id="3228" w:name="_Toc305068365"/>
      <w:bookmarkStart w:id="3229" w:name="_Toc305069079"/>
      <w:bookmarkStart w:id="3230" w:name="_Toc305070449"/>
      <w:bookmarkStart w:id="3231" w:name="_Toc305129367"/>
      <w:bookmarkStart w:id="3232" w:name="_Toc305129605"/>
      <w:bookmarkStart w:id="3233" w:name="_Toc305130206"/>
      <w:bookmarkStart w:id="3234" w:name="_Toc305134735"/>
      <w:bookmarkStart w:id="3235" w:name="_Toc305135135"/>
      <w:bookmarkStart w:id="3236" w:name="_Toc305140329"/>
      <w:bookmarkStart w:id="3237" w:name="_Toc305141515"/>
      <w:bookmarkStart w:id="3238" w:name="_Toc305141634"/>
      <w:bookmarkStart w:id="3239" w:name="_Toc305141753"/>
      <w:bookmarkStart w:id="3240" w:name="_Toc305141991"/>
      <w:bookmarkStart w:id="3241" w:name="_Toc305142110"/>
      <w:bookmarkStart w:id="3242" w:name="_Toc305142369"/>
      <w:bookmarkStart w:id="3243" w:name="_Toc305144340"/>
      <w:bookmarkStart w:id="3244" w:name="_Toc305152633"/>
      <w:bookmarkStart w:id="3245" w:name="_Toc306008371"/>
      <w:bookmarkStart w:id="3246" w:name="_Toc306107968"/>
      <w:bookmarkStart w:id="3247" w:name="_Toc306685244"/>
      <w:bookmarkStart w:id="3248" w:name="_Toc306787284"/>
      <w:bookmarkStart w:id="3249" w:name="_Toc306795767"/>
      <w:bookmarkStart w:id="3250" w:name="_Toc306950449"/>
      <w:bookmarkStart w:id="3251" w:name="_Toc322012945"/>
      <w:bookmarkStart w:id="3252" w:name="_Toc322090163"/>
      <w:bookmarkStart w:id="3253" w:name="_Toc323715082"/>
      <w:bookmarkStart w:id="3254" w:name="_Toc338220834"/>
      <w:bookmarkStart w:id="3255" w:name="_Toc338221135"/>
      <w:bookmarkStart w:id="3256" w:name="MenueSichten"/>
      <w:r w:rsidRPr="00D633CF">
        <w:lastRenderedPageBreak/>
        <w:t>Hauptmenüeintrag Sichten und Perspektiven</w:t>
      </w:r>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r w:rsidRPr="00072423">
        <w:fldChar w:fldCharType="begin"/>
      </w:r>
      <w:r w:rsidRPr="00072423">
        <w:instrText xml:space="preserve"> XE "Sichten (Menüeintrag)" </w:instrText>
      </w:r>
      <w:r w:rsidRPr="00072423">
        <w:fldChar w:fldCharType="end"/>
      </w:r>
      <w:bookmarkEnd w:id="3256"/>
    </w:p>
    <w:p w:rsidR="001357E3" w:rsidRDefault="001357E3" w:rsidP="001357E3">
      <w:r>
        <w:t>Die Abbildung zeigt das Menü Sichten und Perspektiven:</w:t>
      </w:r>
    </w:p>
    <w:p w:rsidR="001357E3" w:rsidRPr="000B53C6" w:rsidRDefault="00932B16" w:rsidP="001357E3">
      <w:r w:rsidRPr="00072423">
        <w:rPr>
          <w:noProof/>
        </w:rPr>
        <w:drawing>
          <wp:inline distT="0" distB="0" distL="0" distR="0" wp14:anchorId="6F9641C2" wp14:editId="72659FF1">
            <wp:extent cx="1609725" cy="790575"/>
            <wp:effectExtent l="0" t="0" r="9525" b="9525"/>
            <wp:docPr id="327" name="Bild 327" descr=".\grafik\sichtenperspektiv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grafik\sichtenperspektiven.png"/>
                    <pic:cNvPicPr>
                      <a:picLocks noChangeAspect="1" noChangeArrowheads="1"/>
                    </pic:cNvPicPr>
                  </pic:nvPicPr>
                  <pic:blipFill>
                    <a:blip r:embed="rId564" r:link="rId565">
                      <a:extLst>
                        <a:ext uri="{28A0092B-C50C-407E-A947-70E740481C1C}">
                          <a14:useLocalDpi xmlns:a14="http://schemas.microsoft.com/office/drawing/2010/main" val="0"/>
                        </a:ext>
                      </a:extLst>
                    </a:blip>
                    <a:srcRect/>
                    <a:stretch>
                      <a:fillRect/>
                    </a:stretch>
                  </pic:blipFill>
                  <pic:spPr bwMode="auto">
                    <a:xfrm>
                      <a:off x="0" y="0"/>
                      <a:ext cx="1609725" cy="7905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222</w:t>
      </w:r>
      <w:r w:rsidR="002F3843" w:rsidRPr="00072423">
        <w:rPr>
          <w:noProof/>
          <w:color w:val="auto"/>
        </w:rPr>
        <w:fldChar w:fldCharType="end"/>
      </w:r>
      <w:r w:rsidRPr="00072423">
        <w:rPr>
          <w:color w:val="auto"/>
        </w:rPr>
        <w:t>: Hauptmenüeintrag - Sichten und Perspektiven</w:t>
      </w:r>
    </w:p>
    <w:p w:rsidR="001357E3" w:rsidRDefault="001357E3" w:rsidP="001357E3"/>
    <w:p w:rsidR="001357E3" w:rsidRDefault="001357E3" w:rsidP="001357E3">
      <w:r>
        <w:t>Der Hauptmenüeintrag „Sichten und Perspektiven“ verfügt über folgende Untermenüeintr</w:t>
      </w:r>
      <w:r>
        <w:t>ä</w:t>
      </w:r>
      <w:r>
        <w:t>ge:</w:t>
      </w:r>
    </w:p>
    <w:p w:rsidR="001357E3" w:rsidRDefault="001357E3" w:rsidP="001357E3">
      <w:pPr>
        <w:pStyle w:val="Aufz1"/>
      </w:pPr>
      <w:r>
        <w:t>Sichten öffnen JH</w:t>
      </w:r>
    </w:p>
    <w:p w:rsidR="001357E3" w:rsidRDefault="001357E3" w:rsidP="001357E3">
      <w:pPr>
        <w:pStyle w:val="Aufz1"/>
      </w:pPr>
      <w:r>
        <w:t>Perspektive öffnen</w:t>
      </w:r>
    </w:p>
    <w:p w:rsidR="001357E3" w:rsidRDefault="001357E3" w:rsidP="001357E3">
      <w:pPr>
        <w:pStyle w:val="Aufz1"/>
      </w:pPr>
      <w:r>
        <w:t>Perspektive zurücksetzen</w:t>
      </w:r>
    </w:p>
    <w:p w:rsidR="001357E3" w:rsidRDefault="001357E3" w:rsidP="001357E3"/>
    <w:p w:rsidR="001357E3" w:rsidRPr="00D633CF" w:rsidRDefault="001357E3" w:rsidP="001357E3">
      <w:pPr>
        <w:pStyle w:val="berschrift3"/>
      </w:pPr>
      <w:bookmarkStart w:id="3257" w:name="_Toc275868217"/>
      <w:bookmarkStart w:id="3258" w:name="_Toc297633840"/>
      <w:bookmarkStart w:id="3259" w:name="_Toc297635898"/>
      <w:bookmarkStart w:id="3260" w:name="_Toc297640789"/>
      <w:bookmarkStart w:id="3261" w:name="_Toc297643243"/>
      <w:bookmarkStart w:id="3262" w:name="_Toc298318202"/>
      <w:bookmarkStart w:id="3263" w:name="_Toc298394524"/>
      <w:bookmarkStart w:id="3264" w:name="_Toc298396271"/>
      <w:bookmarkStart w:id="3265" w:name="_Toc298396866"/>
      <w:bookmarkStart w:id="3266" w:name="_Toc298397461"/>
      <w:bookmarkStart w:id="3267" w:name="_Toc298398056"/>
      <w:bookmarkStart w:id="3268" w:name="_Toc298398651"/>
      <w:bookmarkStart w:id="3269" w:name="_Toc298399246"/>
      <w:bookmarkStart w:id="3270" w:name="_Toc298399960"/>
      <w:bookmarkStart w:id="3271" w:name="_Toc305068366"/>
      <w:bookmarkStart w:id="3272" w:name="_Toc305069080"/>
      <w:bookmarkStart w:id="3273" w:name="_Toc305070450"/>
      <w:bookmarkStart w:id="3274" w:name="_Toc305129368"/>
      <w:bookmarkStart w:id="3275" w:name="_Toc305129606"/>
      <w:bookmarkStart w:id="3276" w:name="_Toc305130207"/>
      <w:bookmarkStart w:id="3277" w:name="_Toc305134736"/>
      <w:bookmarkStart w:id="3278" w:name="_Toc305135136"/>
      <w:bookmarkStart w:id="3279" w:name="_Toc305140330"/>
      <w:bookmarkStart w:id="3280" w:name="_Toc305141516"/>
      <w:bookmarkStart w:id="3281" w:name="_Toc305141635"/>
      <w:bookmarkStart w:id="3282" w:name="_Toc305141754"/>
      <w:bookmarkStart w:id="3283" w:name="_Toc305141992"/>
      <w:bookmarkStart w:id="3284" w:name="_Toc305142111"/>
      <w:bookmarkStart w:id="3285" w:name="_Toc305142370"/>
      <w:bookmarkStart w:id="3286" w:name="_Toc305144341"/>
      <w:bookmarkStart w:id="3287" w:name="_Toc305152634"/>
      <w:bookmarkStart w:id="3288" w:name="_Toc306008372"/>
      <w:bookmarkStart w:id="3289" w:name="_Toc306107969"/>
      <w:bookmarkStart w:id="3290" w:name="_Toc306685245"/>
      <w:bookmarkStart w:id="3291" w:name="_Toc306787285"/>
      <w:bookmarkStart w:id="3292" w:name="_Toc306795768"/>
      <w:bookmarkStart w:id="3293" w:name="_Toc306950450"/>
      <w:bookmarkStart w:id="3294" w:name="_Toc322012946"/>
      <w:bookmarkStart w:id="3295" w:name="_Toc322090164"/>
      <w:bookmarkStart w:id="3296" w:name="_Toc323715083"/>
      <w:bookmarkStart w:id="3297" w:name="HandbuchSBA75"/>
      <w:bookmarkStart w:id="3298" w:name="Handbuch75"/>
      <w:bookmarkStart w:id="3299" w:name="_Toc338220835"/>
      <w:bookmarkStart w:id="3300" w:name="_Toc338221136"/>
      <w:r w:rsidRPr="00D633CF">
        <w:t>Sichten öffnen JH</w:t>
      </w:r>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p>
    <w:p w:rsidR="001357E3" w:rsidRDefault="001357E3" w:rsidP="001357E3">
      <w:r>
        <w:t>Dieser Menüpunkt dient zur Auswahl der Darstellung einzelner Sichten. Nach Anwahl diesen Punktes öffnet sich folgendes Fenster:</w:t>
      </w:r>
    </w:p>
    <w:p w:rsidR="001357E3" w:rsidRPr="001B6F3D" w:rsidRDefault="00932B16" w:rsidP="001357E3">
      <w:r w:rsidRPr="00072423">
        <w:rPr>
          <w:noProof/>
        </w:rPr>
        <w:lastRenderedPageBreak/>
        <w:drawing>
          <wp:inline distT="0" distB="0" distL="0" distR="0" wp14:anchorId="3FB5DEA8" wp14:editId="3F2BA17B">
            <wp:extent cx="2886075" cy="6496050"/>
            <wp:effectExtent l="0" t="0" r="9525" b="0"/>
            <wp:docPr id="328" name="Bild 328" descr=".\grafik\show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grafik\showview.png"/>
                    <pic:cNvPicPr>
                      <a:picLocks noChangeAspect="1" noChangeArrowheads="1"/>
                    </pic:cNvPicPr>
                  </pic:nvPicPr>
                  <pic:blipFill>
                    <a:blip r:embed="rId566" r:link="rId567">
                      <a:extLst>
                        <a:ext uri="{28A0092B-C50C-407E-A947-70E740481C1C}">
                          <a14:useLocalDpi xmlns:a14="http://schemas.microsoft.com/office/drawing/2010/main" val="0"/>
                        </a:ext>
                      </a:extLst>
                    </a:blip>
                    <a:srcRect/>
                    <a:stretch>
                      <a:fillRect/>
                    </a:stretch>
                  </pic:blipFill>
                  <pic:spPr bwMode="auto">
                    <a:xfrm>
                      <a:off x="0" y="0"/>
                      <a:ext cx="2886075" cy="649605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223</w:t>
      </w:r>
      <w:r w:rsidR="002F3843" w:rsidRPr="00072423">
        <w:rPr>
          <w:noProof/>
          <w:color w:val="auto"/>
        </w:rPr>
        <w:fldChar w:fldCharType="end"/>
      </w:r>
      <w:r w:rsidRPr="00072423">
        <w:rPr>
          <w:color w:val="auto"/>
        </w:rPr>
        <w:t>: Sichten öffnen</w:t>
      </w:r>
    </w:p>
    <w:p w:rsidR="001357E3" w:rsidRDefault="001357E3" w:rsidP="001357E3">
      <w:r>
        <w:t>Hier werden die Begriffe der einzelnen Themen alphabetisch aufgelistet.</w:t>
      </w:r>
    </w:p>
    <w:p w:rsidR="001357E3" w:rsidRDefault="001357E3" w:rsidP="001357E3">
      <w:r>
        <w:t>Eine Stichworteingabe im oberen Feld ermöglicht es, den Themenbereich einzugrenzen.</w:t>
      </w:r>
    </w:p>
    <w:p w:rsidR="001357E3" w:rsidRDefault="001357E3" w:rsidP="001357E3">
      <w:r>
        <w:t>Durch Doppelklick auf einen Begriff oder durch Anklicken des Button '</w:t>
      </w:r>
      <w:r w:rsidR="00932B16">
        <w:rPr>
          <w:noProof/>
        </w:rPr>
        <w:drawing>
          <wp:inline distT="0" distB="0" distL="0" distR="0" wp14:anchorId="07DECC58" wp14:editId="09520B96">
            <wp:extent cx="104775" cy="104775"/>
            <wp:effectExtent l="0" t="0" r="0" b="0"/>
            <wp:docPr id="329" name="Bild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568">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inline>
        </w:drawing>
      </w:r>
      <w:r>
        <w:t>' werden die mögl</w:t>
      </w:r>
      <w:r>
        <w:t>i</w:t>
      </w:r>
      <w:r>
        <w:t>chen Sichten zum gewählten Thema angezeigt. Wird eine Sicht bereits dargestellt, erscheint diese in einem hellen Schriftzug:</w:t>
      </w:r>
    </w:p>
    <w:p w:rsidR="001357E3" w:rsidRPr="00EB4F92" w:rsidRDefault="00932B16" w:rsidP="001357E3">
      <w:r w:rsidRPr="00072423">
        <w:rPr>
          <w:noProof/>
        </w:rPr>
        <w:lastRenderedPageBreak/>
        <w:drawing>
          <wp:inline distT="0" distB="0" distL="0" distR="0" wp14:anchorId="2B933523" wp14:editId="496A49AB">
            <wp:extent cx="2914650" cy="1209675"/>
            <wp:effectExtent l="0" t="0" r="0" b="9525"/>
            <wp:docPr id="330" name="Bild 330" descr=".\grafik\showviewakti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grafik\showviewaktiv.png"/>
                    <pic:cNvPicPr>
                      <a:picLocks noChangeAspect="1" noChangeArrowheads="1"/>
                    </pic:cNvPicPr>
                  </pic:nvPicPr>
                  <pic:blipFill>
                    <a:blip r:embed="rId569" r:link="rId570">
                      <a:extLst>
                        <a:ext uri="{28A0092B-C50C-407E-A947-70E740481C1C}">
                          <a14:useLocalDpi xmlns:a14="http://schemas.microsoft.com/office/drawing/2010/main" val="0"/>
                        </a:ext>
                      </a:extLst>
                    </a:blip>
                    <a:srcRect/>
                    <a:stretch>
                      <a:fillRect/>
                    </a:stretch>
                  </pic:blipFill>
                  <pic:spPr bwMode="auto">
                    <a:xfrm>
                      <a:off x="0" y="0"/>
                      <a:ext cx="2914650" cy="12096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224</w:t>
      </w:r>
      <w:r w:rsidR="002F3843" w:rsidRPr="00072423">
        <w:rPr>
          <w:noProof/>
          <w:color w:val="auto"/>
        </w:rPr>
        <w:fldChar w:fldCharType="end"/>
      </w:r>
      <w:r w:rsidRPr="00072423">
        <w:rPr>
          <w:color w:val="auto"/>
        </w:rPr>
        <w:t>: Sicht aktiv</w:t>
      </w:r>
    </w:p>
    <w:p w:rsidR="001357E3" w:rsidRDefault="001357E3" w:rsidP="001357E3">
      <w:r>
        <w:t xml:space="preserve">Um die gewünschte Sicht einzublenden, ist diese per Doppelklick zu aktivieren oder durch Anwahl und anschließendem Betätigen des Button </w:t>
      </w:r>
      <w:r w:rsidRPr="00E26FBC">
        <w:rPr>
          <w:b/>
        </w:rPr>
        <w:t>OK</w:t>
      </w:r>
      <w:r>
        <w:t xml:space="preserve"> zu aktivieren. Das Fenster "Sichten öffnen" wird daraufhin geschlossen. Durch das Betätigen des Buttons </w:t>
      </w:r>
      <w:r w:rsidRPr="00E26FBC">
        <w:rPr>
          <w:b/>
        </w:rPr>
        <w:t>Abbrechen</w:t>
      </w:r>
      <w:r>
        <w:t xml:space="preserve"> wird das Fenster ohne Auswirkung geschlossen.</w:t>
      </w:r>
    </w:p>
    <w:p w:rsidR="001357E3" w:rsidRDefault="001357E3" w:rsidP="001357E3"/>
    <w:p w:rsidR="001357E3" w:rsidRDefault="001357E3" w:rsidP="001357E3">
      <w:pPr>
        <w:pStyle w:val="berschrift4"/>
      </w:pPr>
      <w:bookmarkStart w:id="3301" w:name="_Toc306008373"/>
      <w:bookmarkStart w:id="3302" w:name="_Toc306107970"/>
      <w:bookmarkStart w:id="3303" w:name="_Toc306685246"/>
      <w:bookmarkStart w:id="3304" w:name="_Toc306787286"/>
      <w:bookmarkStart w:id="3305" w:name="_Toc306795769"/>
      <w:bookmarkStart w:id="3306" w:name="_Toc306950451"/>
      <w:bookmarkStart w:id="3307" w:name="_Toc322012947"/>
      <w:bookmarkStart w:id="3308" w:name="_Toc322090165"/>
      <w:bookmarkStart w:id="3309" w:name="_Toc323715084"/>
      <w:bookmarkStart w:id="3310" w:name="Systemkalender"/>
      <w:bookmarkStart w:id="3311" w:name="_Toc338220836"/>
      <w:bookmarkStart w:id="3312" w:name="_Toc338221137"/>
      <w:r>
        <w:t>Systemkalender</w:t>
      </w:r>
      <w:bookmarkEnd w:id="3301"/>
      <w:bookmarkEnd w:id="3302"/>
      <w:bookmarkEnd w:id="3303"/>
      <w:bookmarkEnd w:id="3304"/>
      <w:bookmarkEnd w:id="3305"/>
      <w:bookmarkEnd w:id="3306"/>
      <w:bookmarkEnd w:id="3307"/>
      <w:bookmarkEnd w:id="3308"/>
      <w:bookmarkEnd w:id="3309"/>
      <w:bookmarkEnd w:id="3310"/>
      <w:bookmarkEnd w:id="3311"/>
      <w:bookmarkEnd w:id="3312"/>
    </w:p>
    <w:p w:rsidR="001357E3" w:rsidRDefault="001357E3" w:rsidP="001357E3">
      <w:r>
        <w:t>Im Folgenden wird auf die Sicht zum Thema "Systemkalender" eingegangen. Dazu genügt es, im oberen Feld des Fensters die Anfangsbuchstaben "systemk" einzugeben, danach wird folgendes Fenster angezeigt:</w:t>
      </w:r>
    </w:p>
    <w:p w:rsidR="001357E3" w:rsidRPr="005411DD" w:rsidRDefault="00932B16" w:rsidP="001357E3">
      <w:r w:rsidRPr="00072423">
        <w:rPr>
          <w:noProof/>
        </w:rPr>
        <w:drawing>
          <wp:inline distT="0" distB="0" distL="0" distR="0" wp14:anchorId="0D9909AE" wp14:editId="4315028C">
            <wp:extent cx="3248025" cy="2638425"/>
            <wp:effectExtent l="0" t="0" r="9525" b="9525"/>
            <wp:docPr id="331" name="Bild 331" descr=".\grafik\showviewfil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grafik\showviewfilter.png"/>
                    <pic:cNvPicPr>
                      <a:picLocks noChangeAspect="1" noChangeArrowheads="1"/>
                    </pic:cNvPicPr>
                  </pic:nvPicPr>
                  <pic:blipFill>
                    <a:blip r:embed="rId571" r:link="rId572">
                      <a:extLst>
                        <a:ext uri="{28A0092B-C50C-407E-A947-70E740481C1C}">
                          <a14:useLocalDpi xmlns:a14="http://schemas.microsoft.com/office/drawing/2010/main" val="0"/>
                        </a:ext>
                      </a:extLst>
                    </a:blip>
                    <a:srcRect/>
                    <a:stretch>
                      <a:fillRect/>
                    </a:stretch>
                  </pic:blipFill>
                  <pic:spPr bwMode="auto">
                    <a:xfrm>
                      <a:off x="0" y="0"/>
                      <a:ext cx="3248025" cy="26384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225</w:t>
      </w:r>
      <w:r w:rsidR="002F3843" w:rsidRPr="00072423">
        <w:rPr>
          <w:noProof/>
          <w:color w:val="auto"/>
        </w:rPr>
        <w:fldChar w:fldCharType="end"/>
      </w:r>
      <w:r w:rsidRPr="00072423">
        <w:rPr>
          <w:color w:val="auto"/>
        </w:rPr>
        <w:t>: ShowView mit Wortfilter</w:t>
      </w:r>
    </w:p>
    <w:p w:rsidR="001357E3" w:rsidRDefault="001357E3" w:rsidP="001357E3">
      <w:r>
        <w:t xml:space="preserve">Das Kapitel Systemkalender ist im Dokument </w:t>
      </w:r>
      <w:hyperlink r:id="rId573" w:history="1">
        <w:r w:rsidRPr="00072423">
          <w:rPr>
            <w:rStyle w:val="Hyperlink"/>
            <w:b/>
            <w:color w:val="auto"/>
          </w:rPr>
          <w:t>AHb_SWE13.2_Syskal_VRZ3.pdf</w:t>
        </w:r>
      </w:hyperlink>
      <w:r>
        <w:t xml:space="preserve">  genau beschrieben.</w:t>
      </w:r>
    </w:p>
    <w:p w:rsidR="001357E3" w:rsidRDefault="001357E3" w:rsidP="001357E3"/>
    <w:p w:rsidR="001357E3" w:rsidRDefault="001357E3" w:rsidP="001357E3">
      <w:pPr>
        <w:pStyle w:val="berschrift3"/>
      </w:pPr>
      <w:bookmarkStart w:id="3313" w:name="_Toc275868218"/>
      <w:bookmarkStart w:id="3314" w:name="_Toc297633841"/>
      <w:bookmarkStart w:id="3315" w:name="_Toc297635899"/>
      <w:bookmarkStart w:id="3316" w:name="_Toc297640790"/>
      <w:bookmarkStart w:id="3317" w:name="_Toc297643244"/>
      <w:bookmarkStart w:id="3318" w:name="_Toc298318208"/>
      <w:bookmarkStart w:id="3319" w:name="_Toc298394530"/>
      <w:bookmarkStart w:id="3320" w:name="_Toc298396277"/>
      <w:bookmarkStart w:id="3321" w:name="_Toc298396872"/>
      <w:bookmarkStart w:id="3322" w:name="_Toc298397467"/>
      <w:bookmarkStart w:id="3323" w:name="_Toc298398062"/>
      <w:bookmarkStart w:id="3324" w:name="_Toc298398657"/>
      <w:bookmarkStart w:id="3325" w:name="_Toc298399252"/>
      <w:bookmarkStart w:id="3326" w:name="_Toc298399966"/>
      <w:bookmarkStart w:id="3327" w:name="_Toc305068372"/>
      <w:bookmarkStart w:id="3328" w:name="_Toc305069086"/>
      <w:bookmarkStart w:id="3329" w:name="_Toc305070456"/>
      <w:bookmarkStart w:id="3330" w:name="_Toc305129374"/>
      <w:bookmarkStart w:id="3331" w:name="_Toc305129612"/>
      <w:bookmarkStart w:id="3332" w:name="_Toc305130213"/>
      <w:bookmarkStart w:id="3333" w:name="_Toc305134742"/>
      <w:bookmarkStart w:id="3334" w:name="_Toc305135142"/>
      <w:bookmarkStart w:id="3335" w:name="_Toc305140336"/>
      <w:bookmarkStart w:id="3336" w:name="_Toc305141522"/>
      <w:bookmarkStart w:id="3337" w:name="_Toc305141641"/>
      <w:bookmarkStart w:id="3338" w:name="_Toc305141760"/>
      <w:bookmarkStart w:id="3339" w:name="_Toc305141998"/>
      <w:bookmarkStart w:id="3340" w:name="_Toc305142117"/>
      <w:bookmarkStart w:id="3341" w:name="_Toc305142376"/>
      <w:bookmarkStart w:id="3342" w:name="_Toc305144347"/>
      <w:bookmarkStart w:id="3343" w:name="_Toc305152640"/>
      <w:bookmarkStart w:id="3344" w:name="_Toc306008374"/>
      <w:bookmarkStart w:id="3345" w:name="_Toc306107971"/>
      <w:bookmarkStart w:id="3346" w:name="_Toc306685247"/>
      <w:bookmarkStart w:id="3347" w:name="_Toc306787287"/>
      <w:bookmarkStart w:id="3348" w:name="_Toc306795770"/>
      <w:bookmarkStart w:id="3349" w:name="_Toc306950452"/>
      <w:bookmarkStart w:id="3350" w:name="_Toc322012948"/>
      <w:bookmarkStart w:id="3351" w:name="_Toc322090166"/>
      <w:bookmarkStart w:id="3352" w:name="_Toc323715085"/>
      <w:bookmarkStart w:id="3353" w:name="_Toc338220837"/>
      <w:bookmarkStart w:id="3354" w:name="_Toc338221138"/>
      <w:bookmarkStart w:id="3355" w:name="PerspektiveOeffnen"/>
      <w:r w:rsidRPr="00D633CF">
        <w:t>Perspektive öffnen</w:t>
      </w:r>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r w:rsidRPr="00072423">
        <w:fldChar w:fldCharType="begin"/>
      </w:r>
      <w:r w:rsidRPr="00072423">
        <w:instrText xml:space="preserve"> XE "Perspektive öffnen" </w:instrText>
      </w:r>
      <w:r w:rsidRPr="00072423">
        <w:fldChar w:fldCharType="end"/>
      </w:r>
      <w:bookmarkEnd w:id="3355"/>
    </w:p>
    <w:p w:rsidR="001357E3" w:rsidRDefault="001357E3" w:rsidP="001357E3">
      <w:r>
        <w:t xml:space="preserve">Siehe Kapitel </w:t>
      </w:r>
      <w:r w:rsidRPr="00072423">
        <w:t xml:space="preserve"> </w:t>
      </w:r>
      <w:r w:rsidRPr="00072423">
        <w:rPr>
          <w:b/>
        </w:rPr>
        <w:fldChar w:fldCharType="begin"/>
      </w:r>
      <w:r w:rsidRPr="00072423">
        <w:rPr>
          <w:b/>
        </w:rPr>
        <w:instrText xml:space="preserve"> REF _Ref305151900 \r \h  \* MERGEFORMAT </w:instrText>
      </w:r>
      <w:r w:rsidRPr="00072423">
        <w:rPr>
          <w:b/>
        </w:rPr>
      </w:r>
      <w:r w:rsidRPr="00072423">
        <w:rPr>
          <w:b/>
        </w:rPr>
        <w:fldChar w:fldCharType="separate"/>
      </w:r>
      <w:r w:rsidR="008D6555">
        <w:rPr>
          <w:b/>
        </w:rPr>
        <w:t>4.3.5</w:t>
      </w:r>
      <w:r w:rsidRPr="00072423">
        <w:rPr>
          <w:b/>
        </w:rPr>
        <w:fldChar w:fldCharType="end"/>
      </w:r>
      <w:r w:rsidRPr="00072423">
        <w:rPr>
          <w:b/>
        </w:rPr>
        <w:t xml:space="preserve"> </w:t>
      </w:r>
      <w:r w:rsidRPr="00072423">
        <w:rPr>
          <w:b/>
        </w:rPr>
        <w:fldChar w:fldCharType="begin"/>
      </w:r>
      <w:r w:rsidRPr="00072423">
        <w:rPr>
          <w:b/>
        </w:rPr>
        <w:instrText xml:space="preserve"> REF Perspektiven \h \* MERGEFORMAT </w:instrText>
      </w:r>
      <w:r w:rsidRPr="00072423">
        <w:rPr>
          <w:b/>
        </w:rPr>
      </w:r>
      <w:r w:rsidRPr="00072423">
        <w:rPr>
          <w:b/>
        </w:rPr>
        <w:fldChar w:fldCharType="separate"/>
      </w:r>
      <w:r w:rsidR="008D6555" w:rsidRPr="008D6555">
        <w:rPr>
          <w:b/>
        </w:rPr>
        <w:t>Perspektiven</w:t>
      </w:r>
      <w:r w:rsidRPr="00072423">
        <w:rPr>
          <w:b/>
        </w:rPr>
        <w:fldChar w:fldCharType="end"/>
      </w:r>
      <w:r w:rsidRPr="00072423">
        <w:t xml:space="preserve"> </w:t>
      </w:r>
      <w:r>
        <w:t>.</w:t>
      </w:r>
    </w:p>
    <w:p w:rsidR="001357E3" w:rsidRDefault="001357E3" w:rsidP="001357E3"/>
    <w:p w:rsidR="001357E3" w:rsidRPr="00D633CF" w:rsidRDefault="001357E3" w:rsidP="001357E3">
      <w:pPr>
        <w:pStyle w:val="berschrift3"/>
      </w:pPr>
      <w:bookmarkStart w:id="3356" w:name="_Toc275868219"/>
      <w:bookmarkStart w:id="3357" w:name="_Toc297633842"/>
      <w:bookmarkStart w:id="3358" w:name="_Toc297635900"/>
      <w:bookmarkStart w:id="3359" w:name="_Toc297640791"/>
      <w:bookmarkStart w:id="3360" w:name="_Toc297643245"/>
      <w:bookmarkStart w:id="3361" w:name="_Toc298318209"/>
      <w:bookmarkStart w:id="3362" w:name="_Toc298394531"/>
      <w:bookmarkStart w:id="3363" w:name="_Toc298396278"/>
      <w:bookmarkStart w:id="3364" w:name="_Toc298396873"/>
      <w:bookmarkStart w:id="3365" w:name="_Toc298397468"/>
      <w:bookmarkStart w:id="3366" w:name="_Toc298398063"/>
      <w:bookmarkStart w:id="3367" w:name="_Toc298398658"/>
      <w:bookmarkStart w:id="3368" w:name="_Toc298399253"/>
      <w:bookmarkStart w:id="3369" w:name="_Toc298399967"/>
      <w:bookmarkStart w:id="3370" w:name="_Toc305068373"/>
      <w:bookmarkStart w:id="3371" w:name="_Toc305069087"/>
      <w:bookmarkStart w:id="3372" w:name="_Toc305070457"/>
      <w:bookmarkStart w:id="3373" w:name="_Toc305129375"/>
      <w:bookmarkStart w:id="3374" w:name="_Toc305129613"/>
      <w:bookmarkStart w:id="3375" w:name="_Toc305130214"/>
      <w:bookmarkStart w:id="3376" w:name="_Toc305134743"/>
      <w:bookmarkStart w:id="3377" w:name="_Toc305135143"/>
      <w:bookmarkStart w:id="3378" w:name="_Toc305140337"/>
      <w:bookmarkStart w:id="3379" w:name="_Toc305141523"/>
      <w:bookmarkStart w:id="3380" w:name="_Toc305141642"/>
      <w:bookmarkStart w:id="3381" w:name="_Toc305141761"/>
      <w:bookmarkStart w:id="3382" w:name="_Toc305141999"/>
      <w:bookmarkStart w:id="3383" w:name="_Toc305142118"/>
      <w:bookmarkStart w:id="3384" w:name="_Toc305142377"/>
      <w:bookmarkStart w:id="3385" w:name="_Toc305144348"/>
      <w:bookmarkStart w:id="3386" w:name="_Toc305152641"/>
      <w:bookmarkStart w:id="3387" w:name="_Toc306008375"/>
      <w:bookmarkStart w:id="3388" w:name="_Toc306107972"/>
      <w:bookmarkStart w:id="3389" w:name="_Toc306685248"/>
      <w:bookmarkStart w:id="3390" w:name="_Toc306787288"/>
      <w:bookmarkStart w:id="3391" w:name="_Toc306795771"/>
      <w:bookmarkStart w:id="3392" w:name="_Toc306950453"/>
      <w:bookmarkStart w:id="3393" w:name="_Toc322012949"/>
      <w:bookmarkStart w:id="3394" w:name="_Toc322090167"/>
      <w:bookmarkStart w:id="3395" w:name="_Toc323715086"/>
      <w:bookmarkStart w:id="3396" w:name="HandbuchSBA77"/>
      <w:bookmarkStart w:id="3397" w:name="Handbuch77"/>
      <w:bookmarkStart w:id="3398" w:name="_Toc338220838"/>
      <w:bookmarkStart w:id="3399" w:name="_Toc338221139"/>
      <w:r w:rsidRPr="00D633CF">
        <w:t>Perspektive zurücksetzen</w:t>
      </w:r>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p>
    <w:p w:rsidR="001357E3" w:rsidRDefault="001357E3" w:rsidP="001357E3">
      <w:r>
        <w:t>Nach der Anwahl dieses Punktes erscheint folgendes Fenster:</w:t>
      </w:r>
    </w:p>
    <w:p w:rsidR="001357E3" w:rsidRPr="00B806A9" w:rsidRDefault="00932B16" w:rsidP="001357E3">
      <w:r w:rsidRPr="00072423">
        <w:rPr>
          <w:noProof/>
        </w:rPr>
        <w:lastRenderedPageBreak/>
        <w:drawing>
          <wp:inline distT="0" distB="0" distL="0" distR="0" wp14:anchorId="180F8064" wp14:editId="25BD3367">
            <wp:extent cx="4200525" cy="1295400"/>
            <wp:effectExtent l="0" t="0" r="9525" b="0"/>
            <wp:docPr id="332" name="Bild 332" descr=".\grafik\resetperspecti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grafik\resetperspective.png"/>
                    <pic:cNvPicPr>
                      <a:picLocks noChangeAspect="1" noChangeArrowheads="1"/>
                    </pic:cNvPicPr>
                  </pic:nvPicPr>
                  <pic:blipFill>
                    <a:blip r:embed="rId574" r:link="rId575">
                      <a:extLst>
                        <a:ext uri="{28A0092B-C50C-407E-A947-70E740481C1C}">
                          <a14:useLocalDpi xmlns:a14="http://schemas.microsoft.com/office/drawing/2010/main" val="0"/>
                        </a:ext>
                      </a:extLst>
                    </a:blip>
                    <a:srcRect/>
                    <a:stretch>
                      <a:fillRect/>
                    </a:stretch>
                  </pic:blipFill>
                  <pic:spPr bwMode="auto">
                    <a:xfrm>
                      <a:off x="0" y="0"/>
                      <a:ext cx="4200525" cy="12954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226</w:t>
      </w:r>
      <w:r w:rsidR="002F3843" w:rsidRPr="00072423">
        <w:rPr>
          <w:noProof/>
          <w:color w:val="auto"/>
        </w:rPr>
        <w:fldChar w:fldCharType="end"/>
      </w:r>
      <w:r w:rsidRPr="00072423">
        <w:rPr>
          <w:color w:val="auto"/>
        </w:rPr>
        <w:t>: Reset Perspective</w:t>
      </w:r>
    </w:p>
    <w:p w:rsidR="001357E3" w:rsidRDefault="001357E3" w:rsidP="001357E3">
      <w:r>
        <w:t>Nach Betätigen des '</w:t>
      </w:r>
      <w:r w:rsidR="00932B16">
        <w:rPr>
          <w:noProof/>
        </w:rPr>
        <w:drawing>
          <wp:inline distT="0" distB="0" distL="0" distR="0" wp14:anchorId="6669BD4C" wp14:editId="0190065F">
            <wp:extent cx="571500" cy="180975"/>
            <wp:effectExtent l="0" t="0" r="0" b="0"/>
            <wp:docPr id="333" name="Bild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576">
                      <a:extLst>
                        <a:ext uri="{28A0092B-C50C-407E-A947-70E740481C1C}">
                          <a14:useLocalDpi xmlns:a14="http://schemas.microsoft.com/office/drawing/2010/main" val="0"/>
                        </a:ext>
                      </a:extLst>
                    </a:blip>
                    <a:srcRect/>
                    <a:stretch>
                      <a:fillRect/>
                    </a:stretch>
                  </pic:blipFill>
                  <pic:spPr bwMode="auto">
                    <a:xfrm>
                      <a:off x="0" y="0"/>
                      <a:ext cx="571500" cy="180975"/>
                    </a:xfrm>
                    <a:prstGeom prst="rect">
                      <a:avLst/>
                    </a:prstGeom>
                    <a:noFill/>
                    <a:ln>
                      <a:noFill/>
                    </a:ln>
                  </pic:spPr>
                </pic:pic>
              </a:graphicData>
            </a:graphic>
          </wp:inline>
        </w:drawing>
      </w:r>
      <w:r>
        <w:t>' Buttons werden alle Perspektiven in die Grundeinstellungen versetzt.</w:t>
      </w:r>
    </w:p>
    <w:p w:rsidR="001357E3" w:rsidRDefault="001357E3" w:rsidP="001357E3"/>
    <w:p w:rsidR="001357E3" w:rsidRDefault="001357E3" w:rsidP="001357E3">
      <w:pPr>
        <w:pStyle w:val="berschrift1"/>
      </w:pPr>
      <w:bookmarkStart w:id="3400" w:name="_Toc275868220"/>
      <w:bookmarkStart w:id="3401" w:name="_Toc297633843"/>
      <w:bookmarkStart w:id="3402" w:name="_Toc297635901"/>
      <w:bookmarkStart w:id="3403" w:name="_Toc297640792"/>
      <w:bookmarkStart w:id="3404" w:name="_Toc297643246"/>
      <w:bookmarkStart w:id="3405" w:name="_Toc298318210"/>
      <w:bookmarkStart w:id="3406" w:name="_Toc298394532"/>
      <w:bookmarkStart w:id="3407" w:name="_Toc298396279"/>
      <w:bookmarkStart w:id="3408" w:name="_Toc298396874"/>
      <w:bookmarkStart w:id="3409" w:name="_Toc298397469"/>
      <w:bookmarkStart w:id="3410" w:name="_Toc298398064"/>
      <w:bookmarkStart w:id="3411" w:name="_Toc298398659"/>
      <w:bookmarkStart w:id="3412" w:name="_Toc298399254"/>
      <w:bookmarkStart w:id="3413" w:name="_Toc298399968"/>
      <w:bookmarkStart w:id="3414" w:name="_Toc305068374"/>
      <w:bookmarkStart w:id="3415" w:name="_Toc305069088"/>
      <w:bookmarkStart w:id="3416" w:name="_Toc305070458"/>
      <w:bookmarkStart w:id="3417" w:name="_Toc305129376"/>
      <w:bookmarkStart w:id="3418" w:name="_Toc305129614"/>
      <w:bookmarkStart w:id="3419" w:name="_Toc305130215"/>
      <w:bookmarkStart w:id="3420" w:name="_Toc305134744"/>
      <w:bookmarkStart w:id="3421" w:name="_Toc305135144"/>
      <w:bookmarkStart w:id="3422" w:name="_Toc305140338"/>
      <w:bookmarkStart w:id="3423" w:name="_Toc305141524"/>
      <w:bookmarkStart w:id="3424" w:name="_Toc305141643"/>
      <w:bookmarkStart w:id="3425" w:name="_Toc305141762"/>
      <w:bookmarkStart w:id="3426" w:name="_Toc305142000"/>
      <w:bookmarkStart w:id="3427" w:name="_Toc305142119"/>
      <w:bookmarkStart w:id="3428" w:name="_Toc305142378"/>
      <w:bookmarkStart w:id="3429" w:name="_Toc305144349"/>
      <w:bookmarkStart w:id="3430" w:name="_Toc305152642"/>
      <w:bookmarkStart w:id="3431" w:name="_Toc306008376"/>
      <w:bookmarkStart w:id="3432" w:name="_Toc306107973"/>
      <w:bookmarkStart w:id="3433" w:name="_Ref306604005"/>
      <w:bookmarkStart w:id="3434" w:name="_Toc306685249"/>
      <w:bookmarkStart w:id="3435" w:name="_Toc306787289"/>
      <w:bookmarkStart w:id="3436" w:name="_Toc306795772"/>
      <w:bookmarkStart w:id="3437" w:name="_Toc306950454"/>
      <w:bookmarkStart w:id="3438" w:name="_Toc322012950"/>
      <w:bookmarkStart w:id="3439" w:name="_Toc322090168"/>
      <w:bookmarkStart w:id="3440" w:name="_Toc323715087"/>
      <w:bookmarkStart w:id="3441" w:name="Navigatorfenster"/>
      <w:bookmarkStart w:id="3442" w:name="_Toc338220839"/>
      <w:bookmarkStart w:id="3443" w:name="_Toc338221140"/>
      <w:r w:rsidRPr="00D633CF">
        <w:lastRenderedPageBreak/>
        <w:t>Das Navigator</w:t>
      </w:r>
      <w:bookmarkEnd w:id="3400"/>
      <w:bookmarkEnd w:id="3401"/>
      <w:bookmarkEnd w:id="3402"/>
      <w:bookmarkEnd w:id="3403"/>
      <w:bookmarkEnd w:id="3404"/>
      <w:r w:rsidRPr="00D633CF">
        <w:t>fenster</w:t>
      </w:r>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p>
    <w:p w:rsidR="001357E3" w:rsidRDefault="001357E3" w:rsidP="001357E3">
      <w:r>
        <w:t>Der Navigator liefert eine komplette Übersicht über den aktuellen Zustand der Anlage und ermöglicht es, Informationen zu diesen in separaten Views darzustellen bzw. diese in einem Parametereditor zu Bearbeiten. Der Navigator ist modular ausgelegt und lässt sich durch Plug-Ins für Actions von weiteren Plug-Ins erweitern.</w:t>
      </w:r>
    </w:p>
    <w:p w:rsidR="001357E3" w:rsidRDefault="001357E3" w:rsidP="001357E3">
      <w:r w:rsidRPr="006F7AA1">
        <w:t xml:space="preserve">Der Aufbau </w:t>
      </w:r>
      <w:r>
        <w:t>gestaltet sich dabei wie folgt:</w:t>
      </w:r>
    </w:p>
    <w:p w:rsidR="001357E3" w:rsidRPr="00A2744A" w:rsidRDefault="00932B16" w:rsidP="001357E3">
      <w:r w:rsidRPr="00072423">
        <w:rPr>
          <w:noProof/>
        </w:rPr>
        <w:drawing>
          <wp:inline distT="0" distB="0" distL="0" distR="0" wp14:anchorId="0D51245C" wp14:editId="7CEC9996">
            <wp:extent cx="2847975" cy="6858000"/>
            <wp:effectExtent l="0" t="0" r="9525" b="0"/>
            <wp:docPr id="334" name="Bild 334" descr=".\grafik\navigator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grafik\navigatorview.png"/>
                    <pic:cNvPicPr>
                      <a:picLocks noChangeAspect="1" noChangeArrowheads="1"/>
                    </pic:cNvPicPr>
                  </pic:nvPicPr>
                  <pic:blipFill>
                    <a:blip r:embed="rId577" r:link="rId578">
                      <a:extLst>
                        <a:ext uri="{28A0092B-C50C-407E-A947-70E740481C1C}">
                          <a14:useLocalDpi xmlns:a14="http://schemas.microsoft.com/office/drawing/2010/main" val="0"/>
                        </a:ext>
                      </a:extLst>
                    </a:blip>
                    <a:srcRect/>
                    <a:stretch>
                      <a:fillRect/>
                    </a:stretch>
                  </pic:blipFill>
                  <pic:spPr bwMode="auto">
                    <a:xfrm>
                      <a:off x="0" y="0"/>
                      <a:ext cx="2847975" cy="68580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lastRenderedPageBreak/>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227</w:t>
      </w:r>
      <w:r w:rsidR="002F3843" w:rsidRPr="00072423">
        <w:rPr>
          <w:noProof/>
          <w:color w:val="auto"/>
        </w:rPr>
        <w:fldChar w:fldCharType="end"/>
      </w:r>
      <w:r w:rsidRPr="00072423">
        <w:rPr>
          <w:color w:val="auto"/>
        </w:rPr>
        <w:t>: Navigator</w:t>
      </w:r>
    </w:p>
    <w:p w:rsidR="001357E3" w:rsidRDefault="001357E3" w:rsidP="001357E3">
      <w:r>
        <w:t>Die verschiedenen Gruppen werden dabei durch verschiedene Symbole gekennzeichnet, die den Status der zugehörigen Objekte mit den Farben rot, grün oder grau darstellen. Mit dem Plus/Minus-Symbol neben den Symbolen lässt sich die jeweilige Struktur ein bzw. auskla</w:t>
      </w:r>
      <w:r>
        <w:t>p</w:t>
      </w:r>
      <w:r>
        <w:t>pen.</w:t>
      </w:r>
    </w:p>
    <w:p w:rsidR="001357E3" w:rsidRDefault="001357E3" w:rsidP="001357E3">
      <w:r w:rsidRPr="00D13B42">
        <w:t>Des weiteren stehen die folgenden Funktionen über die Symbolleiste der View zur Verf</w:t>
      </w:r>
      <w:r w:rsidRPr="00D13B42">
        <w:t>ü</w:t>
      </w:r>
      <w:r w:rsidRPr="00D13B42">
        <w:t>gung:</w:t>
      </w:r>
    </w:p>
    <w:tbl>
      <w:tblPr>
        <w:tblW w:w="0" w:type="auto"/>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730"/>
        <w:gridCol w:w="5201"/>
      </w:tblGrid>
      <w:tr w:rsidR="001357E3" w:rsidTr="00072423">
        <w:trPr>
          <w:tblHeader/>
        </w:trPr>
        <w:tc>
          <w:tcPr>
            <w:tcW w:w="3730" w:type="dxa"/>
            <w:tcBorders>
              <w:top w:val="single" w:sz="4" w:space="0" w:color="auto"/>
              <w:left w:val="single" w:sz="4" w:space="0" w:color="auto"/>
              <w:bottom w:val="single" w:sz="4" w:space="0" w:color="auto"/>
              <w:right w:val="single" w:sz="4" w:space="0" w:color="auto"/>
            </w:tcBorders>
            <w:shd w:val="clear" w:color="auto" w:fill="B3B3B3"/>
          </w:tcPr>
          <w:p w:rsidR="001357E3" w:rsidRDefault="001357E3" w:rsidP="0002361B">
            <w:pPr>
              <w:widowControl w:val="0"/>
              <w:overflowPunct w:val="0"/>
              <w:autoSpaceDE w:val="0"/>
              <w:autoSpaceDN w:val="0"/>
              <w:adjustRightInd w:val="0"/>
              <w:spacing w:before="120" w:after="120"/>
              <w:jc w:val="center"/>
              <w:rPr>
                <w:rFonts w:cs="Arial"/>
                <w:b/>
                <w:bCs/>
                <w:color w:val="000000"/>
              </w:rPr>
            </w:pPr>
            <w:r>
              <w:rPr>
                <w:rFonts w:cs="Arial"/>
                <w:b/>
                <w:bCs/>
              </w:rPr>
              <w:t>Schaltfläche</w:t>
            </w:r>
          </w:p>
        </w:tc>
        <w:tc>
          <w:tcPr>
            <w:tcW w:w="5201" w:type="dxa"/>
            <w:tcBorders>
              <w:top w:val="single" w:sz="4" w:space="0" w:color="auto"/>
              <w:left w:val="single" w:sz="4" w:space="0" w:color="auto"/>
              <w:bottom w:val="single" w:sz="4" w:space="0" w:color="auto"/>
              <w:right w:val="single" w:sz="4" w:space="0" w:color="auto"/>
            </w:tcBorders>
            <w:shd w:val="clear" w:color="auto" w:fill="B3B3B3"/>
          </w:tcPr>
          <w:p w:rsidR="001357E3" w:rsidRDefault="001357E3" w:rsidP="0002361B">
            <w:pPr>
              <w:widowControl w:val="0"/>
              <w:overflowPunct w:val="0"/>
              <w:autoSpaceDE w:val="0"/>
              <w:autoSpaceDN w:val="0"/>
              <w:adjustRightInd w:val="0"/>
              <w:spacing w:before="120" w:after="120"/>
              <w:jc w:val="center"/>
              <w:rPr>
                <w:rFonts w:cs="Arial"/>
                <w:b/>
                <w:bCs/>
                <w:color w:val="000000"/>
              </w:rPr>
            </w:pPr>
            <w:r>
              <w:rPr>
                <w:rFonts w:cs="Arial"/>
                <w:b/>
                <w:bCs/>
              </w:rPr>
              <w:t>Funktion</w:t>
            </w:r>
          </w:p>
        </w:tc>
      </w:tr>
      <w:tr w:rsidR="001357E3" w:rsidTr="00072423">
        <w:tc>
          <w:tcPr>
            <w:tcW w:w="3730"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noProof/>
              </w:rPr>
              <w:drawing>
                <wp:inline distT="0" distB="0" distL="0" distR="0" wp14:anchorId="1BCD15BB" wp14:editId="25C756F7">
                  <wp:extent cx="285750" cy="285750"/>
                  <wp:effectExtent l="0" t="0" r="0" b="0"/>
                  <wp:docPr id="335" name="Bild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579">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5201" w:type="dxa"/>
            <w:tcBorders>
              <w:top w:val="single" w:sz="4" w:space="0" w:color="auto"/>
              <w:left w:val="single" w:sz="4" w:space="0" w:color="auto"/>
              <w:bottom w:val="single" w:sz="4" w:space="0" w:color="auto"/>
              <w:right w:val="single" w:sz="4" w:space="0" w:color="auto"/>
            </w:tcBorders>
          </w:tcPr>
          <w:p w:rsidR="001357E3" w:rsidRPr="00D13B42" w:rsidRDefault="001357E3" w:rsidP="0002361B">
            <w:pPr>
              <w:widowControl w:val="0"/>
              <w:overflowPunct w:val="0"/>
              <w:autoSpaceDE w:val="0"/>
              <w:autoSpaceDN w:val="0"/>
              <w:adjustRightInd w:val="0"/>
              <w:spacing w:before="120" w:after="120"/>
              <w:rPr>
                <w:rFonts w:cs="Arial"/>
                <w:i/>
                <w:iCs/>
              </w:rPr>
            </w:pPr>
            <w:r w:rsidRPr="00D13B42">
              <w:rPr>
                <w:rFonts w:cs="Arial"/>
                <w:i/>
                <w:iCs/>
              </w:rPr>
              <w:t>Alles ex</w:t>
            </w:r>
            <w:r>
              <w:rPr>
                <w:rFonts w:cs="Arial"/>
                <w:i/>
                <w:iCs/>
              </w:rPr>
              <w:t>pandieren.</w:t>
            </w:r>
            <w:r w:rsidRPr="00D13B42">
              <w:rPr>
                <w:rFonts w:cs="Arial"/>
                <w:i/>
                <w:iCs/>
              </w:rPr>
              <w:t>Der gesamte Baum wird expa</w:t>
            </w:r>
            <w:r w:rsidRPr="00D13B42">
              <w:rPr>
                <w:rFonts w:cs="Arial"/>
                <w:i/>
                <w:iCs/>
              </w:rPr>
              <w:t>n</w:t>
            </w:r>
            <w:r w:rsidRPr="00D13B42">
              <w:rPr>
                <w:rFonts w:cs="Arial"/>
                <w:i/>
                <w:iCs/>
              </w:rPr>
              <w:t>diert, alle Menüpunkte des Navigators mit ihren Elementen werden ausgeklappt.</w:t>
            </w:r>
          </w:p>
        </w:tc>
      </w:tr>
      <w:tr w:rsidR="001357E3" w:rsidTr="00072423">
        <w:tc>
          <w:tcPr>
            <w:tcW w:w="3730"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noProof/>
              </w:rPr>
              <w:drawing>
                <wp:inline distT="0" distB="0" distL="0" distR="0" wp14:anchorId="6B6005C3" wp14:editId="5DCA0758">
                  <wp:extent cx="285750" cy="285750"/>
                  <wp:effectExtent l="0" t="0" r="0" b="0"/>
                  <wp:docPr id="336" name="Bild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580">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5201" w:type="dxa"/>
            <w:tcBorders>
              <w:top w:val="single" w:sz="4" w:space="0" w:color="auto"/>
              <w:left w:val="single" w:sz="4" w:space="0" w:color="auto"/>
              <w:bottom w:val="single" w:sz="4" w:space="0" w:color="auto"/>
              <w:right w:val="single" w:sz="4" w:space="0" w:color="auto"/>
            </w:tcBorders>
          </w:tcPr>
          <w:p w:rsidR="001357E3" w:rsidRDefault="001357E3" w:rsidP="0002361B">
            <w:pPr>
              <w:widowControl w:val="0"/>
              <w:overflowPunct w:val="0"/>
              <w:autoSpaceDE w:val="0"/>
              <w:autoSpaceDN w:val="0"/>
              <w:adjustRightInd w:val="0"/>
              <w:spacing w:before="120" w:after="120"/>
              <w:rPr>
                <w:rFonts w:cs="Arial"/>
                <w:i/>
                <w:iCs/>
              </w:rPr>
            </w:pPr>
            <w:r w:rsidRPr="0073158A">
              <w:rPr>
                <w:rFonts w:cs="Arial"/>
                <w:i/>
                <w:iCs/>
              </w:rPr>
              <w:t>Alles kollabieren. Der gesamte Baum wird koll</w:t>
            </w:r>
            <w:r w:rsidRPr="0073158A">
              <w:rPr>
                <w:rFonts w:cs="Arial"/>
                <w:i/>
                <w:iCs/>
              </w:rPr>
              <w:t>a</w:t>
            </w:r>
            <w:r w:rsidRPr="0073158A">
              <w:rPr>
                <w:rFonts w:cs="Arial"/>
                <w:i/>
                <w:iCs/>
              </w:rPr>
              <w:t>biert, alle Menüpunkte des Navigators mit ihren Elementen werden zusammengeklappt.</w:t>
            </w:r>
          </w:p>
        </w:tc>
      </w:tr>
      <w:tr w:rsidR="001357E3" w:rsidTr="00072423">
        <w:tc>
          <w:tcPr>
            <w:tcW w:w="3730"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noProof/>
              </w:rPr>
              <w:drawing>
                <wp:inline distT="0" distB="0" distL="0" distR="0" wp14:anchorId="2A889E66" wp14:editId="56318A51">
                  <wp:extent cx="285750" cy="285750"/>
                  <wp:effectExtent l="0" t="0" r="0" b="0"/>
                  <wp:docPr id="337" name="Bild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581">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5201" w:type="dxa"/>
            <w:tcBorders>
              <w:top w:val="single" w:sz="4" w:space="0" w:color="auto"/>
              <w:left w:val="single" w:sz="4" w:space="0" w:color="auto"/>
              <w:bottom w:val="single" w:sz="4" w:space="0" w:color="auto"/>
              <w:right w:val="single" w:sz="4" w:space="0" w:color="auto"/>
            </w:tcBorders>
          </w:tcPr>
          <w:p w:rsidR="001357E3" w:rsidRPr="0073158A" w:rsidRDefault="001357E3" w:rsidP="0002361B">
            <w:pPr>
              <w:widowControl w:val="0"/>
              <w:overflowPunct w:val="0"/>
              <w:autoSpaceDE w:val="0"/>
              <w:autoSpaceDN w:val="0"/>
              <w:adjustRightInd w:val="0"/>
              <w:spacing w:before="120" w:after="120"/>
              <w:rPr>
                <w:rFonts w:cs="Arial"/>
                <w:i/>
                <w:iCs/>
              </w:rPr>
            </w:pPr>
            <w:r w:rsidRPr="0073158A">
              <w:rPr>
                <w:rFonts w:cs="Arial"/>
                <w:i/>
                <w:iCs/>
              </w:rPr>
              <w:t>Selektion expandieren. Ein Teil des Baumes wird ausgeklappt, d.h. die jeweils selektierten Men</w:t>
            </w:r>
            <w:r w:rsidRPr="0073158A">
              <w:rPr>
                <w:rFonts w:cs="Arial"/>
                <w:i/>
                <w:iCs/>
              </w:rPr>
              <w:t>ü</w:t>
            </w:r>
            <w:r w:rsidRPr="0073158A">
              <w:rPr>
                <w:rFonts w:cs="Arial"/>
                <w:i/>
                <w:iCs/>
              </w:rPr>
              <w:t>punkte des Navigators werden ausgeklappt</w:t>
            </w:r>
          </w:p>
        </w:tc>
      </w:tr>
      <w:tr w:rsidR="001357E3" w:rsidTr="00072423">
        <w:tc>
          <w:tcPr>
            <w:tcW w:w="3730" w:type="dxa"/>
            <w:tcBorders>
              <w:top w:val="single" w:sz="4" w:space="0" w:color="auto"/>
              <w:left w:val="single" w:sz="4" w:space="0" w:color="auto"/>
              <w:bottom w:val="single" w:sz="4" w:space="0" w:color="auto"/>
              <w:right w:val="single" w:sz="4" w:space="0" w:color="auto"/>
            </w:tcBorders>
          </w:tcPr>
          <w:p w:rsidR="001357E3" w:rsidRDefault="00932B16" w:rsidP="0002361B">
            <w:pPr>
              <w:widowControl w:val="0"/>
              <w:overflowPunct w:val="0"/>
              <w:autoSpaceDE w:val="0"/>
              <w:autoSpaceDN w:val="0"/>
              <w:adjustRightInd w:val="0"/>
              <w:spacing w:before="120" w:after="120"/>
              <w:jc w:val="center"/>
              <w:rPr>
                <w:rFonts w:cs="Arial"/>
                <w:color w:val="000000"/>
              </w:rPr>
            </w:pPr>
            <w:r>
              <w:rPr>
                <w:noProof/>
              </w:rPr>
              <w:drawing>
                <wp:inline distT="0" distB="0" distL="0" distR="0" wp14:anchorId="45942868" wp14:editId="5FDEF598">
                  <wp:extent cx="285750" cy="285750"/>
                  <wp:effectExtent l="0" t="0" r="0" b="0"/>
                  <wp:docPr id="338" name="Bild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582">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5201" w:type="dxa"/>
            <w:tcBorders>
              <w:top w:val="single" w:sz="4" w:space="0" w:color="auto"/>
              <w:left w:val="single" w:sz="4" w:space="0" w:color="auto"/>
              <w:bottom w:val="single" w:sz="4" w:space="0" w:color="auto"/>
              <w:right w:val="single" w:sz="4" w:space="0" w:color="auto"/>
            </w:tcBorders>
          </w:tcPr>
          <w:p w:rsidR="001357E3" w:rsidRPr="0073158A" w:rsidRDefault="001357E3" w:rsidP="0002361B">
            <w:pPr>
              <w:widowControl w:val="0"/>
              <w:overflowPunct w:val="0"/>
              <w:autoSpaceDE w:val="0"/>
              <w:autoSpaceDN w:val="0"/>
              <w:adjustRightInd w:val="0"/>
              <w:spacing w:before="120" w:after="120"/>
              <w:rPr>
                <w:rFonts w:cs="Arial"/>
                <w:i/>
                <w:iCs/>
              </w:rPr>
            </w:pPr>
            <w:r w:rsidRPr="0073158A">
              <w:rPr>
                <w:rFonts w:cs="Arial"/>
                <w:i/>
                <w:iCs/>
              </w:rPr>
              <w:t>Selektion kollabieren. Ein Teil des Baumes wird zusammengeklappt, d.h. die jeweils selektierten Menüpunkte des Navigators werden zusammeng</w:t>
            </w:r>
            <w:r w:rsidRPr="0073158A">
              <w:rPr>
                <w:rFonts w:cs="Arial"/>
                <w:i/>
                <w:iCs/>
              </w:rPr>
              <w:t>e</w:t>
            </w:r>
            <w:r w:rsidRPr="0073158A">
              <w:rPr>
                <w:rFonts w:cs="Arial"/>
                <w:i/>
                <w:iCs/>
              </w:rPr>
              <w:t>klappt.</w:t>
            </w:r>
          </w:p>
        </w:tc>
      </w:tr>
    </w:tbl>
    <w:p w:rsidR="001357E3" w:rsidRDefault="001357E3" w:rsidP="001357E3"/>
    <w:p w:rsidR="001357E3" w:rsidRDefault="001357E3" w:rsidP="001357E3">
      <w:r w:rsidRPr="005D09BB">
        <w:t>Des weiteren steht je nach Gruppe per Rechtsklick auf dem Baum ein Kontextmenü zur Ve</w:t>
      </w:r>
      <w:r w:rsidRPr="005D09BB">
        <w:t>r</w:t>
      </w:r>
      <w:r w:rsidRPr="005D09BB">
        <w:t>fügung, Beispiele sind:</w:t>
      </w:r>
    </w:p>
    <w:p w:rsidR="001357E3" w:rsidRPr="003D18C1" w:rsidRDefault="00932B16" w:rsidP="001357E3">
      <w:r w:rsidRPr="00072423">
        <w:rPr>
          <w:noProof/>
        </w:rPr>
        <w:drawing>
          <wp:inline distT="0" distB="0" distL="0" distR="0" wp14:anchorId="0780C3EE" wp14:editId="71E930AA">
            <wp:extent cx="4267200" cy="1485900"/>
            <wp:effectExtent l="0" t="0" r="0" b="0"/>
            <wp:docPr id="339" name="Bild 339" descr=".\grafik\navigator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grafik\navigatorde.png"/>
                    <pic:cNvPicPr>
                      <a:picLocks noChangeAspect="1" noChangeArrowheads="1"/>
                    </pic:cNvPicPr>
                  </pic:nvPicPr>
                  <pic:blipFill>
                    <a:blip r:embed="rId583" r:link="rId584">
                      <a:extLst>
                        <a:ext uri="{28A0092B-C50C-407E-A947-70E740481C1C}">
                          <a14:useLocalDpi xmlns:a14="http://schemas.microsoft.com/office/drawing/2010/main" val="0"/>
                        </a:ext>
                      </a:extLst>
                    </a:blip>
                    <a:srcRect/>
                    <a:stretch>
                      <a:fillRect/>
                    </a:stretch>
                  </pic:blipFill>
                  <pic:spPr bwMode="auto">
                    <a:xfrm>
                      <a:off x="0" y="0"/>
                      <a:ext cx="4267200" cy="14859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228</w:t>
      </w:r>
      <w:r w:rsidR="002F3843" w:rsidRPr="00072423">
        <w:rPr>
          <w:noProof/>
          <w:color w:val="auto"/>
        </w:rPr>
        <w:fldChar w:fldCharType="end"/>
      </w:r>
      <w:r w:rsidRPr="00072423">
        <w:rPr>
          <w:color w:val="auto"/>
        </w:rPr>
        <w:t>: Navigator Kontextmenü zu Datenendgerät</w:t>
      </w:r>
    </w:p>
    <w:p w:rsidR="001357E3" w:rsidRDefault="001357E3" w:rsidP="001357E3">
      <w:r>
        <w:t>Durch einen Linksklick auf den gewünschten Menüpunkt wird dieses Element in einem P</w:t>
      </w:r>
      <w:r>
        <w:t>a</w:t>
      </w:r>
      <w:r>
        <w:t xml:space="preserve">rametereditor (Kapitel </w:t>
      </w:r>
      <w:r w:rsidRPr="00072423">
        <w:t xml:space="preserve"> </w:t>
      </w:r>
      <w:r w:rsidRPr="00072423">
        <w:rPr>
          <w:b/>
        </w:rPr>
        <w:fldChar w:fldCharType="begin"/>
      </w:r>
      <w:r w:rsidRPr="00072423">
        <w:rPr>
          <w:b/>
        </w:rPr>
        <w:instrText xml:space="preserve"> REF _Ref305152003 \r \h  \* MERGEFORMAT </w:instrText>
      </w:r>
      <w:r w:rsidRPr="00072423">
        <w:rPr>
          <w:b/>
        </w:rPr>
      </w:r>
      <w:r w:rsidRPr="00072423">
        <w:rPr>
          <w:b/>
        </w:rPr>
        <w:fldChar w:fldCharType="separate"/>
      </w:r>
      <w:r w:rsidR="008D6555">
        <w:rPr>
          <w:b/>
        </w:rPr>
        <w:t>7.1</w:t>
      </w:r>
      <w:r w:rsidRPr="00072423">
        <w:rPr>
          <w:b/>
        </w:rPr>
        <w:fldChar w:fldCharType="end"/>
      </w:r>
      <w:r w:rsidRPr="00072423">
        <w:rPr>
          <w:b/>
        </w:rPr>
        <w:t xml:space="preserve"> </w:t>
      </w:r>
      <w:r w:rsidRPr="00072423">
        <w:rPr>
          <w:b/>
        </w:rPr>
        <w:fldChar w:fldCharType="begin"/>
      </w:r>
      <w:r w:rsidRPr="00072423">
        <w:rPr>
          <w:b/>
        </w:rPr>
        <w:instrText xml:space="preserve"> REF Parametereditor \h \* MERGEFORMAT </w:instrText>
      </w:r>
      <w:r w:rsidRPr="00072423">
        <w:rPr>
          <w:b/>
        </w:rPr>
      </w:r>
      <w:r w:rsidRPr="00072423">
        <w:rPr>
          <w:b/>
        </w:rPr>
        <w:fldChar w:fldCharType="separate"/>
      </w:r>
      <w:r w:rsidR="008D6555" w:rsidRPr="008D6555">
        <w:rPr>
          <w:b/>
        </w:rPr>
        <w:t>Parametereditor</w:t>
      </w:r>
      <w:r w:rsidRPr="00072423">
        <w:rPr>
          <w:b/>
        </w:rPr>
        <w:fldChar w:fldCharType="end"/>
      </w:r>
      <w:r w:rsidRPr="00072423">
        <w:t xml:space="preserve"> </w:t>
      </w:r>
      <w:r>
        <w:t>) zur Bearbeitung geöffnet bzw. zu in einer Au</w:t>
      </w:r>
      <w:r>
        <w:t>s</w:t>
      </w:r>
      <w:r>
        <w:t xml:space="preserve">gabeview (Kapitel </w:t>
      </w:r>
      <w:r w:rsidRPr="00072423">
        <w:rPr>
          <w:b/>
        </w:rPr>
        <w:t xml:space="preserve"> </w:t>
      </w:r>
      <w:r w:rsidRPr="00072423">
        <w:rPr>
          <w:b/>
        </w:rPr>
        <w:fldChar w:fldCharType="begin"/>
      </w:r>
      <w:r w:rsidRPr="00072423">
        <w:rPr>
          <w:b/>
        </w:rPr>
        <w:instrText xml:space="preserve"> REF _Ref305152114 \r \h  \* MERGEFORMAT </w:instrText>
      </w:r>
      <w:r w:rsidRPr="00072423">
        <w:rPr>
          <w:b/>
        </w:rPr>
      </w:r>
      <w:r w:rsidRPr="00072423">
        <w:rPr>
          <w:b/>
        </w:rPr>
        <w:fldChar w:fldCharType="separate"/>
      </w:r>
      <w:r w:rsidR="008D6555">
        <w:rPr>
          <w:b/>
        </w:rPr>
        <w:t>7</w:t>
      </w:r>
      <w:r w:rsidRPr="00072423">
        <w:rPr>
          <w:b/>
        </w:rPr>
        <w:fldChar w:fldCharType="end"/>
      </w:r>
      <w:r w:rsidRPr="00072423">
        <w:rPr>
          <w:b/>
        </w:rPr>
        <w:t xml:space="preserve"> </w:t>
      </w:r>
      <w:r w:rsidRPr="00072423">
        <w:rPr>
          <w:b/>
        </w:rPr>
        <w:fldChar w:fldCharType="begin"/>
      </w:r>
      <w:r w:rsidRPr="00072423">
        <w:rPr>
          <w:b/>
        </w:rPr>
        <w:instrText xml:space="preserve"> REF Ausgabefenster \h \* MERGEFORMAT </w:instrText>
      </w:r>
      <w:r w:rsidRPr="00072423">
        <w:rPr>
          <w:b/>
        </w:rPr>
      </w:r>
      <w:r w:rsidRPr="00072423">
        <w:rPr>
          <w:b/>
        </w:rPr>
        <w:fldChar w:fldCharType="separate"/>
      </w:r>
      <w:r w:rsidR="008D6555" w:rsidRPr="008D6555">
        <w:rPr>
          <w:b/>
        </w:rPr>
        <w:t>Ausgabefenster</w:t>
      </w:r>
      <w:r w:rsidRPr="00072423">
        <w:rPr>
          <w:b/>
        </w:rPr>
        <w:fldChar w:fldCharType="end"/>
      </w:r>
      <w:r w:rsidRPr="00072423">
        <w:t xml:space="preserve">  </w:t>
      </w:r>
      <w:r>
        <w:t>) dargestellt.</w:t>
      </w:r>
    </w:p>
    <w:p w:rsidR="001357E3" w:rsidRDefault="001357E3" w:rsidP="001357E3"/>
    <w:p w:rsidR="001357E3" w:rsidRPr="00343362" w:rsidRDefault="00932B16" w:rsidP="001357E3">
      <w:r w:rsidRPr="00072423">
        <w:rPr>
          <w:noProof/>
        </w:rPr>
        <w:lastRenderedPageBreak/>
        <w:drawing>
          <wp:inline distT="0" distB="0" distL="0" distR="0" wp14:anchorId="19FCD43C" wp14:editId="1366B99F">
            <wp:extent cx="4248150" cy="1514475"/>
            <wp:effectExtent l="0" t="0" r="0" b="9525"/>
            <wp:docPr id="340" name="Bild 340" descr=".\grafik\navigatorfs_ausga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grafik\navigatorfs_ausgabe.png"/>
                    <pic:cNvPicPr>
                      <a:picLocks noChangeAspect="1" noChangeArrowheads="1"/>
                    </pic:cNvPicPr>
                  </pic:nvPicPr>
                  <pic:blipFill>
                    <a:blip r:embed="rId585" r:link="rId586">
                      <a:extLst>
                        <a:ext uri="{28A0092B-C50C-407E-A947-70E740481C1C}">
                          <a14:useLocalDpi xmlns:a14="http://schemas.microsoft.com/office/drawing/2010/main" val="0"/>
                        </a:ext>
                      </a:extLst>
                    </a:blip>
                    <a:srcRect/>
                    <a:stretch>
                      <a:fillRect/>
                    </a:stretch>
                  </pic:blipFill>
                  <pic:spPr bwMode="auto">
                    <a:xfrm>
                      <a:off x="0" y="0"/>
                      <a:ext cx="4248150" cy="151447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229</w:t>
      </w:r>
      <w:r w:rsidR="002F3843" w:rsidRPr="00072423">
        <w:rPr>
          <w:noProof/>
          <w:color w:val="auto"/>
        </w:rPr>
        <w:fldChar w:fldCharType="end"/>
      </w:r>
      <w:r w:rsidRPr="00072423">
        <w:rPr>
          <w:color w:val="auto"/>
        </w:rPr>
        <w:t>: Navigator Kontextmenü zu Messquerschnitten - Ausgaben</w:t>
      </w:r>
    </w:p>
    <w:p w:rsidR="001357E3" w:rsidRDefault="001357E3" w:rsidP="001357E3">
      <w:r>
        <w:t xml:space="preserve">Der Punkt Ausgaben ermöglicht es, nach verschiedenen Verfahren Ausgaben zu diesem Messquerschnitt in einer Ausgabeview darstellen zu lassen. Diese View wird in Kapitel </w:t>
      </w:r>
      <w:r w:rsidRPr="00072423">
        <w:rPr>
          <w:b/>
        </w:rPr>
        <w:t xml:space="preserve"> </w:t>
      </w:r>
      <w:r w:rsidRPr="00072423">
        <w:rPr>
          <w:b/>
        </w:rPr>
        <w:fldChar w:fldCharType="begin"/>
      </w:r>
      <w:r w:rsidRPr="00072423">
        <w:rPr>
          <w:b/>
        </w:rPr>
        <w:instrText xml:space="preserve"> REF _Ref305152114 \r \h  \* MERGEFORMAT </w:instrText>
      </w:r>
      <w:r w:rsidRPr="00072423">
        <w:rPr>
          <w:b/>
        </w:rPr>
      </w:r>
      <w:r w:rsidRPr="00072423">
        <w:rPr>
          <w:b/>
        </w:rPr>
        <w:fldChar w:fldCharType="separate"/>
      </w:r>
      <w:r w:rsidR="008D6555">
        <w:rPr>
          <w:b/>
        </w:rPr>
        <w:t>7</w:t>
      </w:r>
      <w:r w:rsidRPr="00072423">
        <w:rPr>
          <w:b/>
        </w:rPr>
        <w:fldChar w:fldCharType="end"/>
      </w:r>
      <w:r w:rsidRPr="00072423">
        <w:rPr>
          <w:b/>
        </w:rPr>
        <w:t xml:space="preserve"> </w:t>
      </w:r>
      <w:r w:rsidRPr="00072423">
        <w:rPr>
          <w:b/>
        </w:rPr>
        <w:fldChar w:fldCharType="begin"/>
      </w:r>
      <w:r w:rsidRPr="00072423">
        <w:rPr>
          <w:b/>
        </w:rPr>
        <w:instrText xml:space="preserve"> REF Ausgabefenster \h \* MERGEFORMAT </w:instrText>
      </w:r>
      <w:r w:rsidRPr="00072423">
        <w:rPr>
          <w:b/>
        </w:rPr>
      </w:r>
      <w:r w:rsidRPr="00072423">
        <w:rPr>
          <w:b/>
        </w:rPr>
        <w:fldChar w:fldCharType="separate"/>
      </w:r>
      <w:r w:rsidR="008D6555" w:rsidRPr="008D6555">
        <w:rPr>
          <w:b/>
        </w:rPr>
        <w:t>Ausgabefenster</w:t>
      </w:r>
      <w:r w:rsidRPr="00072423">
        <w:rPr>
          <w:b/>
        </w:rPr>
        <w:fldChar w:fldCharType="end"/>
      </w:r>
      <w:r w:rsidRPr="00072423">
        <w:t xml:space="preserve"> </w:t>
      </w:r>
      <w:r>
        <w:t xml:space="preserve"> näher erläutert.</w:t>
      </w:r>
    </w:p>
    <w:p w:rsidR="001357E3" w:rsidRDefault="001357E3" w:rsidP="001357E3"/>
    <w:p w:rsidR="001357E3" w:rsidRPr="00343362" w:rsidRDefault="00932B16" w:rsidP="001357E3">
      <w:r w:rsidRPr="00072423">
        <w:rPr>
          <w:noProof/>
        </w:rPr>
        <w:drawing>
          <wp:inline distT="0" distB="0" distL="0" distR="0" wp14:anchorId="66EBC899" wp14:editId="7E7B8C7D">
            <wp:extent cx="4248150" cy="1447800"/>
            <wp:effectExtent l="0" t="0" r="0" b="0"/>
            <wp:docPr id="341" name="Bild 341" descr=".\grafik\navigatorfs_pa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grafik\navigatorfs_para.png"/>
                    <pic:cNvPicPr>
                      <a:picLocks noChangeAspect="1" noChangeArrowheads="1"/>
                    </pic:cNvPicPr>
                  </pic:nvPicPr>
                  <pic:blipFill>
                    <a:blip r:embed="rId587" r:link="rId588">
                      <a:extLst>
                        <a:ext uri="{28A0092B-C50C-407E-A947-70E740481C1C}">
                          <a14:useLocalDpi xmlns:a14="http://schemas.microsoft.com/office/drawing/2010/main" val="0"/>
                        </a:ext>
                      </a:extLst>
                    </a:blip>
                    <a:srcRect/>
                    <a:stretch>
                      <a:fillRect/>
                    </a:stretch>
                  </pic:blipFill>
                  <pic:spPr bwMode="auto">
                    <a:xfrm>
                      <a:off x="0" y="0"/>
                      <a:ext cx="4248150" cy="1447800"/>
                    </a:xfrm>
                    <a:prstGeom prst="rect">
                      <a:avLst/>
                    </a:prstGeom>
                    <a:noFill/>
                    <a:ln>
                      <a:noFill/>
                    </a:ln>
                  </pic:spPr>
                </pic:pic>
              </a:graphicData>
            </a:graphic>
          </wp:inline>
        </w:drawing>
      </w:r>
    </w:p>
    <w:p w:rsidR="001357E3" w:rsidRPr="00072423" w:rsidRDefault="001357E3" w:rsidP="001357E3">
      <w:pPr>
        <w:pStyle w:val="Bildunterschrift"/>
        <w:rPr>
          <w:color w:val="auto"/>
        </w:rPr>
      </w:pPr>
      <w:bookmarkStart w:id="3444" w:name="_Ref305152203"/>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230</w:t>
      </w:r>
      <w:r w:rsidR="002F3843" w:rsidRPr="00072423">
        <w:rPr>
          <w:noProof/>
          <w:color w:val="auto"/>
        </w:rPr>
        <w:fldChar w:fldCharType="end"/>
      </w:r>
      <w:bookmarkEnd w:id="3444"/>
      <w:r w:rsidRPr="00072423">
        <w:rPr>
          <w:color w:val="auto"/>
        </w:rPr>
        <w:t>: Navigator Kontextmenü zu Messquerschnitten - Parameter</w:t>
      </w:r>
    </w:p>
    <w:p w:rsidR="001357E3" w:rsidRDefault="001357E3" w:rsidP="001357E3">
      <w:r>
        <w:t>Diese Abbildung stellt das Kontextmenü des Navigators auf einem Messquerschnitt zum B</w:t>
      </w:r>
      <w:r>
        <w:t>e</w:t>
      </w:r>
      <w:r>
        <w:t>arbeiten von Parametern dar. Es ist möglich, durch einen Klick auf das entsprechende Ve</w:t>
      </w:r>
      <w:r>
        <w:t>r</w:t>
      </w:r>
      <w:r>
        <w:t xml:space="preserve">fahren ein solches Element in einem Parametereditor zur Bearbeitung darstellen zu lassen. Der Parametereditor wird in Kapitel </w:t>
      </w:r>
      <w:r w:rsidRPr="00072423">
        <w:t xml:space="preserve"> </w:t>
      </w:r>
      <w:r w:rsidRPr="00072423">
        <w:rPr>
          <w:b/>
        </w:rPr>
        <w:fldChar w:fldCharType="begin"/>
      </w:r>
      <w:r w:rsidRPr="00072423">
        <w:rPr>
          <w:b/>
        </w:rPr>
        <w:instrText xml:space="preserve"> REF _Ref305152250 \r \h  \* MERGEFORMAT </w:instrText>
      </w:r>
      <w:r w:rsidRPr="00072423">
        <w:rPr>
          <w:b/>
        </w:rPr>
      </w:r>
      <w:r w:rsidRPr="00072423">
        <w:rPr>
          <w:b/>
        </w:rPr>
        <w:fldChar w:fldCharType="separate"/>
      </w:r>
      <w:r w:rsidR="008D6555">
        <w:rPr>
          <w:b/>
        </w:rPr>
        <w:t>7.1</w:t>
      </w:r>
      <w:r w:rsidRPr="00072423">
        <w:rPr>
          <w:b/>
        </w:rPr>
        <w:fldChar w:fldCharType="end"/>
      </w:r>
      <w:r w:rsidRPr="00072423">
        <w:rPr>
          <w:b/>
        </w:rPr>
        <w:t xml:space="preserve"> </w:t>
      </w:r>
      <w:r w:rsidRPr="00072423">
        <w:rPr>
          <w:b/>
        </w:rPr>
        <w:fldChar w:fldCharType="begin"/>
      </w:r>
      <w:r w:rsidRPr="00072423">
        <w:rPr>
          <w:b/>
        </w:rPr>
        <w:instrText xml:space="preserve"> REF Parametereditor \h \* MERGEFORMAT </w:instrText>
      </w:r>
      <w:r w:rsidRPr="00072423">
        <w:rPr>
          <w:b/>
        </w:rPr>
      </w:r>
      <w:r w:rsidRPr="00072423">
        <w:rPr>
          <w:b/>
        </w:rPr>
        <w:fldChar w:fldCharType="separate"/>
      </w:r>
      <w:r w:rsidR="008D6555" w:rsidRPr="008D6555">
        <w:rPr>
          <w:b/>
        </w:rPr>
        <w:t>Parametereditor</w:t>
      </w:r>
      <w:r w:rsidRPr="00072423">
        <w:rPr>
          <w:b/>
        </w:rPr>
        <w:fldChar w:fldCharType="end"/>
      </w:r>
      <w:r w:rsidRPr="00072423">
        <w:t xml:space="preserve">  </w:t>
      </w:r>
      <w:r>
        <w:t xml:space="preserve"> näher erläutert.</w:t>
      </w:r>
    </w:p>
    <w:p w:rsidR="001357E3" w:rsidRDefault="001357E3" w:rsidP="001357E3"/>
    <w:p w:rsidR="001357E3" w:rsidRPr="005418BD" w:rsidRDefault="00932B16" w:rsidP="001357E3">
      <w:r w:rsidRPr="00072423">
        <w:rPr>
          <w:noProof/>
        </w:rPr>
        <w:drawing>
          <wp:inline distT="0" distB="0" distL="0" distR="0" wp14:anchorId="64C9A1BA" wp14:editId="264E4266">
            <wp:extent cx="3009900" cy="809625"/>
            <wp:effectExtent l="0" t="0" r="0" b="9525"/>
            <wp:docPr id="342" name="Bild 342" descr=".\grafik\navigatorsysk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descr=".\grafik\navigatorsyskal.png"/>
                    <pic:cNvPicPr>
                      <a:picLocks noChangeAspect="1" noChangeArrowheads="1"/>
                    </pic:cNvPicPr>
                  </pic:nvPicPr>
                  <pic:blipFill>
                    <a:blip r:embed="rId589" r:link="rId590">
                      <a:extLst>
                        <a:ext uri="{28A0092B-C50C-407E-A947-70E740481C1C}">
                          <a14:useLocalDpi xmlns:a14="http://schemas.microsoft.com/office/drawing/2010/main" val="0"/>
                        </a:ext>
                      </a:extLst>
                    </a:blip>
                    <a:srcRect/>
                    <a:stretch>
                      <a:fillRect/>
                    </a:stretch>
                  </pic:blipFill>
                  <pic:spPr bwMode="auto">
                    <a:xfrm>
                      <a:off x="0" y="0"/>
                      <a:ext cx="3009900" cy="809625"/>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231</w:t>
      </w:r>
      <w:r w:rsidR="002F3843" w:rsidRPr="00072423">
        <w:rPr>
          <w:noProof/>
          <w:color w:val="auto"/>
        </w:rPr>
        <w:fldChar w:fldCharType="end"/>
      </w:r>
      <w:r w:rsidRPr="00072423">
        <w:rPr>
          <w:color w:val="auto"/>
        </w:rPr>
        <w:t>: Navigator Kontextmenü zu Systemkalendereinträgen</w:t>
      </w:r>
    </w:p>
    <w:p w:rsidR="001357E3" w:rsidRDefault="001357E3" w:rsidP="001357E3">
      <w:r>
        <w:t>Durch einen Linksklick auf den gewünschten Menüpunkt wird dieses Element in einem P</w:t>
      </w:r>
      <w:r>
        <w:t>a</w:t>
      </w:r>
      <w:r>
        <w:t xml:space="preserve">rametereditor (Kapitel </w:t>
      </w:r>
      <w:r w:rsidRPr="00072423">
        <w:t xml:space="preserve"> </w:t>
      </w:r>
      <w:r w:rsidRPr="00072423">
        <w:rPr>
          <w:b/>
        </w:rPr>
        <w:fldChar w:fldCharType="begin"/>
      </w:r>
      <w:r w:rsidRPr="00072423">
        <w:rPr>
          <w:b/>
        </w:rPr>
        <w:instrText xml:space="preserve"> REF _Ref305152250 \r \h  \* MERGEFORMAT </w:instrText>
      </w:r>
      <w:r w:rsidRPr="00072423">
        <w:rPr>
          <w:b/>
        </w:rPr>
      </w:r>
      <w:r w:rsidRPr="00072423">
        <w:rPr>
          <w:b/>
        </w:rPr>
        <w:fldChar w:fldCharType="separate"/>
      </w:r>
      <w:r w:rsidR="008D6555">
        <w:rPr>
          <w:b/>
        </w:rPr>
        <w:t>7.1</w:t>
      </w:r>
      <w:r w:rsidRPr="00072423">
        <w:rPr>
          <w:b/>
        </w:rPr>
        <w:fldChar w:fldCharType="end"/>
      </w:r>
      <w:r w:rsidRPr="00072423">
        <w:rPr>
          <w:b/>
        </w:rPr>
        <w:t xml:space="preserve"> </w:t>
      </w:r>
      <w:r w:rsidRPr="00072423">
        <w:rPr>
          <w:b/>
        </w:rPr>
        <w:fldChar w:fldCharType="begin"/>
      </w:r>
      <w:r w:rsidRPr="00072423">
        <w:rPr>
          <w:b/>
        </w:rPr>
        <w:instrText xml:space="preserve"> REF Parametereditor \h \* MERGEFORMAT </w:instrText>
      </w:r>
      <w:r w:rsidRPr="00072423">
        <w:rPr>
          <w:b/>
        </w:rPr>
      </w:r>
      <w:r w:rsidRPr="00072423">
        <w:rPr>
          <w:b/>
        </w:rPr>
        <w:fldChar w:fldCharType="separate"/>
      </w:r>
      <w:r w:rsidR="008D6555" w:rsidRPr="008D6555">
        <w:rPr>
          <w:b/>
        </w:rPr>
        <w:t>Parametereditor</w:t>
      </w:r>
      <w:r w:rsidRPr="00072423">
        <w:rPr>
          <w:b/>
        </w:rPr>
        <w:fldChar w:fldCharType="end"/>
      </w:r>
      <w:r w:rsidRPr="00072423">
        <w:t xml:space="preserve">  )</w:t>
      </w:r>
      <w:r>
        <w:t xml:space="preserve"> zur Bearbeitung geöffnet.</w:t>
      </w:r>
    </w:p>
    <w:p w:rsidR="001357E3" w:rsidRDefault="001357E3" w:rsidP="001357E3"/>
    <w:p w:rsidR="001357E3" w:rsidRDefault="001357E3" w:rsidP="001357E3">
      <w:pPr>
        <w:pStyle w:val="berschrift1"/>
      </w:pPr>
      <w:bookmarkStart w:id="3445" w:name="_Toc275868221"/>
      <w:bookmarkStart w:id="3446" w:name="_Toc297633844"/>
      <w:bookmarkStart w:id="3447" w:name="_Toc297635902"/>
      <w:bookmarkStart w:id="3448" w:name="_Toc297640793"/>
      <w:bookmarkStart w:id="3449" w:name="_Toc297643247"/>
      <w:bookmarkStart w:id="3450" w:name="_Toc298318211"/>
      <w:bookmarkStart w:id="3451" w:name="_Toc298394533"/>
      <w:bookmarkStart w:id="3452" w:name="_Toc298396280"/>
      <w:bookmarkStart w:id="3453" w:name="_Toc298396875"/>
      <w:bookmarkStart w:id="3454" w:name="_Toc298397470"/>
      <w:bookmarkStart w:id="3455" w:name="_Toc298398065"/>
      <w:bookmarkStart w:id="3456" w:name="_Toc298398660"/>
      <w:bookmarkStart w:id="3457" w:name="_Toc298399255"/>
      <w:bookmarkStart w:id="3458" w:name="_Toc298399969"/>
      <w:bookmarkStart w:id="3459" w:name="_Toc305068375"/>
      <w:bookmarkStart w:id="3460" w:name="_Toc305069089"/>
      <w:bookmarkStart w:id="3461" w:name="_Toc305070459"/>
      <w:bookmarkStart w:id="3462" w:name="_Toc305129377"/>
      <w:bookmarkStart w:id="3463" w:name="_Toc305129615"/>
      <w:bookmarkStart w:id="3464" w:name="_Toc305130216"/>
      <w:bookmarkStart w:id="3465" w:name="_Toc305134745"/>
      <w:bookmarkStart w:id="3466" w:name="_Toc305135145"/>
      <w:bookmarkStart w:id="3467" w:name="_Toc305140339"/>
      <w:bookmarkStart w:id="3468" w:name="_Toc305141525"/>
      <w:bookmarkStart w:id="3469" w:name="_Toc305141644"/>
      <w:bookmarkStart w:id="3470" w:name="_Toc305141763"/>
      <w:bookmarkStart w:id="3471" w:name="_Toc305142001"/>
      <w:bookmarkStart w:id="3472" w:name="_Toc305142120"/>
      <w:bookmarkStart w:id="3473" w:name="_Toc305142379"/>
      <w:bookmarkStart w:id="3474" w:name="_Toc305144350"/>
      <w:bookmarkStart w:id="3475" w:name="_Ref305152114"/>
      <w:bookmarkStart w:id="3476" w:name="_Toc305152643"/>
      <w:bookmarkStart w:id="3477" w:name="_Toc306008377"/>
      <w:bookmarkStart w:id="3478" w:name="_Toc306107974"/>
      <w:bookmarkStart w:id="3479" w:name="_Toc306685250"/>
      <w:bookmarkStart w:id="3480" w:name="_Toc306787290"/>
      <w:bookmarkStart w:id="3481" w:name="_Toc306795773"/>
      <w:bookmarkStart w:id="3482" w:name="_Toc306950455"/>
      <w:bookmarkStart w:id="3483" w:name="_Toc322012951"/>
      <w:bookmarkStart w:id="3484" w:name="_Toc322090169"/>
      <w:bookmarkStart w:id="3485" w:name="_Toc323715088"/>
      <w:bookmarkStart w:id="3486" w:name="Ausgabefenster"/>
      <w:bookmarkStart w:id="3487" w:name="_Toc338220840"/>
      <w:bookmarkStart w:id="3488" w:name="_Toc338221141"/>
      <w:r>
        <w:lastRenderedPageBreak/>
        <w:t>Ausgabefenster</w:t>
      </w:r>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p>
    <w:p w:rsidR="001357E3" w:rsidRDefault="001357E3" w:rsidP="001357E3">
      <w:r>
        <w:t>Das Ausgabefenster dient der Darstellung von Informationen zu SystemObjekten des Date</w:t>
      </w:r>
      <w:r>
        <w:t>n</w:t>
      </w:r>
      <w:r>
        <w:t>verteilers. Dabei wird eine Auswahl über die Darstellung durch eine AttributGruppe und einen Aspekt getroffen. Die Darstellung erfolgt in einer Baumstruktur.</w:t>
      </w:r>
    </w:p>
    <w:p w:rsidR="001357E3" w:rsidRPr="00DB12BA" w:rsidRDefault="00932B16" w:rsidP="001357E3">
      <w:r w:rsidRPr="00072423">
        <w:rPr>
          <w:noProof/>
        </w:rPr>
        <w:drawing>
          <wp:inline distT="0" distB="0" distL="0" distR="0" wp14:anchorId="23561720" wp14:editId="38C1F8D2">
            <wp:extent cx="4248150" cy="2971800"/>
            <wp:effectExtent l="0" t="0" r="0" b="0"/>
            <wp:docPr id="343" name="Bild 343" descr=".\grafik\ausgabe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descr=".\grafik\ausgabe01.gif"/>
                    <pic:cNvPicPr>
                      <a:picLocks noChangeAspect="1" noChangeArrowheads="1"/>
                    </pic:cNvPicPr>
                  </pic:nvPicPr>
                  <pic:blipFill>
                    <a:blip r:embed="rId591" r:link="rId592">
                      <a:extLst>
                        <a:ext uri="{28A0092B-C50C-407E-A947-70E740481C1C}">
                          <a14:useLocalDpi xmlns:a14="http://schemas.microsoft.com/office/drawing/2010/main" val="0"/>
                        </a:ext>
                      </a:extLst>
                    </a:blip>
                    <a:srcRect/>
                    <a:stretch>
                      <a:fillRect/>
                    </a:stretch>
                  </pic:blipFill>
                  <pic:spPr bwMode="auto">
                    <a:xfrm>
                      <a:off x="0" y="0"/>
                      <a:ext cx="4248150" cy="29718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232</w:t>
      </w:r>
      <w:r w:rsidR="002F3843" w:rsidRPr="00072423">
        <w:rPr>
          <w:noProof/>
          <w:color w:val="auto"/>
        </w:rPr>
        <w:fldChar w:fldCharType="end"/>
      </w:r>
      <w:r w:rsidRPr="00072423">
        <w:rPr>
          <w:color w:val="auto"/>
        </w:rPr>
        <w:t>: Ausgabeview</w:t>
      </w:r>
    </w:p>
    <w:p w:rsidR="001357E3" w:rsidRDefault="001357E3" w:rsidP="001357E3">
      <w:r>
        <w:t>Attribute der darzustellenden Daten werden durch einen Punkt vor der jeweiligen Bezeic</w:t>
      </w:r>
      <w:r>
        <w:t>h</w:t>
      </w:r>
      <w:r>
        <w:t>nung gekennzeichnet. Listen von Attributen werden durch ein Ordnersymbol gekennzeic</w:t>
      </w:r>
      <w:r>
        <w:t>h</w:t>
      </w:r>
      <w:r>
        <w:t>net. In der zweiten Spalte erfolgt die Darstellung der Werte des jeweiligen Attribut für ein b</w:t>
      </w:r>
      <w:r>
        <w:t>e</w:t>
      </w:r>
      <w:r>
        <w:t>stimmtes SystemObjekt. Das SystemObjekt wird im Titel der Spalte gekennzeichnet. Es können mehre SystemObjekte in der AusgabeView, getrennt durch mehrere Spalten, darg</w:t>
      </w:r>
      <w:r>
        <w:t>e</w:t>
      </w:r>
      <w:r>
        <w:t>stellt werden.</w:t>
      </w:r>
    </w:p>
    <w:p w:rsidR="001357E3" w:rsidRDefault="001357E3" w:rsidP="001357E3"/>
    <w:p w:rsidR="001357E3" w:rsidRDefault="001357E3" w:rsidP="001357E3">
      <w:r>
        <w:t xml:space="preserve">Die Ordner in der Ausgabeview lassen sich durch ein Klick auf das vorangestellte </w:t>
      </w:r>
      <w:r w:rsidRPr="00072423">
        <w:object w:dxaOrig="225" w:dyaOrig="240">
          <v:shape id="_x0000_i1066" type="#_x0000_t75" style="width:11.25pt;height:12pt" o:ole="">
            <v:imagedata r:id="rId593" o:title=""/>
          </v:shape>
          <o:OLEObject Type="Embed" ProgID="PBrush" ShapeID="_x0000_i1066" DrawAspect="Content" ObjectID="_1421665178" r:id="rId594"/>
        </w:object>
      </w:r>
      <w:r>
        <w:t xml:space="preserve"> oder </w:t>
      </w:r>
      <w:r w:rsidRPr="00072423">
        <w:object w:dxaOrig="270" w:dyaOrig="300">
          <v:shape id="_x0000_i1067" type="#_x0000_t75" style="width:13.5pt;height:15pt" o:ole="">
            <v:imagedata r:id="rId595" o:title=""/>
          </v:shape>
          <o:OLEObject Type="Embed" ProgID="PBrush" ShapeID="_x0000_i1067" DrawAspect="Content" ObjectID="_1421665179" r:id="rId596"/>
        </w:object>
      </w:r>
      <w:r>
        <w:t xml:space="preserve"> Symbol ein bzw. ausklappen, alle Unterelemente werden damit sichtbar oder unsichtbar.</w:t>
      </w:r>
    </w:p>
    <w:p w:rsidR="001357E3" w:rsidRDefault="001357E3" w:rsidP="001357E3"/>
    <w:p w:rsidR="001357E3" w:rsidRPr="00C92D36" w:rsidRDefault="00932B16" w:rsidP="001357E3">
      <w:r w:rsidRPr="00072423">
        <w:rPr>
          <w:noProof/>
        </w:rPr>
        <w:lastRenderedPageBreak/>
        <w:drawing>
          <wp:inline distT="0" distB="0" distL="0" distR="0" wp14:anchorId="04737419" wp14:editId="5C399475">
            <wp:extent cx="4248150" cy="2971800"/>
            <wp:effectExtent l="0" t="0" r="0" b="0"/>
            <wp:docPr id="346" name="Bild 346" descr=".\grafik\ausgabe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grafik\ausgabe02.gif"/>
                    <pic:cNvPicPr>
                      <a:picLocks noChangeAspect="1" noChangeArrowheads="1"/>
                    </pic:cNvPicPr>
                  </pic:nvPicPr>
                  <pic:blipFill>
                    <a:blip r:embed="rId597" r:link="rId598">
                      <a:extLst>
                        <a:ext uri="{28A0092B-C50C-407E-A947-70E740481C1C}">
                          <a14:useLocalDpi xmlns:a14="http://schemas.microsoft.com/office/drawing/2010/main" val="0"/>
                        </a:ext>
                      </a:extLst>
                    </a:blip>
                    <a:srcRect/>
                    <a:stretch>
                      <a:fillRect/>
                    </a:stretch>
                  </pic:blipFill>
                  <pic:spPr bwMode="auto">
                    <a:xfrm>
                      <a:off x="0" y="0"/>
                      <a:ext cx="4248150" cy="2971800"/>
                    </a:xfrm>
                    <a:prstGeom prst="rect">
                      <a:avLst/>
                    </a:prstGeom>
                    <a:noFill/>
                    <a:ln>
                      <a:noFill/>
                    </a:ln>
                  </pic:spPr>
                </pic:pic>
              </a:graphicData>
            </a:graphic>
          </wp:inline>
        </w:drawing>
      </w:r>
    </w:p>
    <w:p w:rsidR="001357E3" w:rsidRPr="00072423" w:rsidRDefault="001357E3" w:rsidP="001357E3">
      <w:pPr>
        <w:pStyle w:val="Bildunterschrift"/>
        <w:rPr>
          <w:color w:val="auto"/>
        </w:rPr>
      </w:pPr>
      <w:bookmarkStart w:id="3489" w:name="_Ref305152378"/>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233</w:t>
      </w:r>
      <w:r w:rsidR="002F3843" w:rsidRPr="00072423">
        <w:rPr>
          <w:noProof/>
          <w:color w:val="auto"/>
        </w:rPr>
        <w:fldChar w:fldCharType="end"/>
      </w:r>
      <w:bookmarkEnd w:id="3489"/>
      <w:r w:rsidRPr="00072423">
        <w:rPr>
          <w:color w:val="auto"/>
        </w:rPr>
        <w:t>: Ausgabeview mit komplexer Attributgruppe</w:t>
      </w:r>
    </w:p>
    <w:p w:rsidR="001357E3" w:rsidRDefault="001357E3" w:rsidP="001357E3"/>
    <w:p w:rsidR="001357E3" w:rsidRDefault="001357E3" w:rsidP="001357E3">
      <w:r>
        <w:t>In dieser Abbildung ist eine Ausgabeview mit einer komplexeren Attributgruppe dargestellt. Es lassen sich durch Selektion mehrere Ordner gleichzeitig zusammen- oder ausklappen. Im Kontextmenü und in der Symbolleiste der View erscheinen die entsprechenden Aktionen.</w:t>
      </w:r>
    </w:p>
    <w:p w:rsidR="001357E3" w:rsidRDefault="001357E3" w:rsidP="001357E3"/>
    <w:p w:rsidR="001357E3" w:rsidRDefault="001357E3" w:rsidP="001357E3">
      <w:r>
        <w:t>Ein Klick auf das X des Tabs der Ausgabeview schließt die View. War die View beim Bee</w:t>
      </w:r>
      <w:r>
        <w:t>n</w:t>
      </w:r>
      <w:r>
        <w:t>den der Anwendung aktiv und ist eine Verbindung zum DaV vorhanden, wird die View mit der gleichen Darstellung nach einem Neustart verfügbar sein.</w:t>
      </w:r>
    </w:p>
    <w:p w:rsidR="001357E3" w:rsidRPr="00D633CF" w:rsidRDefault="001357E3" w:rsidP="001357E3">
      <w:pPr>
        <w:pStyle w:val="berschrift2"/>
      </w:pPr>
      <w:bookmarkStart w:id="3490" w:name="_Toc275868222"/>
      <w:bookmarkStart w:id="3491" w:name="_Toc297633845"/>
      <w:bookmarkStart w:id="3492" w:name="_Toc297635903"/>
      <w:bookmarkStart w:id="3493" w:name="_Toc297640794"/>
      <w:bookmarkStart w:id="3494" w:name="_Toc297643248"/>
      <w:bookmarkStart w:id="3495" w:name="_Toc298318212"/>
      <w:bookmarkStart w:id="3496" w:name="_Toc298394534"/>
      <w:bookmarkStart w:id="3497" w:name="_Toc298396281"/>
      <w:bookmarkStart w:id="3498" w:name="_Toc298396876"/>
      <w:bookmarkStart w:id="3499" w:name="_Toc298397471"/>
      <w:bookmarkStart w:id="3500" w:name="_Toc298398066"/>
      <w:bookmarkStart w:id="3501" w:name="_Toc298398661"/>
      <w:bookmarkStart w:id="3502" w:name="_Toc298399256"/>
      <w:bookmarkStart w:id="3503" w:name="_Toc298399970"/>
      <w:bookmarkStart w:id="3504" w:name="_Toc305068376"/>
      <w:bookmarkStart w:id="3505" w:name="_Toc305069090"/>
      <w:bookmarkStart w:id="3506" w:name="_Toc305070460"/>
      <w:bookmarkStart w:id="3507" w:name="_Toc305129378"/>
      <w:bookmarkStart w:id="3508" w:name="_Toc305129616"/>
      <w:bookmarkStart w:id="3509" w:name="_Toc305130217"/>
      <w:bookmarkStart w:id="3510" w:name="_Toc305134746"/>
      <w:bookmarkStart w:id="3511" w:name="_Toc305135146"/>
      <w:bookmarkStart w:id="3512" w:name="_Toc305140340"/>
      <w:bookmarkStart w:id="3513" w:name="_Toc305141526"/>
      <w:bookmarkStart w:id="3514" w:name="_Toc305141645"/>
      <w:bookmarkStart w:id="3515" w:name="_Toc305141764"/>
      <w:bookmarkStart w:id="3516" w:name="_Toc305142002"/>
      <w:bookmarkStart w:id="3517" w:name="_Toc305142121"/>
      <w:bookmarkStart w:id="3518" w:name="_Toc305142380"/>
      <w:bookmarkStart w:id="3519" w:name="_Toc305144351"/>
      <w:bookmarkStart w:id="3520" w:name="_Ref305152003"/>
      <w:bookmarkStart w:id="3521" w:name="_Ref305152250"/>
      <w:bookmarkStart w:id="3522" w:name="_Toc305152644"/>
      <w:bookmarkStart w:id="3523" w:name="_Toc306008378"/>
      <w:bookmarkStart w:id="3524" w:name="_Toc306107975"/>
      <w:bookmarkStart w:id="3525" w:name="_Toc306685251"/>
      <w:bookmarkStart w:id="3526" w:name="_Toc306787291"/>
      <w:bookmarkStart w:id="3527" w:name="_Toc306795774"/>
      <w:bookmarkStart w:id="3528" w:name="_Toc306950456"/>
      <w:bookmarkStart w:id="3529" w:name="_Toc322012952"/>
      <w:bookmarkStart w:id="3530" w:name="_Toc322090170"/>
      <w:bookmarkStart w:id="3531" w:name="_Toc323715089"/>
      <w:bookmarkStart w:id="3532" w:name="Parametereditor"/>
      <w:bookmarkStart w:id="3533" w:name="_Toc338220841"/>
      <w:bookmarkStart w:id="3534" w:name="_Toc338221142"/>
      <w:r w:rsidRPr="00D633CF">
        <w:lastRenderedPageBreak/>
        <w:t>Parametereditor</w:t>
      </w:r>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p>
    <w:p w:rsidR="001357E3" w:rsidRDefault="001357E3" w:rsidP="001357E3">
      <w:r>
        <w:t>Mit Hilfe des Parametereditors lassen sich Parameter gezielt bearbeiten. Wird der Param</w:t>
      </w:r>
      <w:r>
        <w:t>e</w:t>
      </w:r>
      <w:r>
        <w:t>tereditor für ein bestimmtes SystemObjekt unter einer Attributgruppe und einem Aspekt g</w:t>
      </w:r>
      <w:r>
        <w:t>e</w:t>
      </w:r>
      <w:r>
        <w:t>öffnet, so erfolgt die Darstellung der dort aktuell vorhandenen Daten zwecks Bearbeitung. Sind keine Daten vorhanden, werden Defaultparameter eingetragen und die Bearbeitung kann erfolgen.</w:t>
      </w:r>
    </w:p>
    <w:p w:rsidR="001357E3" w:rsidRDefault="001357E3" w:rsidP="001357E3"/>
    <w:p w:rsidR="001357E3" w:rsidRPr="00C92D36" w:rsidRDefault="00932B16" w:rsidP="001357E3">
      <w:r w:rsidRPr="00072423">
        <w:rPr>
          <w:noProof/>
        </w:rPr>
        <w:drawing>
          <wp:inline distT="0" distB="0" distL="0" distR="0" wp14:anchorId="2801413E" wp14:editId="5330C136">
            <wp:extent cx="4248150" cy="2971800"/>
            <wp:effectExtent l="0" t="0" r="0" b="0"/>
            <wp:docPr id="347" name="Bild 347" descr=".\grafik\para_edit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grafik\para_edit01.gif"/>
                    <pic:cNvPicPr>
                      <a:picLocks noChangeAspect="1" noChangeArrowheads="1"/>
                    </pic:cNvPicPr>
                  </pic:nvPicPr>
                  <pic:blipFill>
                    <a:blip r:embed="rId599" r:link="rId600">
                      <a:extLst>
                        <a:ext uri="{28A0092B-C50C-407E-A947-70E740481C1C}">
                          <a14:useLocalDpi xmlns:a14="http://schemas.microsoft.com/office/drawing/2010/main" val="0"/>
                        </a:ext>
                      </a:extLst>
                    </a:blip>
                    <a:srcRect/>
                    <a:stretch>
                      <a:fillRect/>
                    </a:stretch>
                  </pic:blipFill>
                  <pic:spPr bwMode="auto">
                    <a:xfrm>
                      <a:off x="0" y="0"/>
                      <a:ext cx="4248150" cy="2971800"/>
                    </a:xfrm>
                    <a:prstGeom prst="rect">
                      <a:avLst/>
                    </a:prstGeom>
                    <a:noFill/>
                    <a:ln>
                      <a:noFill/>
                    </a:ln>
                  </pic:spPr>
                </pic:pic>
              </a:graphicData>
            </a:graphic>
          </wp:inline>
        </w:drawing>
      </w:r>
    </w:p>
    <w:p w:rsidR="001357E3" w:rsidRPr="00072423" w:rsidRDefault="001357E3" w:rsidP="001357E3">
      <w:pPr>
        <w:pStyle w:val="Bildunterschrift"/>
        <w:rPr>
          <w:color w:val="auto"/>
        </w:rPr>
      </w:pPr>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234</w:t>
      </w:r>
      <w:r w:rsidR="002F3843" w:rsidRPr="00072423">
        <w:rPr>
          <w:noProof/>
          <w:color w:val="auto"/>
        </w:rPr>
        <w:fldChar w:fldCharType="end"/>
      </w:r>
      <w:r w:rsidRPr="00072423">
        <w:rPr>
          <w:color w:val="auto"/>
        </w:rPr>
        <w:t>: Parametereditor</w:t>
      </w:r>
    </w:p>
    <w:p w:rsidR="001357E3" w:rsidRDefault="001357E3" w:rsidP="001357E3"/>
    <w:p w:rsidR="001357E3" w:rsidRDefault="001357E3" w:rsidP="001357E3">
      <w:r>
        <w:t>In vielen Feldern werden Vorgabewerte zur Auswahl bereitgestellt. Diese lassen sich dann über eine Combobox auswählen. Referenzfelder verweisen auf andere SystemObjekte und sind mit einem Button ausgestattet, der einen Auswahldialog von passenden Referenzen zur Verfügung stellt. Dieser ist in nachfolgender Abbildung dargestellt.</w:t>
      </w:r>
    </w:p>
    <w:p w:rsidR="001357E3" w:rsidRDefault="001357E3" w:rsidP="001357E3"/>
    <w:p w:rsidR="001357E3" w:rsidRPr="00C92D36" w:rsidRDefault="00932B16" w:rsidP="001357E3">
      <w:r>
        <w:rPr>
          <w:noProof/>
        </w:rPr>
        <w:drawing>
          <wp:inline distT="0" distB="0" distL="0" distR="0" wp14:anchorId="10711EB8" wp14:editId="5EB4341C">
            <wp:extent cx="4248150" cy="2867025"/>
            <wp:effectExtent l="0" t="0" r="0" b="9525"/>
            <wp:docPr id="348" name="Bild 348" descr=".\grafik\daten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grafik\daten01.gif"/>
                    <pic:cNvPicPr>
                      <a:picLocks noChangeAspect="1" noChangeArrowheads="1"/>
                    </pic:cNvPicPr>
                  </pic:nvPicPr>
                  <pic:blipFill>
                    <a:blip r:embed="rId601" r:link="rId602">
                      <a:extLst>
                        <a:ext uri="{28A0092B-C50C-407E-A947-70E740481C1C}">
                          <a14:useLocalDpi xmlns:a14="http://schemas.microsoft.com/office/drawing/2010/main" val="0"/>
                        </a:ext>
                      </a:extLst>
                    </a:blip>
                    <a:srcRect/>
                    <a:stretch>
                      <a:fillRect/>
                    </a:stretch>
                  </pic:blipFill>
                  <pic:spPr bwMode="auto">
                    <a:xfrm>
                      <a:off x="0" y="0"/>
                      <a:ext cx="4248150" cy="2867025"/>
                    </a:xfrm>
                    <a:prstGeom prst="rect">
                      <a:avLst/>
                    </a:prstGeom>
                    <a:noFill/>
                    <a:ln>
                      <a:noFill/>
                    </a:ln>
                  </pic:spPr>
                </pic:pic>
              </a:graphicData>
            </a:graphic>
          </wp:inline>
        </w:drawing>
      </w:r>
    </w:p>
    <w:p w:rsidR="001357E3" w:rsidRPr="00072423" w:rsidRDefault="001357E3" w:rsidP="001357E3">
      <w:pPr>
        <w:pStyle w:val="Bildunterschrift"/>
        <w:rPr>
          <w:color w:val="auto"/>
        </w:rPr>
      </w:pPr>
      <w:bookmarkStart w:id="3535" w:name="_Ref305152497"/>
      <w:r w:rsidRPr="00072423">
        <w:rPr>
          <w:color w:val="auto"/>
        </w:rPr>
        <w:t xml:space="preserve">Abbildung </w:t>
      </w:r>
      <w:r w:rsidR="002F3843" w:rsidRPr="00072423">
        <w:rPr>
          <w:color w:val="auto"/>
        </w:rPr>
        <w:fldChar w:fldCharType="begin"/>
      </w:r>
      <w:r w:rsidR="002F3843" w:rsidRPr="00072423">
        <w:rPr>
          <w:color w:val="auto"/>
        </w:rPr>
        <w:instrText xml:space="preserve"> SEQ Abbildung \* ARABIC </w:instrText>
      </w:r>
      <w:r w:rsidR="002F3843" w:rsidRPr="00072423">
        <w:rPr>
          <w:color w:val="auto"/>
        </w:rPr>
        <w:fldChar w:fldCharType="separate"/>
      </w:r>
      <w:r w:rsidR="008D6555">
        <w:rPr>
          <w:noProof/>
          <w:color w:val="auto"/>
        </w:rPr>
        <w:t>235</w:t>
      </w:r>
      <w:r w:rsidR="002F3843" w:rsidRPr="00072423">
        <w:rPr>
          <w:noProof/>
          <w:color w:val="auto"/>
        </w:rPr>
        <w:fldChar w:fldCharType="end"/>
      </w:r>
      <w:bookmarkEnd w:id="3535"/>
      <w:r w:rsidRPr="00072423">
        <w:rPr>
          <w:color w:val="auto"/>
        </w:rPr>
        <w:t>: Auswahl von Referenzen</w:t>
      </w:r>
    </w:p>
    <w:p w:rsidR="001357E3" w:rsidRDefault="001357E3" w:rsidP="001357E3"/>
    <w:p w:rsidR="001357E3" w:rsidRDefault="001357E3" w:rsidP="001357E3">
      <w:r>
        <w:t>In Textfeldern können direkt Werte angegeben werden. Bei Array wird mit Hilfe eines Spi</w:t>
      </w:r>
      <w:r>
        <w:t>n</w:t>
      </w:r>
      <w:r>
        <w:t>ners ein Auswahlelement für die Anzahl von Elementen in diesem Feld zur Verfügung g</w:t>
      </w:r>
      <w:r>
        <w:t>e</w:t>
      </w:r>
      <w:r>
        <w:t>stellt. Dieses Feld erweitet sich, je höher der Wert gesetzt ist. Die Elemente in diesem Feld sollten ausgefüllt werden, Default-Parameter werden zur Verfügung gestellt.</w:t>
      </w:r>
    </w:p>
    <w:p w:rsidR="001357E3" w:rsidRDefault="001357E3" w:rsidP="001357E3"/>
    <w:p w:rsidR="001357E3" w:rsidRDefault="001357E3" w:rsidP="001357E3">
      <w:r>
        <w:t>Im Parametereditor können die Parameter von mehreren SystemObjekten parallel, unter der gleichen Attributgruppe und dem gleichen Aspekt, bearbeitet werden. Diese werden in sep</w:t>
      </w:r>
      <w:r>
        <w:t>a</w:t>
      </w:r>
      <w:r>
        <w:t>raten Reitern dargestellt, welche als Titel die Pid des zu bearbeitenden SystemObjektes a</w:t>
      </w:r>
      <w:r>
        <w:t>n</w:t>
      </w:r>
      <w:r>
        <w:t>nehmen.</w:t>
      </w:r>
    </w:p>
    <w:p w:rsidR="001357E3" w:rsidRDefault="001357E3" w:rsidP="001357E3"/>
    <w:p w:rsidR="001357E3" w:rsidRDefault="001357E3" w:rsidP="001357E3">
      <w:r>
        <w:t>Der Button „Übernehmen“ übernimmt die getroffenen Einstellungen, der Editor bleibt geöf</w:t>
      </w:r>
      <w:r>
        <w:t>f</w:t>
      </w:r>
      <w:r>
        <w:t>net. Der Button „Übernehmen + Schließen“ übernimmt die Änderungen und schließt den Ed</w:t>
      </w:r>
      <w:r>
        <w:t>i</w:t>
      </w:r>
      <w:r>
        <w:t>tor. Der Button „Abbrechen“ schließt den Editor, ohne die Einstellungen zu übernehmen.</w:t>
      </w:r>
    </w:p>
    <w:p w:rsidR="001357E3" w:rsidRDefault="001357E3" w:rsidP="001357E3"/>
    <w:p w:rsidR="001357E3" w:rsidRDefault="001357E3" w:rsidP="001357E3">
      <w:r>
        <w:t xml:space="preserve">Beim Speichern wird der Urlasserdialog dargestellt. Dieser ist in Kapitel </w:t>
      </w:r>
      <w:r w:rsidRPr="00072423">
        <w:t xml:space="preserve"> </w:t>
      </w:r>
      <w:r w:rsidRPr="00072423">
        <w:rPr>
          <w:b/>
        </w:rPr>
        <w:fldChar w:fldCharType="begin"/>
      </w:r>
      <w:r w:rsidRPr="00072423">
        <w:rPr>
          <w:b/>
        </w:rPr>
        <w:instrText xml:space="preserve"> REF _Ref305152445 \r \h  \* MERGEFORMAT </w:instrText>
      </w:r>
      <w:r w:rsidRPr="00072423">
        <w:rPr>
          <w:b/>
        </w:rPr>
      </w:r>
      <w:r w:rsidRPr="00072423">
        <w:rPr>
          <w:b/>
        </w:rPr>
        <w:fldChar w:fldCharType="separate"/>
      </w:r>
      <w:r w:rsidR="008D6555">
        <w:rPr>
          <w:b/>
        </w:rPr>
        <w:t>4.4.1</w:t>
      </w:r>
      <w:r w:rsidRPr="00072423">
        <w:rPr>
          <w:b/>
        </w:rPr>
        <w:fldChar w:fldCharType="end"/>
      </w:r>
      <w:r w:rsidRPr="00072423">
        <w:rPr>
          <w:b/>
        </w:rPr>
        <w:t xml:space="preserve"> </w:t>
      </w:r>
      <w:r w:rsidRPr="00072423">
        <w:rPr>
          <w:b/>
        </w:rPr>
        <w:fldChar w:fldCharType="begin"/>
      </w:r>
      <w:r w:rsidRPr="00072423">
        <w:rPr>
          <w:b/>
        </w:rPr>
        <w:instrText xml:space="preserve"> REF UrlasserDialog \h \* MERGEFORMAT </w:instrText>
      </w:r>
      <w:r w:rsidRPr="00072423">
        <w:rPr>
          <w:b/>
        </w:rPr>
      </w:r>
      <w:r w:rsidRPr="00072423">
        <w:rPr>
          <w:b/>
        </w:rPr>
        <w:fldChar w:fldCharType="separate"/>
      </w:r>
      <w:r w:rsidR="008D6555" w:rsidRPr="008D6555">
        <w:rPr>
          <w:b/>
        </w:rPr>
        <w:t>Das Urla</w:t>
      </w:r>
      <w:r w:rsidR="008D6555" w:rsidRPr="008D6555">
        <w:rPr>
          <w:b/>
        </w:rPr>
        <w:t>s</w:t>
      </w:r>
      <w:r w:rsidR="008D6555" w:rsidRPr="008D6555">
        <w:rPr>
          <w:b/>
        </w:rPr>
        <w:t>serdialogfenster</w:t>
      </w:r>
      <w:r w:rsidR="008D6555" w:rsidRPr="008D6555">
        <w:rPr>
          <w:b/>
        </w:rPr>
        <w:fldChar w:fldCharType="begin"/>
      </w:r>
      <w:r w:rsidR="008D6555" w:rsidRPr="008D6555">
        <w:rPr>
          <w:b/>
        </w:rPr>
        <w:instrText xml:space="preserve"> XE "Urlasserdialog" </w:instrText>
      </w:r>
      <w:r w:rsidR="008D6555" w:rsidRPr="008D6555">
        <w:rPr>
          <w:b/>
        </w:rPr>
        <w:fldChar w:fldCharType="end"/>
      </w:r>
      <w:r w:rsidRPr="00072423">
        <w:rPr>
          <w:b/>
        </w:rPr>
        <w:fldChar w:fldCharType="end"/>
      </w:r>
      <w:r w:rsidRPr="00072423">
        <w:t xml:space="preserve"> </w:t>
      </w:r>
      <w:r>
        <w:t xml:space="preserve"> beschrieben.</w:t>
      </w:r>
    </w:p>
    <w:p w:rsidR="001357E3" w:rsidRDefault="001357E3" w:rsidP="001357E3"/>
    <w:p w:rsidR="001357E3" w:rsidRDefault="001357E3" w:rsidP="001357E3">
      <w:r>
        <w:t>Ein Klick auf das X des Tabs des Parametereditors schließt eben diesen. Ist beim Beenden der Anwendung der Parametereditor noch aktiv, so wird dieser nach einem Neustart, an gle</w:t>
      </w:r>
      <w:r>
        <w:t>i</w:t>
      </w:r>
      <w:r>
        <w:t>cher Stelle und mit den gleichen Daten, wieder dargestellt. Hierzu muss jedoch eine Verbi</w:t>
      </w:r>
      <w:r>
        <w:t>n</w:t>
      </w:r>
      <w:r>
        <w:t>dung zu einem DaV aktiv sein.</w:t>
      </w:r>
    </w:p>
    <w:p w:rsidR="001357E3" w:rsidRPr="00236E61" w:rsidRDefault="001357E3" w:rsidP="001357E3">
      <w:pPr>
        <w:pStyle w:val="berschrift1"/>
      </w:pPr>
      <w:bookmarkStart w:id="3536" w:name="_Toc275868223"/>
      <w:bookmarkStart w:id="3537" w:name="_Toc297633846"/>
      <w:bookmarkStart w:id="3538" w:name="_Toc297635904"/>
      <w:bookmarkStart w:id="3539" w:name="_Toc297640795"/>
      <w:bookmarkStart w:id="3540" w:name="_Toc297643249"/>
      <w:bookmarkStart w:id="3541" w:name="_Toc298318213"/>
      <w:bookmarkStart w:id="3542" w:name="_Toc298394535"/>
      <w:bookmarkStart w:id="3543" w:name="_Toc298396282"/>
      <w:bookmarkStart w:id="3544" w:name="_Toc298396877"/>
      <w:bookmarkStart w:id="3545" w:name="_Toc298397472"/>
      <w:bookmarkStart w:id="3546" w:name="_Toc298398067"/>
      <w:bookmarkStart w:id="3547" w:name="_Toc298398662"/>
      <w:bookmarkStart w:id="3548" w:name="_Toc298399257"/>
      <w:bookmarkStart w:id="3549" w:name="_Toc298399971"/>
      <w:bookmarkStart w:id="3550" w:name="_Toc305068377"/>
      <w:bookmarkStart w:id="3551" w:name="_Toc305069091"/>
      <w:bookmarkStart w:id="3552" w:name="_Toc305070461"/>
      <w:bookmarkStart w:id="3553" w:name="_Toc305129379"/>
      <w:bookmarkStart w:id="3554" w:name="_Toc305129617"/>
      <w:bookmarkStart w:id="3555" w:name="_Toc305130218"/>
      <w:bookmarkStart w:id="3556" w:name="_Toc305134747"/>
      <w:bookmarkStart w:id="3557" w:name="_Toc305135147"/>
      <w:bookmarkStart w:id="3558" w:name="_Toc305140341"/>
      <w:bookmarkStart w:id="3559" w:name="_Toc305141527"/>
      <w:bookmarkStart w:id="3560" w:name="_Toc305141646"/>
      <w:bookmarkStart w:id="3561" w:name="_Toc305141765"/>
      <w:bookmarkStart w:id="3562" w:name="_Toc305142003"/>
      <w:bookmarkStart w:id="3563" w:name="_Toc305142122"/>
      <w:bookmarkStart w:id="3564" w:name="_Toc305142381"/>
      <w:bookmarkStart w:id="3565" w:name="_Toc305144352"/>
      <w:bookmarkStart w:id="3566" w:name="_Toc305152645"/>
      <w:bookmarkStart w:id="3567" w:name="_Toc306008379"/>
      <w:bookmarkStart w:id="3568" w:name="_Toc306107976"/>
      <w:bookmarkStart w:id="3569" w:name="_Toc306685252"/>
      <w:bookmarkStart w:id="3570" w:name="_Toc306787292"/>
      <w:bookmarkStart w:id="3571" w:name="_Toc306795775"/>
      <w:bookmarkStart w:id="3572" w:name="_Toc306950457"/>
      <w:bookmarkStart w:id="3573" w:name="_Toc322012953"/>
      <w:bookmarkStart w:id="3574" w:name="_Toc322090171"/>
      <w:bookmarkStart w:id="3575" w:name="_Toc323715090"/>
      <w:bookmarkStart w:id="3576" w:name="Anhang"/>
      <w:bookmarkStart w:id="3577" w:name="_Toc338220842"/>
      <w:bookmarkStart w:id="3578" w:name="_Toc338221143"/>
      <w:r w:rsidRPr="00236E61">
        <w:lastRenderedPageBreak/>
        <w:t>Anhang</w:t>
      </w:r>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p>
    <w:p w:rsidR="001357E3" w:rsidRDefault="001357E3" w:rsidP="001357E3">
      <w:r>
        <w:t>Die gesamte verwendete Symbolik der Bedienoberfläche ist im Anhang in Tabellen abgebi</w:t>
      </w:r>
      <w:r>
        <w:t>l</w:t>
      </w:r>
      <w:r>
        <w:t xml:space="preserve">det. </w:t>
      </w:r>
    </w:p>
    <w:p w:rsidR="001357E3" w:rsidRDefault="001357E3" w:rsidP="001357E3"/>
    <w:p w:rsidR="001357E3" w:rsidRDefault="001357E3" w:rsidP="001357E3"/>
    <w:p w:rsidR="001357E3" w:rsidRDefault="001357E3" w:rsidP="001357E3">
      <w:pPr>
        <w:pStyle w:val="berschrift2"/>
      </w:pPr>
      <w:bookmarkStart w:id="3579" w:name="_Toc275868224"/>
      <w:bookmarkStart w:id="3580" w:name="_Toc297633847"/>
      <w:bookmarkStart w:id="3581" w:name="_Toc297635905"/>
      <w:bookmarkStart w:id="3582" w:name="_Toc297640796"/>
      <w:bookmarkStart w:id="3583" w:name="_Toc297643250"/>
      <w:bookmarkStart w:id="3584" w:name="_Toc298318214"/>
      <w:bookmarkStart w:id="3585" w:name="_Toc298394536"/>
      <w:bookmarkStart w:id="3586" w:name="_Toc298396283"/>
      <w:bookmarkStart w:id="3587" w:name="_Toc298396878"/>
      <w:bookmarkStart w:id="3588" w:name="_Toc298397473"/>
      <w:bookmarkStart w:id="3589" w:name="_Toc298398068"/>
      <w:bookmarkStart w:id="3590" w:name="_Toc298398663"/>
      <w:bookmarkStart w:id="3591" w:name="_Toc298399258"/>
      <w:bookmarkStart w:id="3592" w:name="_Toc298399972"/>
      <w:bookmarkStart w:id="3593" w:name="_Toc305068378"/>
      <w:bookmarkStart w:id="3594" w:name="_Toc305069092"/>
      <w:bookmarkStart w:id="3595" w:name="_Toc305070462"/>
      <w:bookmarkStart w:id="3596" w:name="_Toc305129380"/>
      <w:bookmarkStart w:id="3597" w:name="_Toc305129618"/>
      <w:bookmarkStart w:id="3598" w:name="_Toc305130219"/>
      <w:bookmarkStart w:id="3599" w:name="_Toc305134748"/>
      <w:bookmarkStart w:id="3600" w:name="_Toc305135148"/>
      <w:bookmarkStart w:id="3601" w:name="_Toc305140342"/>
      <w:bookmarkStart w:id="3602" w:name="_Toc305141528"/>
      <w:bookmarkStart w:id="3603" w:name="_Toc305141647"/>
      <w:bookmarkStart w:id="3604" w:name="_Toc305142004"/>
      <w:bookmarkStart w:id="3605" w:name="_Toc305142123"/>
      <w:bookmarkStart w:id="3606" w:name="_Toc305142382"/>
      <w:bookmarkStart w:id="3607" w:name="_Toc305144353"/>
      <w:bookmarkStart w:id="3608" w:name="_Toc305152646"/>
      <w:bookmarkStart w:id="3609" w:name="_Toc306008380"/>
      <w:bookmarkStart w:id="3610" w:name="_Toc306107977"/>
      <w:bookmarkStart w:id="3611" w:name="_Toc306685253"/>
      <w:bookmarkStart w:id="3612" w:name="_Toc306787293"/>
      <w:bookmarkStart w:id="3613" w:name="_Toc306795776"/>
      <w:bookmarkStart w:id="3614" w:name="_Toc306950458"/>
      <w:bookmarkStart w:id="3615" w:name="_Toc322012954"/>
      <w:bookmarkStart w:id="3616" w:name="_Toc322090172"/>
      <w:bookmarkStart w:id="3617" w:name="_Toc323715091"/>
      <w:bookmarkStart w:id="3618" w:name="_Toc338220843"/>
      <w:bookmarkStart w:id="3619" w:name="_Toc338221144"/>
      <w:bookmarkStart w:id="3620" w:name="TabelleSymbolik"/>
      <w:r>
        <w:lastRenderedPageBreak/>
        <w:t>Tabellen – Symbolik</w:t>
      </w:r>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r w:rsidRPr="00072423">
        <w:fldChar w:fldCharType="begin"/>
      </w:r>
      <w:r w:rsidRPr="00072423">
        <w:instrText xml:space="preserve"> XE "Symbolik" </w:instrText>
      </w:r>
      <w:r w:rsidRPr="00072423">
        <w:fldChar w:fldCharType="end"/>
      </w:r>
      <w:bookmarkEnd w:id="3620"/>
    </w:p>
    <w:p w:rsidR="001357E3" w:rsidRDefault="001357E3" w:rsidP="001357E3">
      <w:r>
        <w:t>In den untergeordneten Kapiteln sind Tabellen enthalten, die die Symbolik der Oberfläche komplett beschreiben.</w:t>
      </w:r>
    </w:p>
    <w:p w:rsidR="001357E3" w:rsidRDefault="001357E3" w:rsidP="001357E3"/>
    <w:p w:rsidR="001357E3" w:rsidRDefault="001357E3" w:rsidP="001357E3">
      <w:pPr>
        <w:pStyle w:val="berschrift3"/>
        <w:rPr>
          <w:lang w:val="fr-FR"/>
        </w:rPr>
      </w:pPr>
      <w:bookmarkStart w:id="3621" w:name="_Toc275868225"/>
      <w:bookmarkStart w:id="3622" w:name="_Toc297633848"/>
      <w:bookmarkStart w:id="3623" w:name="_Toc297635906"/>
      <w:bookmarkStart w:id="3624" w:name="_Toc297640797"/>
      <w:bookmarkStart w:id="3625" w:name="_Toc297643251"/>
      <w:bookmarkStart w:id="3626" w:name="_Toc298318215"/>
      <w:bookmarkStart w:id="3627" w:name="_Toc298394537"/>
      <w:bookmarkStart w:id="3628" w:name="_Toc298396284"/>
      <w:bookmarkStart w:id="3629" w:name="_Toc298396879"/>
      <w:bookmarkStart w:id="3630" w:name="_Toc298397474"/>
      <w:bookmarkStart w:id="3631" w:name="_Toc298398069"/>
      <w:bookmarkStart w:id="3632" w:name="_Toc298398664"/>
      <w:bookmarkStart w:id="3633" w:name="_Toc298399259"/>
      <w:bookmarkStart w:id="3634" w:name="_Toc298399973"/>
      <w:bookmarkStart w:id="3635" w:name="_Toc305068379"/>
      <w:bookmarkStart w:id="3636" w:name="_Toc305069093"/>
      <w:bookmarkStart w:id="3637" w:name="_Toc305070463"/>
      <w:bookmarkStart w:id="3638" w:name="_Toc305129381"/>
      <w:bookmarkStart w:id="3639" w:name="_Toc305129619"/>
      <w:bookmarkStart w:id="3640" w:name="_Toc305130220"/>
      <w:bookmarkStart w:id="3641" w:name="_Toc305134749"/>
      <w:bookmarkStart w:id="3642" w:name="_Toc305135149"/>
      <w:bookmarkStart w:id="3643" w:name="_Toc305140343"/>
      <w:bookmarkStart w:id="3644" w:name="_Toc305141529"/>
      <w:bookmarkStart w:id="3645" w:name="_Toc305141648"/>
      <w:bookmarkStart w:id="3646" w:name="_Toc305142005"/>
      <w:bookmarkStart w:id="3647" w:name="_Toc305142124"/>
      <w:bookmarkStart w:id="3648" w:name="_Toc305142383"/>
      <w:bookmarkStart w:id="3649" w:name="_Toc305144354"/>
      <w:bookmarkStart w:id="3650" w:name="_Toc305152647"/>
      <w:bookmarkStart w:id="3651" w:name="_Toc306008381"/>
      <w:bookmarkStart w:id="3652" w:name="_Toc306107978"/>
      <w:bookmarkStart w:id="3653" w:name="_Toc306685254"/>
      <w:bookmarkStart w:id="3654" w:name="_Toc306787294"/>
      <w:bookmarkStart w:id="3655" w:name="_Toc306795777"/>
      <w:bookmarkStart w:id="3656" w:name="_Toc306950459"/>
      <w:bookmarkStart w:id="3657" w:name="_Toc322012955"/>
      <w:bookmarkStart w:id="3658" w:name="_Toc322090173"/>
      <w:bookmarkStart w:id="3659" w:name="_Toc323715092"/>
      <w:bookmarkStart w:id="3660" w:name="_Toc338220844"/>
      <w:bookmarkStart w:id="3661" w:name="_Toc338221145"/>
      <w:bookmarkStart w:id="3662" w:name="SymboleNavigatorKarte"/>
      <w:r>
        <w:rPr>
          <w:lang w:val="fr-FR"/>
        </w:rPr>
        <w:t>Symbole des Navigators</w:t>
      </w:r>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r w:rsidRPr="00072423">
        <w:fldChar w:fldCharType="begin"/>
      </w:r>
      <w:r w:rsidRPr="00072423">
        <w:rPr>
          <w:lang w:val="fr-FR"/>
        </w:rPr>
        <w:instrText xml:space="preserve"> XE "Symbole des Navigators und der Straßenkarte" </w:instrText>
      </w:r>
      <w:r w:rsidRPr="00072423">
        <w:fldChar w:fldCharType="end"/>
      </w:r>
      <w:bookmarkEnd w:id="3662"/>
    </w:p>
    <w:p w:rsidR="001357E3" w:rsidRDefault="001357E3" w:rsidP="001357E3">
      <w:r>
        <w:t>In der nachfolgenden Tabelle sind alle Symbole des Navigatorbaums und der Straßenkarte zusammengefasst:</w:t>
      </w:r>
    </w:p>
    <w:tbl>
      <w:tblPr>
        <w:tblW w:w="0" w:type="auto"/>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2126"/>
        <w:gridCol w:w="2694"/>
        <w:gridCol w:w="1134"/>
        <w:gridCol w:w="1842"/>
      </w:tblGrid>
      <w:tr w:rsidR="001357E3" w:rsidTr="00072423">
        <w:tc>
          <w:tcPr>
            <w:tcW w:w="2126" w:type="dxa"/>
            <w:tcBorders>
              <w:top w:val="single" w:sz="6" w:space="0" w:color="auto"/>
              <w:left w:val="single" w:sz="6" w:space="0" w:color="auto"/>
              <w:bottom w:val="single" w:sz="6" w:space="0" w:color="auto"/>
              <w:right w:val="single" w:sz="6" w:space="0" w:color="auto"/>
            </w:tcBorders>
            <w:shd w:val="clear" w:color="auto" w:fill="B3B3B3"/>
            <w:vAlign w:val="center"/>
          </w:tcPr>
          <w:p w:rsidR="001357E3" w:rsidRDefault="001357E3" w:rsidP="0002361B">
            <w:pPr>
              <w:widowControl w:val="0"/>
              <w:autoSpaceDE w:val="0"/>
              <w:autoSpaceDN w:val="0"/>
              <w:jc w:val="center"/>
              <w:rPr>
                <w:rFonts w:ascii="Helvetica" w:hAnsi="Helvetica" w:cs="Arial"/>
                <w:b/>
                <w:bCs/>
                <w:i/>
                <w:iCs/>
              </w:rPr>
            </w:pPr>
            <w:r>
              <w:rPr>
                <w:rFonts w:ascii="Helvetica" w:hAnsi="Helvetica" w:cs="Arial"/>
                <w:b/>
                <w:bCs/>
                <w:i/>
                <w:iCs/>
              </w:rPr>
              <w:t>Objektbezeic</w:t>
            </w:r>
            <w:r>
              <w:rPr>
                <w:rFonts w:ascii="Helvetica" w:hAnsi="Helvetica" w:cs="Arial"/>
                <w:b/>
                <w:bCs/>
                <w:i/>
                <w:iCs/>
              </w:rPr>
              <w:t>h</w:t>
            </w:r>
            <w:r>
              <w:rPr>
                <w:rFonts w:ascii="Helvetica" w:hAnsi="Helvetica" w:cs="Arial"/>
                <w:b/>
                <w:bCs/>
                <w:i/>
                <w:iCs/>
              </w:rPr>
              <w:t>nung</w:t>
            </w:r>
          </w:p>
        </w:tc>
        <w:tc>
          <w:tcPr>
            <w:tcW w:w="2694" w:type="dxa"/>
            <w:tcBorders>
              <w:top w:val="single" w:sz="6" w:space="0" w:color="auto"/>
              <w:left w:val="single" w:sz="6" w:space="0" w:color="auto"/>
              <w:bottom w:val="single" w:sz="6" w:space="0" w:color="auto"/>
              <w:right w:val="single" w:sz="6" w:space="0" w:color="auto"/>
            </w:tcBorders>
            <w:shd w:val="clear" w:color="auto" w:fill="B3B3B3"/>
            <w:vAlign w:val="center"/>
          </w:tcPr>
          <w:p w:rsidR="001357E3" w:rsidRDefault="001357E3" w:rsidP="0002361B">
            <w:pPr>
              <w:widowControl w:val="0"/>
              <w:autoSpaceDE w:val="0"/>
              <w:autoSpaceDN w:val="0"/>
              <w:jc w:val="center"/>
              <w:rPr>
                <w:b/>
                <w:bCs/>
                <w:i/>
                <w:iCs/>
              </w:rPr>
            </w:pPr>
            <w:r>
              <w:rPr>
                <w:b/>
                <w:bCs/>
                <w:i/>
                <w:iCs/>
              </w:rPr>
              <w:t>Visualisierter Zustand</w:t>
            </w:r>
          </w:p>
        </w:tc>
        <w:tc>
          <w:tcPr>
            <w:tcW w:w="1134" w:type="dxa"/>
            <w:tcBorders>
              <w:top w:val="single" w:sz="6" w:space="0" w:color="auto"/>
              <w:left w:val="single" w:sz="6" w:space="0" w:color="auto"/>
              <w:bottom w:val="single" w:sz="6" w:space="0" w:color="auto"/>
              <w:right w:val="single" w:sz="6" w:space="0" w:color="auto"/>
            </w:tcBorders>
            <w:shd w:val="clear" w:color="auto" w:fill="B3B3B3"/>
            <w:vAlign w:val="center"/>
          </w:tcPr>
          <w:p w:rsidR="001357E3" w:rsidRDefault="001357E3" w:rsidP="0002361B">
            <w:pPr>
              <w:widowControl w:val="0"/>
              <w:autoSpaceDE w:val="0"/>
              <w:autoSpaceDN w:val="0"/>
              <w:jc w:val="center"/>
              <w:rPr>
                <w:rFonts w:ascii="Helvetica" w:hAnsi="Helvetica" w:cs="Arial"/>
                <w:b/>
                <w:bCs/>
                <w:i/>
                <w:iCs/>
              </w:rPr>
            </w:pPr>
            <w:r>
              <w:rPr>
                <w:b/>
                <w:bCs/>
                <w:i/>
                <w:iCs/>
              </w:rPr>
              <w:t>Symbol</w:t>
            </w:r>
          </w:p>
        </w:tc>
        <w:tc>
          <w:tcPr>
            <w:tcW w:w="1842" w:type="dxa"/>
            <w:tcBorders>
              <w:top w:val="single" w:sz="6" w:space="0" w:color="auto"/>
              <w:left w:val="single" w:sz="6" w:space="0" w:color="auto"/>
              <w:bottom w:val="single" w:sz="6" w:space="0" w:color="auto"/>
              <w:right w:val="single" w:sz="6" w:space="0" w:color="auto"/>
            </w:tcBorders>
            <w:shd w:val="clear" w:color="auto" w:fill="B3B3B3"/>
            <w:vAlign w:val="center"/>
          </w:tcPr>
          <w:p w:rsidR="001357E3" w:rsidRDefault="001357E3" w:rsidP="0002361B">
            <w:pPr>
              <w:widowControl w:val="0"/>
              <w:autoSpaceDE w:val="0"/>
              <w:autoSpaceDN w:val="0"/>
              <w:jc w:val="center"/>
              <w:rPr>
                <w:b/>
                <w:bCs/>
                <w:i/>
                <w:iCs/>
              </w:rPr>
            </w:pPr>
            <w:r>
              <w:rPr>
                <w:b/>
                <w:bCs/>
                <w:i/>
                <w:iCs/>
              </w:rPr>
              <w:t>Farbe</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Ereignis Eintrag</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42400A03" wp14:editId="2DCCE7E3">
                  <wp:extent cx="371475" cy="190500"/>
                  <wp:effectExtent l="0" t="0" r="0" b="0"/>
                  <wp:docPr id="349" name="Bild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603">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ungültig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28E8BE4B" wp14:editId="03D8FA06">
                  <wp:extent cx="371475" cy="190500"/>
                  <wp:effectExtent l="0" t="0" r="0" b="0"/>
                  <wp:docPr id="350" name="Bild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604">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schwarz</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Zeit ungültig - Verkehr gültig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35FC6331" wp14:editId="2E760C51">
                  <wp:extent cx="371475" cy="190500"/>
                  <wp:effectExtent l="0" t="0" r="0" b="0"/>
                  <wp:docPr id="351" name="Bild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605">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schwarz-grün</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Zeit gültig - Verkehr u</w:t>
            </w:r>
            <w:r>
              <w:rPr>
                <w:i/>
                <w:iCs/>
              </w:rPr>
              <w:t>n</w:t>
            </w:r>
            <w:r>
              <w:rPr>
                <w:i/>
                <w:iCs/>
              </w:rPr>
              <w:t>gültig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01C35E24" wp14:editId="3EFF2EF8">
                  <wp:extent cx="371475" cy="190500"/>
                  <wp:effectExtent l="0" t="0" r="0" b="0"/>
                  <wp:docPr id="352" name="Bild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606">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grün-schwarz</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Zeit gültig - Verkehr gültig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5EB9BA29" wp14:editId="16278E1D">
                  <wp:extent cx="371475" cy="190500"/>
                  <wp:effectExtent l="0" t="0" r="0" b="0"/>
                  <wp:docPr id="353" name="Bild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607">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c>
          <w:tcPr>
            <w:tcW w:w="2126"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Ereignistyp Ei</w:t>
            </w:r>
            <w:r>
              <w:rPr>
                <w:b/>
                <w:bCs/>
                <w:i/>
                <w:iCs/>
              </w:rPr>
              <w:t>n</w:t>
            </w:r>
            <w:r>
              <w:rPr>
                <w:b/>
                <w:bCs/>
                <w:i/>
                <w:iCs/>
              </w:rPr>
              <w:t>trag</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kein Zustand</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0683B280" wp14:editId="05638250">
                  <wp:extent cx="314325" cy="190500"/>
                  <wp:effectExtent l="0" t="0" r="0" b="0"/>
                  <wp:docPr id="354" name="Bild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608">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schwarz</w:t>
            </w:r>
          </w:p>
        </w:tc>
      </w:tr>
      <w:tr w:rsidR="001357E3" w:rsidTr="00072423">
        <w:tc>
          <w:tcPr>
            <w:tcW w:w="2126"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Ordner (Folder) Eintrag</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kein Zustand</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558AF82D" wp14:editId="4F5FAA44">
                  <wp:extent cx="257175" cy="200025"/>
                  <wp:effectExtent l="0" t="0" r="0" b="0"/>
                  <wp:docPr id="355" name="Bild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609">
                            <a:extLst>
                              <a:ext uri="{28A0092B-C50C-407E-A947-70E740481C1C}">
                                <a14:useLocalDpi xmlns:a14="http://schemas.microsoft.com/office/drawing/2010/main" val="0"/>
                              </a:ext>
                            </a:extLst>
                          </a:blip>
                          <a:srcRect/>
                          <a:stretch>
                            <a:fillRect/>
                          </a:stretch>
                        </pic:blipFill>
                        <pic:spPr bwMode="auto">
                          <a:xfrm>
                            <a:off x="0" y="0"/>
                            <a:ext cx="25717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gelb</w:t>
            </w:r>
          </w:p>
        </w:tc>
      </w:tr>
      <w:tr w:rsidR="001357E3" w:rsidTr="00072423">
        <w:tc>
          <w:tcPr>
            <w:tcW w:w="2126"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Systemkalender Eintrag</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kein Zustand</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2413DD54" wp14:editId="291EA533">
                  <wp:extent cx="219075" cy="190500"/>
                  <wp:effectExtent l="0" t="0" r="0" b="0"/>
                  <wp:docPr id="356" name="Bild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610">
                            <a:extLst>
                              <a:ext uri="{28A0092B-C50C-407E-A947-70E740481C1C}">
                                <a14:useLocalDpi xmlns:a14="http://schemas.microsoft.com/office/drawing/2010/main" val="0"/>
                              </a:ext>
                            </a:extLst>
                          </a:blip>
                          <a:srcRect/>
                          <a:stretch>
                            <a:fillRect/>
                          </a:stretch>
                        </pic:blipFill>
                        <pic:spPr bwMode="auto">
                          <a:xfrm>
                            <a:off x="0" y="0"/>
                            <a:ext cx="219075" cy="190500"/>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schwarz</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Anzeige</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17B46C86" wp14:editId="7FB3FFBB">
                  <wp:extent cx="200025" cy="200025"/>
                  <wp:effectExtent l="0" t="0" r="0" b="0"/>
                  <wp:docPr id="357" name="Bild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611">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3766ABD6" wp14:editId="78DAF0CE">
                  <wp:extent cx="200025" cy="200025"/>
                  <wp:effectExtent l="0" t="0" r="0" b="0"/>
                  <wp:docPr id="358" name="Bild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612">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Teilstörung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0254F44B" wp14:editId="102C92A1">
                  <wp:extent cx="200025" cy="200025"/>
                  <wp:effectExtent l="0" t="0" r="0" b="0"/>
                  <wp:docPr id="359" name="Bild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613">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1901D281" wp14:editId="75F56930">
                  <wp:extent cx="200025" cy="200025"/>
                  <wp:effectExtent l="0" t="0" r="0" b="0"/>
                  <wp:docPr id="360" name="Bild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614">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rot</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Anzeigeque</w:t>
            </w:r>
            <w:r>
              <w:rPr>
                <w:b/>
                <w:bCs/>
                <w:i/>
                <w:iCs/>
              </w:rPr>
              <w:t>r</w:t>
            </w:r>
            <w:r>
              <w:rPr>
                <w:b/>
                <w:bCs/>
                <w:i/>
                <w:iCs/>
              </w:rPr>
              <w:t>schnitt</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62D15DD5" wp14:editId="150996EA">
                  <wp:extent cx="200025" cy="200025"/>
                  <wp:effectExtent l="0" t="0" r="0" b="0"/>
                  <wp:docPr id="361" name="Bild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615">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2BEF3D04" wp14:editId="14048A2A">
                  <wp:extent cx="200025" cy="200025"/>
                  <wp:effectExtent l="0" t="0" r="0" b="0"/>
                  <wp:docPr id="362" name="Bild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616">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Teilstörung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0D351A38" wp14:editId="493B8938">
                  <wp:extent cx="200025" cy="200025"/>
                  <wp:effectExtent l="0" t="0" r="0" b="0"/>
                  <wp:docPr id="363" name="Bild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617">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0C0C1000" wp14:editId="45CE7DA2">
                  <wp:extent cx="200025" cy="200025"/>
                  <wp:effectExtent l="0" t="0" r="0" b="0"/>
                  <wp:docPr id="364" name="Bild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618">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rot</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Anzeigeque</w:t>
            </w:r>
            <w:r>
              <w:rPr>
                <w:b/>
                <w:bCs/>
                <w:i/>
                <w:iCs/>
              </w:rPr>
              <w:t>r</w:t>
            </w:r>
            <w:r>
              <w:rPr>
                <w:b/>
                <w:bCs/>
                <w:i/>
                <w:iCs/>
              </w:rPr>
              <w:t>schnitte</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1DB67B15" wp14:editId="7C9C9630">
                  <wp:extent cx="200025" cy="200025"/>
                  <wp:effectExtent l="0" t="0" r="0" b="0"/>
                  <wp:docPr id="365" name="Bild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619">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1E3AAD2B" wp14:editId="4C121CAB">
                  <wp:extent cx="200025" cy="200025"/>
                  <wp:effectExtent l="0" t="0" r="0" b="0"/>
                  <wp:docPr id="366" name="Bild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620">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Teilstörung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6DE2A1FD" wp14:editId="2A6D46E5">
                  <wp:extent cx="200025" cy="200025"/>
                  <wp:effectExtent l="0" t="0" r="0" b="0"/>
                  <wp:docPr id="367" name="Bild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621">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Teilstörung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3D458CE4" wp14:editId="303AEE88">
                  <wp:extent cx="200025" cy="200025"/>
                  <wp:effectExtent l="0" t="0" r="0" b="0"/>
                  <wp:docPr id="368" name="Bild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621">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5FDD99DE" wp14:editId="5364B7E8">
                  <wp:extent cx="200025" cy="200025"/>
                  <wp:effectExtent l="0" t="0" r="0" b="0"/>
                  <wp:docPr id="369" name="Bild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622">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rot</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ind w:left="-694"/>
              <w:jc w:val="left"/>
              <w:rPr>
                <w:b/>
                <w:bCs/>
                <w:i/>
                <w:iCs/>
              </w:rPr>
            </w:pPr>
            <w:r>
              <w:rPr>
                <w:b/>
                <w:bCs/>
                <w:i/>
                <w:iCs/>
              </w:rPr>
              <w:t xml:space="preserve">           Konfigurationsb</w:t>
            </w:r>
            <w:r>
              <w:rPr>
                <w:b/>
                <w:bCs/>
                <w:i/>
                <w:iCs/>
              </w:rPr>
              <w:t>e</w:t>
            </w:r>
            <w:r>
              <w:rPr>
                <w:b/>
                <w:bCs/>
                <w:i/>
                <w:iCs/>
              </w:rPr>
              <w:lastRenderedPageBreak/>
              <w:t>reich</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lastRenderedPageBreak/>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59F02C73" wp14:editId="6DE62A91">
                  <wp:extent cx="200025" cy="200025"/>
                  <wp:effectExtent l="0" t="0" r="0" b="0"/>
                  <wp:docPr id="370" name="Bild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von einigen Eleme</w:t>
            </w:r>
            <w:r>
              <w:rPr>
                <w:i/>
                <w:iCs/>
              </w:rPr>
              <w:t>n</w:t>
            </w:r>
            <w:r>
              <w:rPr>
                <w:i/>
                <w:iCs/>
              </w:rPr>
              <w:t>ten bereits Störungsme</w:t>
            </w:r>
            <w:r>
              <w:rPr>
                <w:i/>
                <w:iCs/>
              </w:rPr>
              <w:t>l</w:t>
            </w:r>
            <w:r>
              <w:rPr>
                <w:i/>
                <w:iCs/>
              </w:rPr>
              <w:t>dungen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31FBE102" wp14:editId="26F3C599">
                  <wp:extent cx="200025" cy="200025"/>
                  <wp:effectExtent l="0" t="0" r="0" b="0"/>
                  <wp:docPr id="371" name="Bild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624">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70F03713" wp14:editId="4A7DD275">
                  <wp:extent cx="200025" cy="200025"/>
                  <wp:effectExtent l="0" t="0" r="0" b="0"/>
                  <wp:docPr id="372" name="Bild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pic:cNvPicPr>
                            <a:picLocks noChangeAspect="1" noChangeArrowheads="1"/>
                          </pic:cNvPicPr>
                        </pic:nvPicPr>
                        <pic:blipFill>
                          <a:blip r:embed="rId625">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noch keine St</w:t>
            </w:r>
            <w:r>
              <w:rPr>
                <w:i/>
                <w:iCs/>
              </w:rPr>
              <w:t>ö</w:t>
            </w:r>
            <w:r>
              <w:rPr>
                <w:i/>
                <w:iCs/>
              </w:rPr>
              <w:t>rungsmeldungen von Elementen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57FFA466" wp14:editId="0552CB5A">
                  <wp:extent cx="200025" cy="200025"/>
                  <wp:effectExtent l="0" t="0" r="0" b="0"/>
                  <wp:docPr id="373" name="Bild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626">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Teilstörung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544FFD8E" wp14:editId="1BBF23D4">
                  <wp:extent cx="200025" cy="200025"/>
                  <wp:effectExtent l="0" t="0" r="0" b="0"/>
                  <wp:docPr id="374" name="Bild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627">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0ECE3D6E" wp14:editId="19176E65">
                  <wp:extent cx="200025" cy="200025"/>
                  <wp:effectExtent l="0" t="0" r="0" b="0"/>
                  <wp:docPr id="375" name="Bild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628">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von einigen Eleme</w:t>
            </w:r>
            <w:r>
              <w:rPr>
                <w:i/>
                <w:iCs/>
              </w:rPr>
              <w:t>n</w:t>
            </w:r>
            <w:r>
              <w:rPr>
                <w:i/>
                <w:iCs/>
              </w:rPr>
              <w:t>ten bereits Störungsme</w:t>
            </w:r>
            <w:r>
              <w:rPr>
                <w:i/>
                <w:iCs/>
              </w:rPr>
              <w:t>l</w:t>
            </w:r>
            <w:r>
              <w:rPr>
                <w:i/>
                <w:iCs/>
              </w:rPr>
              <w:t>dungen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32F2CC78" wp14:editId="279ADEC7">
                  <wp:extent cx="200025" cy="200025"/>
                  <wp:effectExtent l="0" t="0" r="0" b="0"/>
                  <wp:docPr id="376" name="Bild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629">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7B614132" wp14:editId="5D0F1140">
                  <wp:extent cx="200025" cy="200025"/>
                  <wp:effectExtent l="0" t="0" r="0" b="0"/>
                  <wp:docPr id="377" name="Bild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630">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noch keine St</w:t>
            </w:r>
            <w:r>
              <w:rPr>
                <w:i/>
                <w:iCs/>
              </w:rPr>
              <w:t>ö</w:t>
            </w:r>
            <w:r>
              <w:rPr>
                <w:i/>
                <w:iCs/>
              </w:rPr>
              <w:t>rungsmeldungen von Elementen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2615A848" wp14:editId="27E59871">
                  <wp:extent cx="200025" cy="200025"/>
                  <wp:effectExtent l="0" t="0" r="0" b="0"/>
                  <wp:docPr id="378" name="Bild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631">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Teilstörung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2E15E910" wp14:editId="199AE5A1">
                  <wp:extent cx="200025" cy="200025"/>
                  <wp:effectExtent l="0" t="0" r="0" b="0"/>
                  <wp:docPr id="379" name="Bild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632">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66680AA8" wp14:editId="406DBF93">
                  <wp:extent cx="200025" cy="200025"/>
                  <wp:effectExtent l="0" t="0" r="0" b="0"/>
                  <wp:docPr id="380" name="Bild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633">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rot</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Ein- / Ausgab</w:t>
            </w:r>
            <w:r>
              <w:rPr>
                <w:b/>
                <w:bCs/>
                <w:i/>
                <w:iCs/>
              </w:rPr>
              <w:t>e</w:t>
            </w:r>
            <w:r>
              <w:rPr>
                <w:b/>
                <w:bCs/>
                <w:i/>
                <w:iCs/>
              </w:rPr>
              <w:t>konzentrator</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4D5B3D7F" wp14:editId="40531BD6">
                  <wp:extent cx="200025" cy="200025"/>
                  <wp:effectExtent l="0" t="0" r="0" b="0"/>
                  <wp:docPr id="381" name="Bild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634">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von einigen Eleme</w:t>
            </w:r>
            <w:r>
              <w:rPr>
                <w:i/>
                <w:iCs/>
              </w:rPr>
              <w:t>n</w:t>
            </w:r>
            <w:r>
              <w:rPr>
                <w:i/>
                <w:iCs/>
              </w:rPr>
              <w:t>ten bereits Störungsme</w:t>
            </w:r>
            <w:r>
              <w:rPr>
                <w:i/>
                <w:iCs/>
              </w:rPr>
              <w:t>l</w:t>
            </w:r>
            <w:r>
              <w:rPr>
                <w:i/>
                <w:iCs/>
              </w:rPr>
              <w:t>dungen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4F5FAD65" wp14:editId="248BCE90">
                  <wp:extent cx="200025" cy="200025"/>
                  <wp:effectExtent l="0" t="0" r="0" b="0"/>
                  <wp:docPr id="382" name="Bild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635">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2280401C" wp14:editId="2D2824D3">
                  <wp:extent cx="200025" cy="200025"/>
                  <wp:effectExtent l="0" t="0" r="0" b="0"/>
                  <wp:docPr id="383" name="Bild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636">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noch keine St</w:t>
            </w:r>
            <w:r>
              <w:rPr>
                <w:i/>
                <w:iCs/>
              </w:rPr>
              <w:t>ö</w:t>
            </w:r>
            <w:r>
              <w:rPr>
                <w:i/>
                <w:iCs/>
              </w:rPr>
              <w:t>rungsmeldungen von Elementen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78198465" wp14:editId="05F91D6B">
                  <wp:extent cx="200025" cy="200025"/>
                  <wp:effectExtent l="0" t="0" r="0" b="0"/>
                  <wp:docPr id="384" name="Bild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637">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Teilstörung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40EA35C3" wp14:editId="741D53E7">
                  <wp:extent cx="200025" cy="200025"/>
                  <wp:effectExtent l="0" t="0" r="0" b="0"/>
                  <wp:docPr id="385" name="Bild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638">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2428AB7F" wp14:editId="4747F43D">
                  <wp:extent cx="200025" cy="200025"/>
                  <wp:effectExtent l="0" t="0" r="0" b="0"/>
                  <wp:docPr id="386" name="Bild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639">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rot</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Fahrspur</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2E719E7B" wp14:editId="57D991C0">
                  <wp:extent cx="200025" cy="200025"/>
                  <wp:effectExtent l="0" t="0" r="0" b="0"/>
                  <wp:docPr id="387" name="Bild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640">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50B94E03" wp14:editId="6FF2AC11">
                  <wp:extent cx="200025" cy="200025"/>
                  <wp:effectExtent l="0" t="0" r="0" b="0"/>
                  <wp:docPr id="388" name="Bild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641">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Inselbus</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4BC0065B" wp14:editId="20C0A667">
                  <wp:extent cx="200025" cy="200025"/>
                  <wp:effectExtent l="0" t="0" r="0" b="0"/>
                  <wp:docPr id="389" name="Bild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642">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von einigen Eleme</w:t>
            </w:r>
            <w:r>
              <w:rPr>
                <w:i/>
                <w:iCs/>
              </w:rPr>
              <w:t>n</w:t>
            </w:r>
            <w:r>
              <w:rPr>
                <w:i/>
                <w:iCs/>
              </w:rPr>
              <w:t>ten bereits Störungsme</w:t>
            </w:r>
            <w:r>
              <w:rPr>
                <w:i/>
                <w:iCs/>
              </w:rPr>
              <w:t>l</w:t>
            </w:r>
            <w:r>
              <w:rPr>
                <w:i/>
                <w:iCs/>
              </w:rPr>
              <w:t>dungen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19BC92FD" wp14:editId="725FB804">
                  <wp:extent cx="200025" cy="200025"/>
                  <wp:effectExtent l="0" t="0" r="0" b="0"/>
                  <wp:docPr id="390" name="Bild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643">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5D2375ED" wp14:editId="346FE455">
                  <wp:extent cx="200025" cy="200025"/>
                  <wp:effectExtent l="0" t="0" r="0" b="0"/>
                  <wp:docPr id="391" name="Bild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644">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noch keine St</w:t>
            </w:r>
            <w:r>
              <w:rPr>
                <w:i/>
                <w:iCs/>
              </w:rPr>
              <w:t>ö</w:t>
            </w:r>
            <w:r>
              <w:rPr>
                <w:i/>
                <w:iCs/>
              </w:rPr>
              <w:t>rungsmeldungen von Elementen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4397658C" wp14:editId="221F8F71">
                  <wp:extent cx="200025" cy="200025"/>
                  <wp:effectExtent l="0" t="0" r="0" b="0"/>
                  <wp:docPr id="392" name="Bild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645">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Teilstörung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2FCEA4E3" wp14:editId="25987334">
                  <wp:extent cx="200025" cy="200025"/>
                  <wp:effectExtent l="0" t="0" r="0" b="0"/>
                  <wp:docPr id="393" name="Bild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646">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64886A74" wp14:editId="6068D8CD">
                  <wp:extent cx="200025" cy="200025"/>
                  <wp:effectExtent l="0" t="0" r="0" b="0"/>
                  <wp:docPr id="394" name="Bild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647">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rot</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Kommunikation</w:t>
            </w:r>
            <w:r>
              <w:rPr>
                <w:b/>
                <w:bCs/>
                <w:i/>
                <w:iCs/>
              </w:rPr>
              <w:t>s</w:t>
            </w:r>
            <w:r>
              <w:rPr>
                <w:b/>
                <w:bCs/>
                <w:i/>
                <w:iCs/>
              </w:rPr>
              <w:t>rechnerinterface</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3152298F" wp14:editId="38111ACE">
                  <wp:extent cx="200025" cy="200025"/>
                  <wp:effectExtent l="0" t="0" r="0" b="0"/>
                  <wp:docPr id="395" name="Bild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648">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von einigen Eleme</w:t>
            </w:r>
            <w:r>
              <w:rPr>
                <w:i/>
                <w:iCs/>
              </w:rPr>
              <w:t>n</w:t>
            </w:r>
            <w:r>
              <w:rPr>
                <w:i/>
                <w:iCs/>
              </w:rPr>
              <w:t>ten bereits Störungsme</w:t>
            </w:r>
            <w:r>
              <w:rPr>
                <w:i/>
                <w:iCs/>
              </w:rPr>
              <w:t>l</w:t>
            </w:r>
            <w:r>
              <w:rPr>
                <w:i/>
                <w:iCs/>
              </w:rPr>
              <w:t>dungen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033E3219" wp14:editId="041493B8">
                  <wp:extent cx="200025" cy="200025"/>
                  <wp:effectExtent l="0" t="0" r="0" b="0"/>
                  <wp:docPr id="396" name="Bild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649">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2473BAE3" wp14:editId="06D5540D">
                  <wp:extent cx="200025" cy="200025"/>
                  <wp:effectExtent l="0" t="0" r="0" b="0"/>
                  <wp:docPr id="397" name="Bild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650">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noch keine St</w:t>
            </w:r>
            <w:r>
              <w:rPr>
                <w:i/>
                <w:iCs/>
              </w:rPr>
              <w:t>ö</w:t>
            </w:r>
            <w:r>
              <w:rPr>
                <w:i/>
                <w:iCs/>
              </w:rPr>
              <w:t>rungsmeldungen von Elementen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410626CA" wp14:editId="240AEE16">
                  <wp:extent cx="200025" cy="200025"/>
                  <wp:effectExtent l="0" t="0" r="0" b="0"/>
                  <wp:docPr id="398" name="Bild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651">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Teilstörung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525C83EE" wp14:editId="423E154E">
                  <wp:extent cx="200025" cy="200025"/>
                  <wp:effectExtent l="0" t="0" r="0" b="0"/>
                  <wp:docPr id="399" name="Bild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652">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62C434FD" wp14:editId="1C31BE15">
                  <wp:extent cx="200025" cy="200025"/>
                  <wp:effectExtent l="0" t="0" r="0" b="0"/>
                  <wp:docPr id="400" name="Bild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653">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rot</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Messquerschnitt</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3B55DBE2" wp14:editId="67E1460A">
                  <wp:extent cx="200025" cy="200025"/>
                  <wp:effectExtent l="0" t="0" r="0" b="0"/>
                  <wp:docPr id="401" name="Bild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pic:cNvPicPr>
                            <a:picLocks noChangeAspect="1" noChangeArrowheads="1"/>
                          </pic:cNvPicPr>
                        </pic:nvPicPr>
                        <pic:blipFill>
                          <a:blip r:embed="rId654">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4848DEC6" wp14:editId="2E973669">
                  <wp:extent cx="200025" cy="200025"/>
                  <wp:effectExtent l="0" t="0" r="0" b="0"/>
                  <wp:docPr id="402" name="Bild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655">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Messquerschnitt</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7A0F23DF" wp14:editId="31E01806">
                  <wp:extent cx="200025" cy="200025"/>
                  <wp:effectExtent l="0" t="0" r="0" b="0"/>
                  <wp:docPr id="403" name="Bild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pic:cNvPicPr>
                            <a:picLocks noChangeAspect="1" noChangeArrowheads="1"/>
                          </pic:cNvPicPr>
                        </pic:nvPicPr>
                        <pic:blipFill>
                          <a:blip r:embed="rId656">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7D067B50" wp14:editId="7CB5A3CB">
                  <wp:extent cx="200025" cy="200025"/>
                  <wp:effectExtent l="0" t="0" r="0" b="0"/>
                  <wp:docPr id="404" name="Bild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pic:cNvPicPr>
                            <a:picLocks noChangeAspect="1" noChangeArrowheads="1"/>
                          </pic:cNvPicPr>
                        </pic:nvPicPr>
                        <pic:blipFill>
                          <a:blip r:embed="rId657">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Streckenstation</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5F59AD23" wp14:editId="0E540470">
                  <wp:extent cx="200025" cy="200025"/>
                  <wp:effectExtent l="0" t="0" r="0" b="0"/>
                  <wp:docPr id="405" name="Bild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pic:cNvPicPr>
                            <a:picLocks noChangeAspect="1" noChangeArrowheads="1"/>
                          </pic:cNvPicPr>
                        </pic:nvPicPr>
                        <pic:blipFill>
                          <a:blip r:embed="rId658">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von einigen Eleme</w:t>
            </w:r>
            <w:r>
              <w:rPr>
                <w:i/>
                <w:iCs/>
              </w:rPr>
              <w:t>n</w:t>
            </w:r>
            <w:r>
              <w:rPr>
                <w:i/>
                <w:iCs/>
              </w:rPr>
              <w:t>ten bereits Störungsme</w:t>
            </w:r>
            <w:r>
              <w:rPr>
                <w:i/>
                <w:iCs/>
              </w:rPr>
              <w:t>l</w:t>
            </w:r>
            <w:r>
              <w:rPr>
                <w:i/>
                <w:iCs/>
              </w:rPr>
              <w:t>dungen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483B05AB" wp14:editId="1B5547D1">
                  <wp:extent cx="200025" cy="200025"/>
                  <wp:effectExtent l="0" t="0" r="0" b="0"/>
                  <wp:docPr id="406" name="Bild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pic:cNvPicPr>
                            <a:picLocks noChangeAspect="1" noChangeArrowheads="1"/>
                          </pic:cNvPicPr>
                        </pic:nvPicPr>
                        <pic:blipFill>
                          <a:blip r:embed="rId659">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31B0D679" wp14:editId="6820A69D">
                  <wp:extent cx="200025" cy="200025"/>
                  <wp:effectExtent l="0" t="0" r="0" b="0"/>
                  <wp:docPr id="407" name="Bild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pic:cNvPicPr>
                            <a:picLocks noChangeAspect="1" noChangeArrowheads="1"/>
                          </pic:cNvPicPr>
                        </pic:nvPicPr>
                        <pic:blipFill>
                          <a:blip r:embed="rId660">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noch keine St</w:t>
            </w:r>
            <w:r>
              <w:rPr>
                <w:i/>
                <w:iCs/>
              </w:rPr>
              <w:t>ö</w:t>
            </w:r>
            <w:r>
              <w:rPr>
                <w:i/>
                <w:iCs/>
              </w:rPr>
              <w:t>rungsmeldungen von Elementen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47A4B9E3" wp14:editId="157C260A">
                  <wp:extent cx="200025" cy="200025"/>
                  <wp:effectExtent l="0" t="0" r="0" b="0"/>
                  <wp:docPr id="408" name="Bild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pic:cNvPicPr>
                            <a:picLocks noChangeAspect="1" noChangeArrowheads="1"/>
                          </pic:cNvPicPr>
                        </pic:nvPicPr>
                        <pic:blipFill>
                          <a:blip r:embed="rId661">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Teilstörung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56CC08AD" wp14:editId="6C75B3C8">
                  <wp:extent cx="200025" cy="200025"/>
                  <wp:effectExtent l="0" t="0" r="0" b="0"/>
                  <wp:docPr id="409" name="Bild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pic:cNvPicPr>
                            <a:picLocks noChangeAspect="1" noChangeArrowheads="1"/>
                          </pic:cNvPicPr>
                        </pic:nvPicPr>
                        <pic:blipFill>
                          <a:blip r:embed="rId662">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7A7EDED0" wp14:editId="7036C5C6">
                  <wp:extent cx="200025" cy="200025"/>
                  <wp:effectExtent l="0" t="0" r="0" b="0"/>
                  <wp:docPr id="410" name="Bild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663">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rot</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Unterspannung</w:t>
            </w:r>
            <w:r>
              <w:rPr>
                <w:b/>
                <w:bCs/>
                <w:i/>
                <w:iCs/>
              </w:rPr>
              <w:t>s</w:t>
            </w:r>
            <w:r>
              <w:rPr>
                <w:b/>
                <w:bCs/>
                <w:i/>
                <w:iCs/>
              </w:rPr>
              <w:t>versorgung</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004E32A5" wp14:editId="52F9A534">
                  <wp:extent cx="200025" cy="200025"/>
                  <wp:effectExtent l="0" t="0" r="0" b="0"/>
                  <wp:docPr id="411" name="Bild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664">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4E439DBF" wp14:editId="13079928">
                  <wp:extent cx="200025" cy="200025"/>
                  <wp:effectExtent l="0" t="0" r="0" b="0"/>
                  <wp:docPr id="412" name="Bild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pic:cNvPicPr>
                            <a:picLocks noChangeAspect="1" noChangeArrowheads="1"/>
                          </pic:cNvPicPr>
                        </pic:nvPicPr>
                        <pic:blipFill>
                          <a:blip r:embed="rId665">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Unterzentrale</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258B552C" wp14:editId="6D4F30F4">
                  <wp:extent cx="200025" cy="200025"/>
                  <wp:effectExtent l="0" t="0" r="0" b="0"/>
                  <wp:docPr id="413" name="Bild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666">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von einigen Eleme</w:t>
            </w:r>
            <w:r>
              <w:rPr>
                <w:i/>
                <w:iCs/>
              </w:rPr>
              <w:t>n</w:t>
            </w:r>
            <w:r>
              <w:rPr>
                <w:i/>
                <w:iCs/>
              </w:rPr>
              <w:t>ten bereits Störungsme</w:t>
            </w:r>
            <w:r>
              <w:rPr>
                <w:i/>
                <w:iCs/>
              </w:rPr>
              <w:t>l</w:t>
            </w:r>
            <w:r>
              <w:rPr>
                <w:i/>
                <w:iCs/>
              </w:rPr>
              <w:t>dungen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1215F4C8" wp14:editId="6F5C651C">
                  <wp:extent cx="200025" cy="200025"/>
                  <wp:effectExtent l="0" t="0" r="0" b="0"/>
                  <wp:docPr id="414" name="Bild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667">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469FD5D0" wp14:editId="7CDA631A">
                  <wp:extent cx="200025" cy="200025"/>
                  <wp:effectExtent l="0" t="0" r="0" b="0"/>
                  <wp:docPr id="415" name="Bild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pic:cNvPicPr>
                            <a:picLocks noChangeAspect="1" noChangeArrowheads="1"/>
                          </pic:cNvPicPr>
                        </pic:nvPicPr>
                        <pic:blipFill>
                          <a:blip r:embed="rId668">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noch keine St</w:t>
            </w:r>
            <w:r>
              <w:rPr>
                <w:i/>
                <w:iCs/>
              </w:rPr>
              <w:t>ö</w:t>
            </w:r>
            <w:r>
              <w:rPr>
                <w:i/>
                <w:iCs/>
              </w:rPr>
              <w:t>rungsmeldungen von Elementen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6118D4C7" wp14:editId="10A7CBB5">
                  <wp:extent cx="200025" cy="200025"/>
                  <wp:effectExtent l="0" t="0" r="0" b="0"/>
                  <wp:docPr id="416" name="Bild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669">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Teilstörung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103EAA6F" wp14:editId="4F1D2955">
                  <wp:extent cx="200025" cy="200025"/>
                  <wp:effectExtent l="0" t="0" r="0" b="0"/>
                  <wp:docPr id="417" name="Bild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670">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2CC786E2" wp14:editId="7D8E603E">
                  <wp:extent cx="200025" cy="200025"/>
                  <wp:effectExtent l="0" t="0" r="0" b="0"/>
                  <wp:docPr id="418" name="Bild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671">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rot</w:t>
            </w:r>
          </w:p>
        </w:tc>
      </w:tr>
      <w:tr w:rsidR="001357E3" w:rsidTr="00072423">
        <w:trPr>
          <w:cantSplit/>
        </w:trPr>
        <w:tc>
          <w:tcPr>
            <w:tcW w:w="2126" w:type="dxa"/>
            <w:vMerge w:val="restart"/>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jc w:val="left"/>
              <w:rPr>
                <w:b/>
                <w:bCs/>
                <w:i/>
                <w:iCs/>
              </w:rPr>
            </w:pPr>
            <w:r>
              <w:rPr>
                <w:b/>
                <w:bCs/>
                <w:i/>
                <w:iCs/>
              </w:rPr>
              <w:t>Wetterstation</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unbekannt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5A0F2A0D" wp14:editId="12CD148F">
                  <wp:extent cx="200025" cy="200025"/>
                  <wp:effectExtent l="0" t="0" r="0" b="0"/>
                  <wp:docPr id="419" name="Bild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672">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von einigen Eleme</w:t>
            </w:r>
            <w:r>
              <w:rPr>
                <w:i/>
                <w:iCs/>
              </w:rPr>
              <w:t>n</w:t>
            </w:r>
            <w:r>
              <w:rPr>
                <w:i/>
                <w:iCs/>
              </w:rPr>
              <w:t>ten bereits Störungsme</w:t>
            </w:r>
            <w:r>
              <w:rPr>
                <w:i/>
                <w:iCs/>
              </w:rPr>
              <w:t>l</w:t>
            </w:r>
            <w:r>
              <w:rPr>
                <w:i/>
                <w:iCs/>
              </w:rPr>
              <w:t>dungen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609A71A3" wp14:editId="20066331">
                  <wp:extent cx="200025" cy="200025"/>
                  <wp:effectExtent l="0" t="0" r="0" b="0"/>
                  <wp:docPr id="420" name="Bild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673">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grau-rot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in Ordnung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301814A3" wp14:editId="26DC6FC8">
                  <wp:extent cx="200025" cy="200025"/>
                  <wp:effectExtent l="0" t="0" r="0" b="0"/>
                  <wp:docPr id="421" name="Bild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674">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noch nicht von allen El</w:t>
            </w:r>
            <w:r>
              <w:rPr>
                <w:i/>
                <w:iCs/>
              </w:rPr>
              <w:t>e</w:t>
            </w:r>
            <w:r>
              <w:rPr>
                <w:i/>
                <w:iCs/>
              </w:rPr>
              <w:t>menten Daten erhalten, aber noch keine St</w:t>
            </w:r>
            <w:r>
              <w:rPr>
                <w:i/>
                <w:iCs/>
              </w:rPr>
              <w:t>ö</w:t>
            </w:r>
            <w:r>
              <w:rPr>
                <w:i/>
                <w:iCs/>
              </w:rPr>
              <w:t>rungsmeldungen von Elementen</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71B918D4" wp14:editId="64FA80AA">
                  <wp:extent cx="200025" cy="200025"/>
                  <wp:effectExtent l="0" t="0" r="0" b="0"/>
                  <wp:docPr id="422" name="Bild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675">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grün-grau</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Teilstörung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7926D923" wp14:editId="62651CAF">
                  <wp:extent cx="200025" cy="200025"/>
                  <wp:effectExtent l="0" t="0" r="0" b="0"/>
                  <wp:docPr id="423" name="Bild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676">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grün-rot</w:t>
            </w:r>
          </w:p>
        </w:tc>
      </w:tr>
      <w:tr w:rsidR="001357E3" w:rsidTr="00072423">
        <w:trPr>
          <w:cantSplit/>
        </w:trPr>
        <w:tc>
          <w:tcPr>
            <w:tcW w:w="2126" w:type="dxa"/>
            <w:vMerge/>
            <w:tcBorders>
              <w:top w:val="single" w:sz="6" w:space="0" w:color="auto"/>
              <w:left w:val="single" w:sz="6" w:space="0" w:color="auto"/>
              <w:bottom w:val="single" w:sz="6" w:space="0" w:color="auto"/>
              <w:right w:val="single" w:sz="6" w:space="0" w:color="auto"/>
            </w:tcBorders>
            <w:vAlign w:val="center"/>
          </w:tcPr>
          <w:p w:rsidR="001357E3" w:rsidRDefault="001357E3" w:rsidP="0002361B">
            <w:pPr>
              <w:spacing w:before="0" w:after="0"/>
              <w:jc w:val="left"/>
              <w:rPr>
                <w:b/>
                <w:bCs/>
                <w:i/>
                <w:iCs/>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jc w:val="left"/>
              <w:rPr>
                <w:i/>
                <w:iCs/>
              </w:rPr>
            </w:pPr>
            <w:r>
              <w:rPr>
                <w:i/>
                <w:iCs/>
              </w:rPr>
              <w:t>Störung</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1357E3" w:rsidRDefault="00932B16" w:rsidP="0002361B">
            <w:pPr>
              <w:widowControl w:val="0"/>
              <w:autoSpaceDE w:val="0"/>
              <w:autoSpaceDN w:val="0"/>
              <w:jc w:val="center"/>
              <w:rPr>
                <w:i/>
                <w:iCs/>
              </w:rPr>
            </w:pPr>
            <w:r>
              <w:rPr>
                <w:i/>
                <w:iCs/>
                <w:noProof/>
              </w:rPr>
              <w:drawing>
                <wp:inline distT="0" distB="0" distL="0" distR="0" wp14:anchorId="5C0A40E9" wp14:editId="10691499">
                  <wp:extent cx="200025" cy="200025"/>
                  <wp:effectExtent l="0" t="0" r="0" b="0"/>
                  <wp:docPr id="424" name="Bild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677">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inline>
              </w:drawing>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1357E3" w:rsidRDefault="001357E3" w:rsidP="0002361B">
            <w:pPr>
              <w:widowControl w:val="0"/>
              <w:autoSpaceDE w:val="0"/>
              <w:autoSpaceDN w:val="0"/>
              <w:spacing w:before="0" w:after="0"/>
              <w:rPr>
                <w:i/>
                <w:iCs/>
              </w:rPr>
            </w:pPr>
            <w:r>
              <w:rPr>
                <w:i/>
                <w:iCs/>
              </w:rPr>
              <w:t>rot</w:t>
            </w:r>
          </w:p>
        </w:tc>
      </w:tr>
    </w:tbl>
    <w:p w:rsidR="00506C2A" w:rsidRDefault="00506C2A" w:rsidP="001357E3"/>
    <w:p w:rsidR="00506C2A" w:rsidRDefault="00506C2A" w:rsidP="001357E3"/>
    <w:p w:rsidR="00506C2A" w:rsidRDefault="00506C2A" w:rsidP="001357E3"/>
    <w:p w:rsidR="00506C2A" w:rsidRDefault="00506C2A" w:rsidP="001357E3"/>
    <w:p w:rsidR="00183004" w:rsidRDefault="00183004"/>
    <w:sectPr w:rsidR="00183004" w:rsidSect="00506C2A">
      <w:headerReference w:type="default" r:id="rId678"/>
      <w:footerReference w:type="default" r:id="rId679"/>
      <w:pgSz w:w="11907" w:h="16834" w:code="9"/>
      <w:pgMar w:top="1950" w:right="1418" w:bottom="1134" w:left="1418" w:header="709" w:footer="397" w:gutter="0"/>
      <w:paperSrc w:first="15" w:other="15"/>
      <w:cols w:space="720"/>
      <w:docGrid w:linePitch="6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3843" w:rsidRDefault="002F3843">
      <w:r>
        <w:separator/>
      </w:r>
    </w:p>
  </w:endnote>
  <w:endnote w:type="continuationSeparator" w:id="0">
    <w:p w:rsidR="002F3843" w:rsidRDefault="002F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7321" w:rsidRPr="009A1FB7" w:rsidRDefault="00A77321" w:rsidP="009A1FB7">
    <w:pPr>
      <w:tabs>
        <w:tab w:val="right" w:pos="9639"/>
      </w:tabs>
      <w:spacing w:before="0" w:after="0"/>
      <w:ind w:left="-567"/>
      <w:jc w:val="left"/>
      <w:rPr>
        <w:color w:val="485258"/>
        <w:sz w:val="16"/>
        <w:szCs w:val="16"/>
      </w:rPr>
    </w:pPr>
    <w:r w:rsidRPr="009A1FB7">
      <w:rPr>
        <w:color w:val="485258"/>
        <w:sz w:val="16"/>
        <w:szCs w:val="16"/>
      </w:rPr>
      <w:t>SWARCO TRAFFIC SYSTEMS GMBH</w:t>
    </w:r>
  </w:p>
  <w:p w:rsidR="00A77321" w:rsidRPr="00981BA2" w:rsidRDefault="00A77321" w:rsidP="009A1FB7">
    <w:pPr>
      <w:tabs>
        <w:tab w:val="right" w:pos="9639"/>
      </w:tabs>
      <w:spacing w:before="0" w:after="0"/>
      <w:ind w:left="-567"/>
      <w:jc w:val="left"/>
      <w:rPr>
        <w:rStyle w:val="Seitenzahl"/>
        <w:sz w:val="16"/>
        <w:szCs w:val="16"/>
      </w:rPr>
    </w:pPr>
    <w:r w:rsidRPr="009A1FB7">
      <w:rPr>
        <w:color w:val="485258"/>
        <w:sz w:val="16"/>
        <w:szCs w:val="16"/>
      </w:rPr>
      <w:t>Kelterstraße 67, D-72669 Unterensingen, T. +49-7022-6025-200, F. +49-7022-6025-199, E. office.sts@swarco.de</w:t>
    </w:r>
    <w:r w:rsidRPr="009A1FB7">
      <w:rPr>
        <w:color w:val="485258"/>
        <w:sz w:val="16"/>
        <w:szCs w:val="16"/>
      </w:rPr>
      <w:tab/>
    </w:r>
    <w:r w:rsidRPr="009A1FB7">
      <w:rPr>
        <w:rStyle w:val="Seitenzahl"/>
        <w:sz w:val="16"/>
        <w:szCs w:val="16"/>
      </w:rPr>
      <w:fldChar w:fldCharType="begin"/>
    </w:r>
    <w:r w:rsidRPr="009A1FB7">
      <w:rPr>
        <w:rStyle w:val="Seitenzahl"/>
        <w:sz w:val="16"/>
        <w:szCs w:val="16"/>
      </w:rPr>
      <w:instrText xml:space="preserve"> PAGE </w:instrText>
    </w:r>
    <w:r w:rsidRPr="009A1FB7">
      <w:rPr>
        <w:rStyle w:val="Seitenzahl"/>
        <w:sz w:val="16"/>
        <w:szCs w:val="16"/>
      </w:rPr>
      <w:fldChar w:fldCharType="separate"/>
    </w:r>
    <w:r w:rsidR="00801AF2">
      <w:rPr>
        <w:rStyle w:val="Seitenzahl"/>
        <w:noProof/>
        <w:sz w:val="16"/>
        <w:szCs w:val="16"/>
      </w:rPr>
      <w:t>39</w:t>
    </w:r>
    <w:r w:rsidRPr="009A1FB7">
      <w:rPr>
        <w:rStyle w:val="Seitenzahl"/>
        <w:sz w:val="16"/>
        <w:szCs w:val="16"/>
      </w:rPr>
      <w:fldChar w:fldCharType="end"/>
    </w:r>
    <w:r w:rsidRPr="009A1FB7">
      <w:rPr>
        <w:rStyle w:val="Seitenzahl"/>
        <w:sz w:val="16"/>
        <w:szCs w:val="16"/>
      </w:rPr>
      <w:t>/</w:t>
    </w:r>
    <w:r w:rsidRPr="009A1FB7">
      <w:rPr>
        <w:rStyle w:val="Seitenzahl"/>
        <w:sz w:val="16"/>
        <w:szCs w:val="16"/>
      </w:rPr>
      <w:fldChar w:fldCharType="begin"/>
    </w:r>
    <w:r w:rsidRPr="009A1FB7">
      <w:rPr>
        <w:rStyle w:val="Seitenzahl"/>
        <w:sz w:val="16"/>
        <w:szCs w:val="16"/>
      </w:rPr>
      <w:instrText xml:space="preserve"> NUMPAGES </w:instrText>
    </w:r>
    <w:r w:rsidRPr="009A1FB7">
      <w:rPr>
        <w:rStyle w:val="Seitenzahl"/>
        <w:sz w:val="16"/>
        <w:szCs w:val="16"/>
      </w:rPr>
      <w:fldChar w:fldCharType="separate"/>
    </w:r>
    <w:r w:rsidR="00801AF2">
      <w:rPr>
        <w:rStyle w:val="Seitenzahl"/>
        <w:noProof/>
        <w:sz w:val="16"/>
        <w:szCs w:val="16"/>
      </w:rPr>
      <w:t>168</w:t>
    </w:r>
    <w:r w:rsidRPr="009A1FB7">
      <w:rPr>
        <w:rStyle w:val="Seitenzah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3843" w:rsidRDefault="002F3843">
      <w:r>
        <w:separator/>
      </w:r>
    </w:p>
  </w:footnote>
  <w:footnote w:type="continuationSeparator" w:id="0">
    <w:p w:rsidR="002F3843" w:rsidRDefault="002F384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7321" w:rsidRDefault="00A77321" w:rsidP="00981BA2">
    <w:pPr>
      <w:pStyle w:val="Kopfzeile"/>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7321" w:rsidRPr="00661BAB" w:rsidRDefault="00A77321" w:rsidP="009A1FB7">
    <w:pPr>
      <w:pStyle w:val="Kopfzeile"/>
      <w:pBdr>
        <w:bottom w:val="none" w:sz="0" w:space="0" w:color="auto"/>
      </w:pBdr>
      <w:tabs>
        <w:tab w:val="clear" w:pos="1134"/>
        <w:tab w:val="clear" w:pos="1701"/>
        <w:tab w:val="clear" w:pos="7938"/>
        <w:tab w:val="clear" w:pos="8789"/>
        <w:tab w:val="center" w:pos="4536"/>
        <w:tab w:val="right" w:pos="9072"/>
      </w:tabs>
      <w:spacing w:before="0" w:after="0"/>
      <w:ind w:left="0" w:right="0"/>
      <w:jc w:val="left"/>
      <w:rPr>
        <w:sz w:val="22"/>
      </w:rPr>
    </w:pPr>
    <w:r>
      <w:rPr>
        <w:noProof/>
      </w:rPr>
      <w:drawing>
        <wp:anchor distT="0" distB="0" distL="114300" distR="114300" simplePos="0" relativeHeight="251658752" behindDoc="0" locked="0" layoutInCell="1" allowOverlap="1">
          <wp:simplePos x="0" y="0"/>
          <wp:positionH relativeFrom="column">
            <wp:posOffset>4323715</wp:posOffset>
          </wp:positionH>
          <wp:positionV relativeFrom="paragraph">
            <wp:posOffset>-86360</wp:posOffset>
          </wp:positionV>
          <wp:extent cx="1800225" cy="412750"/>
          <wp:effectExtent l="0" t="0" r="0" b="0"/>
          <wp:wrapNone/>
          <wp:docPr id="16" name="Bild 16" descr="swarco_ 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warco_ logo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0225" cy="4127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728" behindDoc="0" locked="0" layoutInCell="1" allowOverlap="1">
          <wp:simplePos x="0" y="0"/>
          <wp:positionH relativeFrom="page">
            <wp:posOffset>540385</wp:posOffset>
          </wp:positionH>
          <wp:positionV relativeFrom="page">
            <wp:posOffset>504825</wp:posOffset>
          </wp:positionV>
          <wp:extent cx="873760" cy="60960"/>
          <wp:effectExtent l="0" t="0" r="0" b="0"/>
          <wp:wrapNone/>
          <wp:docPr id="15" name="Bild 15" descr="fir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rs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73760" cy="609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704" behindDoc="1" locked="0" layoutInCell="1" allowOverlap="1">
          <wp:simplePos x="0" y="0"/>
          <wp:positionH relativeFrom="page">
            <wp:posOffset>0</wp:posOffset>
          </wp:positionH>
          <wp:positionV relativeFrom="page">
            <wp:posOffset>360045</wp:posOffset>
          </wp:positionV>
          <wp:extent cx="4942840" cy="358140"/>
          <wp:effectExtent l="0" t="0" r="0" b="0"/>
          <wp:wrapNone/>
          <wp:docPr id="14" name="Bild 14" descr="arrowgone_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rrowgone_top"/>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942840" cy="35814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661BAB">
      <w:rPr>
        <w:sz w:val="22"/>
      </w:rPr>
      <w:tab/>
    </w:r>
  </w:p>
  <w:p w:rsidR="00A77321" w:rsidRPr="008E3A23" w:rsidRDefault="00A77321" w:rsidP="009A1FB7">
    <w:pPr>
      <w:pStyle w:val="Kopfzeile"/>
      <w:pBdr>
        <w:bottom w:val="none" w:sz="0" w:space="0" w:color="auto"/>
      </w:pBdr>
      <w:tabs>
        <w:tab w:val="clear" w:pos="1134"/>
        <w:tab w:val="clear" w:pos="1701"/>
        <w:tab w:val="clear" w:pos="7938"/>
        <w:tab w:val="clear" w:pos="8789"/>
        <w:tab w:val="center" w:pos="4536"/>
        <w:tab w:val="right" w:pos="9072"/>
      </w:tabs>
      <w:spacing w:before="0" w:after="0"/>
      <w:ind w:left="0" w:right="0"/>
      <w:jc w:val="left"/>
      <w:rPr>
        <w:b w:val="0"/>
        <w:color w:val="485258"/>
        <w:sz w:val="22"/>
        <w:szCs w:val="24"/>
      </w:rPr>
    </w:pPr>
  </w:p>
  <w:p w:rsidR="00A77321" w:rsidRPr="008E3A23" w:rsidRDefault="00A77321" w:rsidP="009A1FB7">
    <w:pPr>
      <w:pStyle w:val="Kopfzeile"/>
      <w:pBdr>
        <w:bottom w:val="none" w:sz="0" w:space="0" w:color="auto"/>
      </w:pBdr>
      <w:tabs>
        <w:tab w:val="clear" w:pos="1134"/>
        <w:tab w:val="clear" w:pos="1701"/>
        <w:tab w:val="clear" w:pos="7938"/>
        <w:tab w:val="clear" w:pos="8789"/>
        <w:tab w:val="center" w:pos="4536"/>
        <w:tab w:val="right" w:pos="9072"/>
      </w:tabs>
      <w:spacing w:before="0" w:after="0"/>
      <w:ind w:left="0" w:right="0"/>
      <w:jc w:val="left"/>
      <w:rPr>
        <w:b w:val="0"/>
        <w:color w:val="485258"/>
        <w:sz w:val="22"/>
        <w:szCs w:val="24"/>
      </w:rPr>
    </w:pPr>
  </w:p>
  <w:p w:rsidR="00A77321" w:rsidRDefault="00A77321" w:rsidP="009A1FB7">
    <w:pPr>
      <w:pStyle w:val="Kopfzeile"/>
      <w:pBdr>
        <w:bottom w:val="none" w:sz="0" w:space="0" w:color="auto"/>
      </w:pBdr>
      <w:tabs>
        <w:tab w:val="clear" w:pos="1134"/>
        <w:tab w:val="clear" w:pos="1701"/>
        <w:tab w:val="clear" w:pos="7938"/>
        <w:tab w:val="clear" w:pos="8789"/>
        <w:tab w:val="center" w:pos="4536"/>
        <w:tab w:val="right" w:pos="9639"/>
      </w:tabs>
      <w:spacing w:before="0" w:after="0"/>
      <w:ind w:left="0" w:right="0"/>
      <w:jc w:val="left"/>
      <w:rPr>
        <w:color w:val="485258"/>
        <w:sz w:val="22"/>
        <w:szCs w:val="24"/>
      </w:rPr>
    </w:pPr>
    <w:r w:rsidRPr="008E3A23">
      <w:rPr>
        <w:b w:val="0"/>
        <w:color w:val="485258"/>
        <w:sz w:val="22"/>
        <w:szCs w:val="24"/>
      </w:rPr>
      <w:tab/>
    </w:r>
    <w:r w:rsidRPr="008E3A23">
      <w:rPr>
        <w:b w:val="0"/>
        <w:color w:val="485258"/>
        <w:sz w:val="22"/>
        <w:szCs w:val="24"/>
      </w:rPr>
      <w:tab/>
    </w:r>
    <w:r w:rsidRPr="008E3A23">
      <w:rPr>
        <w:color w:val="485258"/>
        <w:sz w:val="22"/>
        <w:szCs w:val="24"/>
      </w:rPr>
      <w:t>SWARCO TRAFFIC SYSTEMS GMBH</w:t>
    </w:r>
  </w:p>
  <w:p w:rsidR="00A77321" w:rsidRPr="002D37E8" w:rsidRDefault="00A77321" w:rsidP="009A1FB7">
    <w:pPr>
      <w:pStyle w:val="Kopfzeile"/>
      <w:pBdr>
        <w:bottom w:val="none" w:sz="0" w:space="0" w:color="auto"/>
      </w:pBdr>
      <w:tabs>
        <w:tab w:val="clear" w:pos="1134"/>
        <w:tab w:val="clear" w:pos="1701"/>
        <w:tab w:val="clear" w:pos="7938"/>
        <w:tab w:val="clear" w:pos="8789"/>
        <w:tab w:val="center" w:pos="4536"/>
        <w:tab w:val="right" w:pos="9639"/>
      </w:tabs>
      <w:spacing w:before="0" w:after="0"/>
      <w:ind w:left="0" w:right="0"/>
      <w:jc w:val="left"/>
      <w:rPr>
        <w:b w:val="0"/>
        <w:color w:val="485258"/>
        <w:sz w:val="22"/>
        <w:szCs w:val="24"/>
      </w:rPr>
    </w:pPr>
    <w:r>
      <w:rPr>
        <w:color w:val="485258"/>
        <w:sz w:val="22"/>
        <w:szCs w:val="24"/>
      </w:rPr>
      <w:tab/>
    </w:r>
    <w:r>
      <w:rPr>
        <w:color w:val="485258"/>
        <w:sz w:val="22"/>
        <w:szCs w:val="24"/>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C0ACD70"/>
    <w:lvl w:ilvl="0">
      <w:start w:val="1"/>
      <w:numFmt w:val="decimal"/>
      <w:lvlText w:val="%1."/>
      <w:lvlJc w:val="left"/>
      <w:pPr>
        <w:tabs>
          <w:tab w:val="num" w:pos="1492"/>
        </w:tabs>
        <w:ind w:left="1492" w:hanging="360"/>
      </w:pPr>
    </w:lvl>
  </w:abstractNum>
  <w:abstractNum w:abstractNumId="1">
    <w:nsid w:val="FFFFFF7D"/>
    <w:multiLevelType w:val="singleLevel"/>
    <w:tmpl w:val="F964F70A"/>
    <w:lvl w:ilvl="0">
      <w:start w:val="1"/>
      <w:numFmt w:val="decimal"/>
      <w:lvlText w:val="%1."/>
      <w:lvlJc w:val="left"/>
      <w:pPr>
        <w:tabs>
          <w:tab w:val="num" w:pos="1209"/>
        </w:tabs>
        <w:ind w:left="1209" w:hanging="360"/>
      </w:pPr>
    </w:lvl>
  </w:abstractNum>
  <w:abstractNum w:abstractNumId="2">
    <w:nsid w:val="FFFFFF7E"/>
    <w:multiLevelType w:val="singleLevel"/>
    <w:tmpl w:val="B4281780"/>
    <w:lvl w:ilvl="0">
      <w:start w:val="1"/>
      <w:numFmt w:val="decimal"/>
      <w:lvlText w:val="%1."/>
      <w:lvlJc w:val="left"/>
      <w:pPr>
        <w:tabs>
          <w:tab w:val="num" w:pos="926"/>
        </w:tabs>
        <w:ind w:left="926" w:hanging="360"/>
      </w:pPr>
    </w:lvl>
  </w:abstractNum>
  <w:abstractNum w:abstractNumId="3">
    <w:nsid w:val="FFFFFF7F"/>
    <w:multiLevelType w:val="singleLevel"/>
    <w:tmpl w:val="C3FC1A5C"/>
    <w:lvl w:ilvl="0">
      <w:start w:val="1"/>
      <w:numFmt w:val="decimal"/>
      <w:lvlText w:val="%1."/>
      <w:lvlJc w:val="left"/>
      <w:pPr>
        <w:tabs>
          <w:tab w:val="num" w:pos="643"/>
        </w:tabs>
        <w:ind w:left="643" w:hanging="360"/>
      </w:pPr>
    </w:lvl>
  </w:abstractNum>
  <w:abstractNum w:abstractNumId="4">
    <w:nsid w:val="FFFFFF80"/>
    <w:multiLevelType w:val="singleLevel"/>
    <w:tmpl w:val="8E2A8A6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7EEAF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91035C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3F9A600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A44ECE98"/>
    <w:lvl w:ilvl="0">
      <w:start w:val="1"/>
      <w:numFmt w:val="decimal"/>
      <w:lvlText w:val="%1."/>
      <w:lvlJc w:val="left"/>
      <w:pPr>
        <w:tabs>
          <w:tab w:val="num" w:pos="360"/>
        </w:tabs>
        <w:ind w:left="360" w:hanging="360"/>
      </w:pPr>
    </w:lvl>
  </w:abstractNum>
  <w:abstractNum w:abstractNumId="9">
    <w:nsid w:val="FFFFFF89"/>
    <w:multiLevelType w:val="singleLevel"/>
    <w:tmpl w:val="409CF388"/>
    <w:lvl w:ilvl="0">
      <w:start w:val="1"/>
      <w:numFmt w:val="bullet"/>
      <w:lvlText w:val=""/>
      <w:lvlJc w:val="left"/>
      <w:pPr>
        <w:tabs>
          <w:tab w:val="num" w:pos="360"/>
        </w:tabs>
        <w:ind w:left="360" w:hanging="360"/>
      </w:pPr>
      <w:rPr>
        <w:rFonts w:ascii="Symbol" w:hAnsi="Symbol" w:hint="default"/>
      </w:rPr>
    </w:lvl>
  </w:abstractNum>
  <w:abstractNum w:abstractNumId="10">
    <w:nsid w:val="010D04FE"/>
    <w:multiLevelType w:val="hybridMultilevel"/>
    <w:tmpl w:val="8AD816F8"/>
    <w:lvl w:ilvl="0" w:tplc="078AB218">
      <w:start w:val="1"/>
      <w:numFmt w:val="bullet"/>
      <w:pStyle w:val="Aufz1Einzug2"/>
      <w:lvlText w:val=""/>
      <w:lvlJc w:val="left"/>
      <w:pPr>
        <w:tabs>
          <w:tab w:val="num" w:pos="624"/>
        </w:tabs>
        <w:ind w:left="624" w:hanging="284"/>
      </w:pPr>
      <w:rPr>
        <w:rFonts w:ascii="Symbol" w:hAnsi="Symbol" w:hint="default"/>
        <w:color w:val="auto"/>
      </w:rPr>
    </w:lvl>
    <w:lvl w:ilvl="1" w:tplc="04070003" w:tentative="1">
      <w:start w:val="1"/>
      <w:numFmt w:val="bullet"/>
      <w:lvlText w:val="o"/>
      <w:lvlJc w:val="left"/>
      <w:pPr>
        <w:tabs>
          <w:tab w:val="num" w:pos="1780"/>
        </w:tabs>
        <w:ind w:left="1780" w:hanging="360"/>
      </w:pPr>
      <w:rPr>
        <w:rFonts w:ascii="Courier New" w:hAnsi="Courier New" w:cs="Courier New" w:hint="default"/>
      </w:rPr>
    </w:lvl>
    <w:lvl w:ilvl="2" w:tplc="04070005" w:tentative="1">
      <w:start w:val="1"/>
      <w:numFmt w:val="bullet"/>
      <w:lvlText w:val=""/>
      <w:lvlJc w:val="left"/>
      <w:pPr>
        <w:tabs>
          <w:tab w:val="num" w:pos="2500"/>
        </w:tabs>
        <w:ind w:left="2500" w:hanging="360"/>
      </w:pPr>
      <w:rPr>
        <w:rFonts w:ascii="Wingdings" w:hAnsi="Wingdings" w:hint="default"/>
      </w:rPr>
    </w:lvl>
    <w:lvl w:ilvl="3" w:tplc="04070001" w:tentative="1">
      <w:start w:val="1"/>
      <w:numFmt w:val="bullet"/>
      <w:lvlText w:val=""/>
      <w:lvlJc w:val="left"/>
      <w:pPr>
        <w:tabs>
          <w:tab w:val="num" w:pos="3220"/>
        </w:tabs>
        <w:ind w:left="3220" w:hanging="360"/>
      </w:pPr>
      <w:rPr>
        <w:rFonts w:ascii="Symbol" w:hAnsi="Symbol" w:hint="default"/>
      </w:rPr>
    </w:lvl>
    <w:lvl w:ilvl="4" w:tplc="04070003" w:tentative="1">
      <w:start w:val="1"/>
      <w:numFmt w:val="bullet"/>
      <w:lvlText w:val="o"/>
      <w:lvlJc w:val="left"/>
      <w:pPr>
        <w:tabs>
          <w:tab w:val="num" w:pos="3940"/>
        </w:tabs>
        <w:ind w:left="3940" w:hanging="360"/>
      </w:pPr>
      <w:rPr>
        <w:rFonts w:ascii="Courier New" w:hAnsi="Courier New" w:cs="Courier New" w:hint="default"/>
      </w:rPr>
    </w:lvl>
    <w:lvl w:ilvl="5" w:tplc="04070005" w:tentative="1">
      <w:start w:val="1"/>
      <w:numFmt w:val="bullet"/>
      <w:lvlText w:val=""/>
      <w:lvlJc w:val="left"/>
      <w:pPr>
        <w:tabs>
          <w:tab w:val="num" w:pos="4660"/>
        </w:tabs>
        <w:ind w:left="4660" w:hanging="360"/>
      </w:pPr>
      <w:rPr>
        <w:rFonts w:ascii="Wingdings" w:hAnsi="Wingdings" w:hint="default"/>
      </w:rPr>
    </w:lvl>
    <w:lvl w:ilvl="6" w:tplc="04070001" w:tentative="1">
      <w:start w:val="1"/>
      <w:numFmt w:val="bullet"/>
      <w:lvlText w:val=""/>
      <w:lvlJc w:val="left"/>
      <w:pPr>
        <w:tabs>
          <w:tab w:val="num" w:pos="5380"/>
        </w:tabs>
        <w:ind w:left="5380" w:hanging="360"/>
      </w:pPr>
      <w:rPr>
        <w:rFonts w:ascii="Symbol" w:hAnsi="Symbol" w:hint="default"/>
      </w:rPr>
    </w:lvl>
    <w:lvl w:ilvl="7" w:tplc="04070003" w:tentative="1">
      <w:start w:val="1"/>
      <w:numFmt w:val="bullet"/>
      <w:lvlText w:val="o"/>
      <w:lvlJc w:val="left"/>
      <w:pPr>
        <w:tabs>
          <w:tab w:val="num" w:pos="6100"/>
        </w:tabs>
        <w:ind w:left="6100" w:hanging="360"/>
      </w:pPr>
      <w:rPr>
        <w:rFonts w:ascii="Courier New" w:hAnsi="Courier New" w:cs="Courier New" w:hint="default"/>
      </w:rPr>
    </w:lvl>
    <w:lvl w:ilvl="8" w:tplc="04070005" w:tentative="1">
      <w:start w:val="1"/>
      <w:numFmt w:val="bullet"/>
      <w:lvlText w:val=""/>
      <w:lvlJc w:val="left"/>
      <w:pPr>
        <w:tabs>
          <w:tab w:val="num" w:pos="6820"/>
        </w:tabs>
        <w:ind w:left="6820" w:hanging="360"/>
      </w:pPr>
      <w:rPr>
        <w:rFonts w:ascii="Wingdings" w:hAnsi="Wingdings" w:hint="default"/>
      </w:rPr>
    </w:lvl>
  </w:abstractNum>
  <w:abstractNum w:abstractNumId="11">
    <w:nsid w:val="1CD84CDA"/>
    <w:multiLevelType w:val="multilevel"/>
    <w:tmpl w:val="B1EE8F5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nsid w:val="245B6725"/>
    <w:multiLevelType w:val="multilevel"/>
    <w:tmpl w:val="58A2C096"/>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nsid w:val="25197AD1"/>
    <w:multiLevelType w:val="hybridMultilevel"/>
    <w:tmpl w:val="ED78DA5A"/>
    <w:lvl w:ilvl="0" w:tplc="31480826">
      <w:start w:val="1"/>
      <w:numFmt w:val="bullet"/>
      <w:pStyle w:val="Aufz3"/>
      <w:lvlText w:val=""/>
      <w:lvlJc w:val="left"/>
      <w:pPr>
        <w:tabs>
          <w:tab w:val="num" w:pos="284"/>
        </w:tabs>
        <w:ind w:left="284" w:hanging="284"/>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nsid w:val="347820F5"/>
    <w:multiLevelType w:val="multilevel"/>
    <w:tmpl w:val="B1EE8F5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5">
    <w:nsid w:val="389A31F7"/>
    <w:multiLevelType w:val="hybridMultilevel"/>
    <w:tmpl w:val="7B68ACB4"/>
    <w:lvl w:ilvl="0" w:tplc="3CCA7660">
      <w:start w:val="1"/>
      <w:numFmt w:val="bullet"/>
      <w:pStyle w:val="Aufz2"/>
      <w:lvlText w:val=""/>
      <w:lvlJc w:val="left"/>
      <w:pPr>
        <w:tabs>
          <w:tab w:val="num" w:pos="284"/>
        </w:tabs>
        <w:ind w:left="284" w:hanging="284"/>
      </w:pPr>
      <w:rPr>
        <w:rFonts w:ascii="Wingdings" w:hAnsi="Wingdings" w:hint="default"/>
        <w:color w:val="auto"/>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nsid w:val="39081B46"/>
    <w:multiLevelType w:val="multilevel"/>
    <w:tmpl w:val="B1EE8F5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7">
    <w:nsid w:val="3DC906EA"/>
    <w:multiLevelType w:val="hybridMultilevel"/>
    <w:tmpl w:val="3FF4F36E"/>
    <w:lvl w:ilvl="0" w:tplc="B4CC9B6C">
      <w:start w:val="1"/>
      <w:numFmt w:val="bullet"/>
      <w:pStyle w:val="Aufz3Einzug2"/>
      <w:lvlText w:val=""/>
      <w:lvlJc w:val="left"/>
      <w:pPr>
        <w:tabs>
          <w:tab w:val="num" w:pos="624"/>
        </w:tabs>
        <w:ind w:left="624" w:hanging="284"/>
      </w:pPr>
      <w:rPr>
        <w:rFonts w:ascii="Wingdings" w:hAnsi="Wingdings" w:hint="default"/>
        <w:color w:val="auto"/>
      </w:rPr>
    </w:lvl>
    <w:lvl w:ilvl="1" w:tplc="04070003" w:tentative="1">
      <w:start w:val="1"/>
      <w:numFmt w:val="bullet"/>
      <w:lvlText w:val="o"/>
      <w:lvlJc w:val="left"/>
      <w:pPr>
        <w:tabs>
          <w:tab w:val="num" w:pos="1780"/>
        </w:tabs>
        <w:ind w:left="1780" w:hanging="360"/>
      </w:pPr>
      <w:rPr>
        <w:rFonts w:ascii="Courier New" w:hAnsi="Courier New" w:cs="Courier New" w:hint="default"/>
      </w:rPr>
    </w:lvl>
    <w:lvl w:ilvl="2" w:tplc="04070005" w:tentative="1">
      <w:start w:val="1"/>
      <w:numFmt w:val="bullet"/>
      <w:lvlText w:val=""/>
      <w:lvlJc w:val="left"/>
      <w:pPr>
        <w:tabs>
          <w:tab w:val="num" w:pos="2500"/>
        </w:tabs>
        <w:ind w:left="2500" w:hanging="360"/>
      </w:pPr>
      <w:rPr>
        <w:rFonts w:ascii="Wingdings" w:hAnsi="Wingdings" w:hint="default"/>
      </w:rPr>
    </w:lvl>
    <w:lvl w:ilvl="3" w:tplc="04070001" w:tentative="1">
      <w:start w:val="1"/>
      <w:numFmt w:val="bullet"/>
      <w:lvlText w:val=""/>
      <w:lvlJc w:val="left"/>
      <w:pPr>
        <w:tabs>
          <w:tab w:val="num" w:pos="3220"/>
        </w:tabs>
        <w:ind w:left="3220" w:hanging="360"/>
      </w:pPr>
      <w:rPr>
        <w:rFonts w:ascii="Symbol" w:hAnsi="Symbol" w:hint="default"/>
      </w:rPr>
    </w:lvl>
    <w:lvl w:ilvl="4" w:tplc="04070003" w:tentative="1">
      <w:start w:val="1"/>
      <w:numFmt w:val="bullet"/>
      <w:lvlText w:val="o"/>
      <w:lvlJc w:val="left"/>
      <w:pPr>
        <w:tabs>
          <w:tab w:val="num" w:pos="3940"/>
        </w:tabs>
        <w:ind w:left="3940" w:hanging="360"/>
      </w:pPr>
      <w:rPr>
        <w:rFonts w:ascii="Courier New" w:hAnsi="Courier New" w:cs="Courier New" w:hint="default"/>
      </w:rPr>
    </w:lvl>
    <w:lvl w:ilvl="5" w:tplc="04070005" w:tentative="1">
      <w:start w:val="1"/>
      <w:numFmt w:val="bullet"/>
      <w:lvlText w:val=""/>
      <w:lvlJc w:val="left"/>
      <w:pPr>
        <w:tabs>
          <w:tab w:val="num" w:pos="4660"/>
        </w:tabs>
        <w:ind w:left="4660" w:hanging="360"/>
      </w:pPr>
      <w:rPr>
        <w:rFonts w:ascii="Wingdings" w:hAnsi="Wingdings" w:hint="default"/>
      </w:rPr>
    </w:lvl>
    <w:lvl w:ilvl="6" w:tplc="04070001" w:tentative="1">
      <w:start w:val="1"/>
      <w:numFmt w:val="bullet"/>
      <w:lvlText w:val=""/>
      <w:lvlJc w:val="left"/>
      <w:pPr>
        <w:tabs>
          <w:tab w:val="num" w:pos="5380"/>
        </w:tabs>
        <w:ind w:left="5380" w:hanging="360"/>
      </w:pPr>
      <w:rPr>
        <w:rFonts w:ascii="Symbol" w:hAnsi="Symbol" w:hint="default"/>
      </w:rPr>
    </w:lvl>
    <w:lvl w:ilvl="7" w:tplc="04070003" w:tentative="1">
      <w:start w:val="1"/>
      <w:numFmt w:val="bullet"/>
      <w:lvlText w:val="o"/>
      <w:lvlJc w:val="left"/>
      <w:pPr>
        <w:tabs>
          <w:tab w:val="num" w:pos="6100"/>
        </w:tabs>
        <w:ind w:left="6100" w:hanging="360"/>
      </w:pPr>
      <w:rPr>
        <w:rFonts w:ascii="Courier New" w:hAnsi="Courier New" w:cs="Courier New" w:hint="default"/>
      </w:rPr>
    </w:lvl>
    <w:lvl w:ilvl="8" w:tplc="04070005" w:tentative="1">
      <w:start w:val="1"/>
      <w:numFmt w:val="bullet"/>
      <w:lvlText w:val=""/>
      <w:lvlJc w:val="left"/>
      <w:pPr>
        <w:tabs>
          <w:tab w:val="num" w:pos="6820"/>
        </w:tabs>
        <w:ind w:left="6820" w:hanging="360"/>
      </w:pPr>
      <w:rPr>
        <w:rFonts w:ascii="Wingdings" w:hAnsi="Wingdings" w:hint="default"/>
      </w:rPr>
    </w:lvl>
  </w:abstractNum>
  <w:abstractNum w:abstractNumId="18">
    <w:nsid w:val="3EFE451F"/>
    <w:multiLevelType w:val="multilevel"/>
    <w:tmpl w:val="B1EE8F5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nsid w:val="42AE5C7C"/>
    <w:multiLevelType w:val="multilevel"/>
    <w:tmpl w:val="B1EE8F5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0">
    <w:nsid w:val="47CB0618"/>
    <w:multiLevelType w:val="multilevel"/>
    <w:tmpl w:val="ACC48D90"/>
    <w:styleLink w:val="FormatvorlageNummerierteListe"/>
    <w:lvl w:ilvl="0">
      <w:start w:val="1"/>
      <w:numFmt w:val="decimal"/>
      <w:lvlText w:val="%1."/>
      <w:legacy w:legacy="1" w:legacySpace="0" w:legacyIndent="283"/>
      <w:lvlJc w:val="left"/>
      <w:pPr>
        <w:ind w:left="283" w:hanging="283"/>
      </w:pPr>
      <w:rPr>
        <w:rFonts w:ascii="Arial" w:hAnsi="Arial"/>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5025746F"/>
    <w:multiLevelType w:val="multilevel"/>
    <w:tmpl w:val="E9B8FAA8"/>
    <w:numStyleLink w:val="FormatvorlageNummerierteListe1"/>
  </w:abstractNum>
  <w:abstractNum w:abstractNumId="22">
    <w:nsid w:val="56A125CF"/>
    <w:multiLevelType w:val="hybridMultilevel"/>
    <w:tmpl w:val="A0207CE6"/>
    <w:lvl w:ilvl="0" w:tplc="074E85E2">
      <w:start w:val="1"/>
      <w:numFmt w:val="bullet"/>
      <w:pStyle w:val="Aufz1"/>
      <w:lvlText w:val=""/>
      <w:lvlJc w:val="left"/>
      <w:pPr>
        <w:tabs>
          <w:tab w:val="num" w:pos="360"/>
        </w:tabs>
        <w:ind w:left="360" w:hanging="360"/>
      </w:pPr>
      <w:rPr>
        <w:rFonts w:ascii="Wingdings" w:hAnsi="Wingdings" w:hint="default"/>
        <w:color w:val="auto"/>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nsid w:val="6DD5421C"/>
    <w:multiLevelType w:val="multilevel"/>
    <w:tmpl w:val="B1EE8F5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4">
    <w:nsid w:val="71F46666"/>
    <w:multiLevelType w:val="multilevel"/>
    <w:tmpl w:val="E9B8FAA8"/>
    <w:styleLink w:val="FormatvorlageNummerierteListe1"/>
    <w:lvl w:ilvl="0">
      <w:start w:val="1"/>
      <w:numFmt w:val="decimal"/>
      <w:lvlText w:val="%1."/>
      <w:lvlJc w:val="left"/>
      <w:pPr>
        <w:tabs>
          <w:tab w:val="num" w:pos="357"/>
        </w:tabs>
        <w:ind w:left="357" w:hanging="357"/>
      </w:pPr>
      <w:rPr>
        <w:rFonts w:ascii="Arial" w:hAnsi="Arial"/>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nsid w:val="784B1801"/>
    <w:multiLevelType w:val="hybridMultilevel"/>
    <w:tmpl w:val="14A21376"/>
    <w:lvl w:ilvl="0" w:tplc="61988D64">
      <w:start w:val="1"/>
      <w:numFmt w:val="bullet"/>
      <w:pStyle w:val="Aufz2Einzug2"/>
      <w:lvlText w:val=""/>
      <w:lvlJc w:val="left"/>
      <w:pPr>
        <w:tabs>
          <w:tab w:val="num" w:pos="624"/>
        </w:tabs>
        <w:ind w:left="624" w:hanging="284"/>
      </w:pPr>
      <w:rPr>
        <w:rFonts w:ascii="Wingdings" w:hAnsi="Wingdings" w:hint="default"/>
        <w:color w:val="auto"/>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22"/>
  </w:num>
  <w:num w:numId="2">
    <w:abstractNumId w:val="10"/>
  </w:num>
  <w:num w:numId="3">
    <w:abstractNumId w:val="15"/>
  </w:num>
  <w:num w:numId="4">
    <w:abstractNumId w:val="25"/>
  </w:num>
  <w:num w:numId="5">
    <w:abstractNumId w:val="13"/>
  </w:num>
  <w:num w:numId="6">
    <w:abstractNumId w:val="17"/>
  </w:num>
  <w:num w:numId="7">
    <w:abstractNumId w:val="12"/>
  </w:num>
  <w:num w:numId="8">
    <w:abstractNumId w:val="21"/>
  </w:num>
  <w:num w:numId="9">
    <w:abstractNumId w:val="20"/>
  </w:num>
  <w:num w:numId="10">
    <w:abstractNumId w:val="24"/>
  </w:num>
  <w:num w:numId="11">
    <w:abstractNumId w:val="19"/>
  </w:num>
  <w:num w:numId="12">
    <w:abstractNumId w:val="16"/>
  </w:num>
  <w:num w:numId="13">
    <w:abstractNumId w:val="14"/>
  </w:num>
  <w:num w:numId="14">
    <w:abstractNumId w:val="18"/>
  </w:num>
  <w:num w:numId="15">
    <w:abstractNumId w:val="23"/>
  </w:num>
  <w:num w:numId="16">
    <w:abstractNumId w:val="11"/>
  </w:num>
  <w:num w:numId="17">
    <w:abstractNumId w:val="4"/>
  </w:num>
  <w:num w:numId="18">
    <w:abstractNumId w:val="5"/>
  </w:num>
  <w:num w:numId="19">
    <w:abstractNumId w:val="6"/>
  </w:num>
  <w:num w:numId="20">
    <w:abstractNumId w:val="7"/>
  </w:num>
  <w:num w:numId="21">
    <w:abstractNumId w:val="9"/>
  </w:num>
  <w:num w:numId="22">
    <w:abstractNumId w:val="8"/>
  </w:num>
  <w:num w:numId="23">
    <w:abstractNumId w:val="3"/>
  </w:num>
  <w:num w:numId="24">
    <w:abstractNumId w:val="2"/>
  </w:num>
  <w:num w:numId="25">
    <w:abstractNumId w:val="1"/>
  </w:num>
  <w:num w:numId="26">
    <w:abstractNumId w:val="0"/>
  </w:num>
  <w:num w:numId="27">
    <w:abstractNumId w:val="12"/>
  </w:num>
  <w:num w:numId="28">
    <w:abstractNumId w:val="12"/>
  </w:num>
  <w:num w:numId="29">
    <w:abstractNumId w:val="12"/>
  </w:num>
  <w:num w:numId="30">
    <w:abstractNumId w:val="12"/>
  </w:num>
  <w:num w:numId="31">
    <w:abstractNumId w:val="1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activeWritingStyle w:appName="MSWord" w:lang="de-DE" w:vendorID="9" w:dllVersion="512" w:checkStyle="1"/>
  <w:attachedTemplate r:id="rId1"/>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autoHyphenation/>
  <w:hyphenationZone w:val="425"/>
  <w:drawingGridHorizontalSpacing w:val="24"/>
  <w:drawingGridVerticalSpacing w:val="65"/>
  <w:displayHorizontalDrawingGridEvery w:val="0"/>
  <w:displayVerticalDrawingGridEvery w:val="0"/>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VersionsNummer1" w:val="5"/>
    <w:docVar w:name="VersionsNummer2" w:val="0"/>
  </w:docVars>
  <w:rsids>
    <w:rsidRoot w:val="00BC7488"/>
    <w:rsid w:val="00000A30"/>
    <w:rsid w:val="00000F64"/>
    <w:rsid w:val="0000100A"/>
    <w:rsid w:val="000034BD"/>
    <w:rsid w:val="00004735"/>
    <w:rsid w:val="00011D75"/>
    <w:rsid w:val="00012DE6"/>
    <w:rsid w:val="00013887"/>
    <w:rsid w:val="00014DEB"/>
    <w:rsid w:val="00015189"/>
    <w:rsid w:val="000226A8"/>
    <w:rsid w:val="0002361B"/>
    <w:rsid w:val="00027C26"/>
    <w:rsid w:val="00027D38"/>
    <w:rsid w:val="00030457"/>
    <w:rsid w:val="000322F7"/>
    <w:rsid w:val="00032579"/>
    <w:rsid w:val="00033182"/>
    <w:rsid w:val="00034655"/>
    <w:rsid w:val="00035DD8"/>
    <w:rsid w:val="00037A67"/>
    <w:rsid w:val="00041895"/>
    <w:rsid w:val="00043C54"/>
    <w:rsid w:val="00044612"/>
    <w:rsid w:val="0004733D"/>
    <w:rsid w:val="00050DE5"/>
    <w:rsid w:val="00051A06"/>
    <w:rsid w:val="000525F6"/>
    <w:rsid w:val="00061F66"/>
    <w:rsid w:val="00065073"/>
    <w:rsid w:val="000668AC"/>
    <w:rsid w:val="00067B6D"/>
    <w:rsid w:val="000706F7"/>
    <w:rsid w:val="00072423"/>
    <w:rsid w:val="000835C0"/>
    <w:rsid w:val="000842A9"/>
    <w:rsid w:val="00092FE1"/>
    <w:rsid w:val="00094580"/>
    <w:rsid w:val="00095C93"/>
    <w:rsid w:val="000A0ED1"/>
    <w:rsid w:val="000A3631"/>
    <w:rsid w:val="000A5E6A"/>
    <w:rsid w:val="000B0B22"/>
    <w:rsid w:val="000B13D3"/>
    <w:rsid w:val="000B1E6B"/>
    <w:rsid w:val="000B3ACC"/>
    <w:rsid w:val="000B4633"/>
    <w:rsid w:val="000B53C6"/>
    <w:rsid w:val="000C3248"/>
    <w:rsid w:val="000C3423"/>
    <w:rsid w:val="000C6882"/>
    <w:rsid w:val="000C7315"/>
    <w:rsid w:val="000C7399"/>
    <w:rsid w:val="000D5585"/>
    <w:rsid w:val="000D655B"/>
    <w:rsid w:val="000D7FBA"/>
    <w:rsid w:val="000E14BA"/>
    <w:rsid w:val="000E170E"/>
    <w:rsid w:val="000E2474"/>
    <w:rsid w:val="000E25F7"/>
    <w:rsid w:val="000E2C0E"/>
    <w:rsid w:val="000E5551"/>
    <w:rsid w:val="000E6A2B"/>
    <w:rsid w:val="000F0552"/>
    <w:rsid w:val="000F1961"/>
    <w:rsid w:val="000F3587"/>
    <w:rsid w:val="000F44DA"/>
    <w:rsid w:val="000F48C9"/>
    <w:rsid w:val="000F5085"/>
    <w:rsid w:val="0010367D"/>
    <w:rsid w:val="00104D61"/>
    <w:rsid w:val="00106B0F"/>
    <w:rsid w:val="00107626"/>
    <w:rsid w:val="00107F9C"/>
    <w:rsid w:val="001104E0"/>
    <w:rsid w:val="00110FED"/>
    <w:rsid w:val="0011242B"/>
    <w:rsid w:val="0011478A"/>
    <w:rsid w:val="001147AC"/>
    <w:rsid w:val="00114D58"/>
    <w:rsid w:val="00116EDC"/>
    <w:rsid w:val="00121336"/>
    <w:rsid w:val="00123167"/>
    <w:rsid w:val="00123920"/>
    <w:rsid w:val="00123F4C"/>
    <w:rsid w:val="00125A08"/>
    <w:rsid w:val="0013401B"/>
    <w:rsid w:val="001344CD"/>
    <w:rsid w:val="00135240"/>
    <w:rsid w:val="001357E3"/>
    <w:rsid w:val="00137133"/>
    <w:rsid w:val="00137209"/>
    <w:rsid w:val="00142E7F"/>
    <w:rsid w:val="00142F62"/>
    <w:rsid w:val="001459CD"/>
    <w:rsid w:val="00147392"/>
    <w:rsid w:val="00153B82"/>
    <w:rsid w:val="00154F5E"/>
    <w:rsid w:val="001579D3"/>
    <w:rsid w:val="00160980"/>
    <w:rsid w:val="00161724"/>
    <w:rsid w:val="00161913"/>
    <w:rsid w:val="0016571A"/>
    <w:rsid w:val="00173A0B"/>
    <w:rsid w:val="00176269"/>
    <w:rsid w:val="0017763A"/>
    <w:rsid w:val="00177B7C"/>
    <w:rsid w:val="00182848"/>
    <w:rsid w:val="00182D4B"/>
    <w:rsid w:val="00182F60"/>
    <w:rsid w:val="00183004"/>
    <w:rsid w:val="00183F58"/>
    <w:rsid w:val="00187360"/>
    <w:rsid w:val="00187488"/>
    <w:rsid w:val="001875B0"/>
    <w:rsid w:val="00191229"/>
    <w:rsid w:val="00191AD3"/>
    <w:rsid w:val="00192C1D"/>
    <w:rsid w:val="0019540C"/>
    <w:rsid w:val="00195AAA"/>
    <w:rsid w:val="001966FB"/>
    <w:rsid w:val="001A3522"/>
    <w:rsid w:val="001A6680"/>
    <w:rsid w:val="001A78E2"/>
    <w:rsid w:val="001A7B35"/>
    <w:rsid w:val="001B27A2"/>
    <w:rsid w:val="001B38C4"/>
    <w:rsid w:val="001B4C1D"/>
    <w:rsid w:val="001B5A3A"/>
    <w:rsid w:val="001B6B8E"/>
    <w:rsid w:val="001B6F3D"/>
    <w:rsid w:val="001B7FF5"/>
    <w:rsid w:val="001C72CE"/>
    <w:rsid w:val="001D0B3F"/>
    <w:rsid w:val="001D19B1"/>
    <w:rsid w:val="001D2992"/>
    <w:rsid w:val="001D2A28"/>
    <w:rsid w:val="001D5994"/>
    <w:rsid w:val="001D5FAB"/>
    <w:rsid w:val="001D6675"/>
    <w:rsid w:val="001D6C42"/>
    <w:rsid w:val="001E0415"/>
    <w:rsid w:val="001E38AF"/>
    <w:rsid w:val="001E42A8"/>
    <w:rsid w:val="001E5A19"/>
    <w:rsid w:val="001E61A1"/>
    <w:rsid w:val="001E7990"/>
    <w:rsid w:val="001F0130"/>
    <w:rsid w:val="001F2895"/>
    <w:rsid w:val="001F5C4F"/>
    <w:rsid w:val="001F6EC6"/>
    <w:rsid w:val="001F7FD0"/>
    <w:rsid w:val="002024EA"/>
    <w:rsid w:val="00202714"/>
    <w:rsid w:val="00203110"/>
    <w:rsid w:val="002077F6"/>
    <w:rsid w:val="002139EB"/>
    <w:rsid w:val="0021550D"/>
    <w:rsid w:val="0021644B"/>
    <w:rsid w:val="002212BE"/>
    <w:rsid w:val="00221E55"/>
    <w:rsid w:val="0022418F"/>
    <w:rsid w:val="002245BB"/>
    <w:rsid w:val="0023012D"/>
    <w:rsid w:val="00230D02"/>
    <w:rsid w:val="00231B16"/>
    <w:rsid w:val="00231B57"/>
    <w:rsid w:val="00232A1A"/>
    <w:rsid w:val="0023315A"/>
    <w:rsid w:val="00235799"/>
    <w:rsid w:val="00236E61"/>
    <w:rsid w:val="00240082"/>
    <w:rsid w:val="00241C49"/>
    <w:rsid w:val="00242508"/>
    <w:rsid w:val="00245FA7"/>
    <w:rsid w:val="00247B72"/>
    <w:rsid w:val="00251044"/>
    <w:rsid w:val="00251BC3"/>
    <w:rsid w:val="0025377D"/>
    <w:rsid w:val="0025399C"/>
    <w:rsid w:val="00253D9D"/>
    <w:rsid w:val="00254EEA"/>
    <w:rsid w:val="00255107"/>
    <w:rsid w:val="00261DC1"/>
    <w:rsid w:val="00262505"/>
    <w:rsid w:val="0026338D"/>
    <w:rsid w:val="00265396"/>
    <w:rsid w:val="00271F53"/>
    <w:rsid w:val="00273A68"/>
    <w:rsid w:val="00274039"/>
    <w:rsid w:val="0027448D"/>
    <w:rsid w:val="0027554F"/>
    <w:rsid w:val="00275BA1"/>
    <w:rsid w:val="00277A93"/>
    <w:rsid w:val="00280E54"/>
    <w:rsid w:val="00281709"/>
    <w:rsid w:val="00282212"/>
    <w:rsid w:val="002846D2"/>
    <w:rsid w:val="002846E4"/>
    <w:rsid w:val="002859F4"/>
    <w:rsid w:val="0029066E"/>
    <w:rsid w:val="00293FB5"/>
    <w:rsid w:val="00294305"/>
    <w:rsid w:val="00295229"/>
    <w:rsid w:val="002961AF"/>
    <w:rsid w:val="0029763A"/>
    <w:rsid w:val="00297E64"/>
    <w:rsid w:val="002A0EDC"/>
    <w:rsid w:val="002A125C"/>
    <w:rsid w:val="002A1357"/>
    <w:rsid w:val="002A1A04"/>
    <w:rsid w:val="002A3509"/>
    <w:rsid w:val="002A38B7"/>
    <w:rsid w:val="002A5245"/>
    <w:rsid w:val="002A57EB"/>
    <w:rsid w:val="002A7C99"/>
    <w:rsid w:val="002B0764"/>
    <w:rsid w:val="002B28EE"/>
    <w:rsid w:val="002B707F"/>
    <w:rsid w:val="002C05A4"/>
    <w:rsid w:val="002C5E0C"/>
    <w:rsid w:val="002D1A99"/>
    <w:rsid w:val="002D1C61"/>
    <w:rsid w:val="002D37E8"/>
    <w:rsid w:val="002D3A1C"/>
    <w:rsid w:val="002D6384"/>
    <w:rsid w:val="002D69F1"/>
    <w:rsid w:val="002D6BC5"/>
    <w:rsid w:val="002D7E60"/>
    <w:rsid w:val="002E0C85"/>
    <w:rsid w:val="002E24B7"/>
    <w:rsid w:val="002E4647"/>
    <w:rsid w:val="002E4C67"/>
    <w:rsid w:val="002E4E8D"/>
    <w:rsid w:val="002E53BE"/>
    <w:rsid w:val="002E702E"/>
    <w:rsid w:val="002F0494"/>
    <w:rsid w:val="002F34CB"/>
    <w:rsid w:val="002F3843"/>
    <w:rsid w:val="002F487F"/>
    <w:rsid w:val="002F6F4E"/>
    <w:rsid w:val="002F725E"/>
    <w:rsid w:val="00300705"/>
    <w:rsid w:val="00301E5F"/>
    <w:rsid w:val="00303C0B"/>
    <w:rsid w:val="003064D9"/>
    <w:rsid w:val="00306DF4"/>
    <w:rsid w:val="003070AA"/>
    <w:rsid w:val="00307D9A"/>
    <w:rsid w:val="00311190"/>
    <w:rsid w:val="00311207"/>
    <w:rsid w:val="0031366F"/>
    <w:rsid w:val="0031514E"/>
    <w:rsid w:val="00315AB3"/>
    <w:rsid w:val="003167F4"/>
    <w:rsid w:val="003179FB"/>
    <w:rsid w:val="00321353"/>
    <w:rsid w:val="00322BC6"/>
    <w:rsid w:val="00327424"/>
    <w:rsid w:val="003275FA"/>
    <w:rsid w:val="00330952"/>
    <w:rsid w:val="003324FD"/>
    <w:rsid w:val="00337180"/>
    <w:rsid w:val="003414F2"/>
    <w:rsid w:val="00341AF7"/>
    <w:rsid w:val="00343362"/>
    <w:rsid w:val="00345BDE"/>
    <w:rsid w:val="0034621D"/>
    <w:rsid w:val="003466D4"/>
    <w:rsid w:val="0034754A"/>
    <w:rsid w:val="00351343"/>
    <w:rsid w:val="003515E1"/>
    <w:rsid w:val="00352092"/>
    <w:rsid w:val="00352F43"/>
    <w:rsid w:val="003577CE"/>
    <w:rsid w:val="003619CC"/>
    <w:rsid w:val="00363015"/>
    <w:rsid w:val="0036342C"/>
    <w:rsid w:val="003634E0"/>
    <w:rsid w:val="0036388B"/>
    <w:rsid w:val="003654D9"/>
    <w:rsid w:val="003664F0"/>
    <w:rsid w:val="00366FAF"/>
    <w:rsid w:val="0037160F"/>
    <w:rsid w:val="00372776"/>
    <w:rsid w:val="00375C68"/>
    <w:rsid w:val="0038078A"/>
    <w:rsid w:val="00382D21"/>
    <w:rsid w:val="003844B9"/>
    <w:rsid w:val="00385E2B"/>
    <w:rsid w:val="003866B0"/>
    <w:rsid w:val="00386E12"/>
    <w:rsid w:val="003870ED"/>
    <w:rsid w:val="00387C80"/>
    <w:rsid w:val="00390AF8"/>
    <w:rsid w:val="003912C6"/>
    <w:rsid w:val="00391A00"/>
    <w:rsid w:val="0039331E"/>
    <w:rsid w:val="00394E45"/>
    <w:rsid w:val="00395747"/>
    <w:rsid w:val="00395CAA"/>
    <w:rsid w:val="00396C0D"/>
    <w:rsid w:val="0039726B"/>
    <w:rsid w:val="003A3BDB"/>
    <w:rsid w:val="003A4338"/>
    <w:rsid w:val="003A523A"/>
    <w:rsid w:val="003A62D7"/>
    <w:rsid w:val="003A7F50"/>
    <w:rsid w:val="003B100C"/>
    <w:rsid w:val="003B14BA"/>
    <w:rsid w:val="003B214D"/>
    <w:rsid w:val="003B2D2F"/>
    <w:rsid w:val="003B374A"/>
    <w:rsid w:val="003B55BF"/>
    <w:rsid w:val="003B7064"/>
    <w:rsid w:val="003C25CB"/>
    <w:rsid w:val="003C30E2"/>
    <w:rsid w:val="003C4928"/>
    <w:rsid w:val="003C6797"/>
    <w:rsid w:val="003D18C1"/>
    <w:rsid w:val="003D2818"/>
    <w:rsid w:val="003D2A76"/>
    <w:rsid w:val="003D61E2"/>
    <w:rsid w:val="003D7082"/>
    <w:rsid w:val="003D7108"/>
    <w:rsid w:val="003E0682"/>
    <w:rsid w:val="003E096E"/>
    <w:rsid w:val="003E3CE8"/>
    <w:rsid w:val="003E5E5F"/>
    <w:rsid w:val="003F17FC"/>
    <w:rsid w:val="003F1DE1"/>
    <w:rsid w:val="003F3FCC"/>
    <w:rsid w:val="003F42A5"/>
    <w:rsid w:val="003F6028"/>
    <w:rsid w:val="003F7240"/>
    <w:rsid w:val="003F7791"/>
    <w:rsid w:val="00404BE0"/>
    <w:rsid w:val="00405897"/>
    <w:rsid w:val="00411718"/>
    <w:rsid w:val="00412BA2"/>
    <w:rsid w:val="00415445"/>
    <w:rsid w:val="004155A2"/>
    <w:rsid w:val="00415F85"/>
    <w:rsid w:val="00416D86"/>
    <w:rsid w:val="004176EC"/>
    <w:rsid w:val="00420911"/>
    <w:rsid w:val="004231AD"/>
    <w:rsid w:val="004244A5"/>
    <w:rsid w:val="00430A71"/>
    <w:rsid w:val="00431208"/>
    <w:rsid w:val="00432386"/>
    <w:rsid w:val="004333DB"/>
    <w:rsid w:val="00435C4E"/>
    <w:rsid w:val="004365E0"/>
    <w:rsid w:val="004369CE"/>
    <w:rsid w:val="004379B2"/>
    <w:rsid w:val="00440405"/>
    <w:rsid w:val="0044285D"/>
    <w:rsid w:val="004451DA"/>
    <w:rsid w:val="0044575E"/>
    <w:rsid w:val="004457FB"/>
    <w:rsid w:val="00447F5B"/>
    <w:rsid w:val="0045170A"/>
    <w:rsid w:val="004536C4"/>
    <w:rsid w:val="0045499E"/>
    <w:rsid w:val="0045709A"/>
    <w:rsid w:val="004631D2"/>
    <w:rsid w:val="00464D5A"/>
    <w:rsid w:val="00467B48"/>
    <w:rsid w:val="00471E15"/>
    <w:rsid w:val="0047523D"/>
    <w:rsid w:val="00475CFA"/>
    <w:rsid w:val="00477C26"/>
    <w:rsid w:val="00483BF2"/>
    <w:rsid w:val="00484808"/>
    <w:rsid w:val="0048529A"/>
    <w:rsid w:val="00485C42"/>
    <w:rsid w:val="00486023"/>
    <w:rsid w:val="004861A8"/>
    <w:rsid w:val="00487B15"/>
    <w:rsid w:val="004902B3"/>
    <w:rsid w:val="00494A29"/>
    <w:rsid w:val="00495128"/>
    <w:rsid w:val="0049534A"/>
    <w:rsid w:val="0049614D"/>
    <w:rsid w:val="004966F7"/>
    <w:rsid w:val="004A1A82"/>
    <w:rsid w:val="004A202C"/>
    <w:rsid w:val="004A29DA"/>
    <w:rsid w:val="004A2BE1"/>
    <w:rsid w:val="004A32B0"/>
    <w:rsid w:val="004A4583"/>
    <w:rsid w:val="004A4BD7"/>
    <w:rsid w:val="004B232C"/>
    <w:rsid w:val="004B42B6"/>
    <w:rsid w:val="004B6CB0"/>
    <w:rsid w:val="004B7B88"/>
    <w:rsid w:val="004B7EBF"/>
    <w:rsid w:val="004C02A2"/>
    <w:rsid w:val="004C045B"/>
    <w:rsid w:val="004C2BF2"/>
    <w:rsid w:val="004C2F59"/>
    <w:rsid w:val="004C34F3"/>
    <w:rsid w:val="004C3BD0"/>
    <w:rsid w:val="004C4821"/>
    <w:rsid w:val="004C5806"/>
    <w:rsid w:val="004C5968"/>
    <w:rsid w:val="004C5D4F"/>
    <w:rsid w:val="004C7E10"/>
    <w:rsid w:val="004D21E1"/>
    <w:rsid w:val="004D2F19"/>
    <w:rsid w:val="004D3DF0"/>
    <w:rsid w:val="004D51A2"/>
    <w:rsid w:val="004D58CD"/>
    <w:rsid w:val="004E421F"/>
    <w:rsid w:val="004E4268"/>
    <w:rsid w:val="004E496A"/>
    <w:rsid w:val="004E6DFC"/>
    <w:rsid w:val="004F2788"/>
    <w:rsid w:val="004F30BC"/>
    <w:rsid w:val="004F460D"/>
    <w:rsid w:val="00500377"/>
    <w:rsid w:val="00500D5C"/>
    <w:rsid w:val="00501802"/>
    <w:rsid w:val="00506C2A"/>
    <w:rsid w:val="00506FC3"/>
    <w:rsid w:val="00510661"/>
    <w:rsid w:val="00510D90"/>
    <w:rsid w:val="00511FDB"/>
    <w:rsid w:val="005126D3"/>
    <w:rsid w:val="00512AFE"/>
    <w:rsid w:val="00512FB1"/>
    <w:rsid w:val="00513A0A"/>
    <w:rsid w:val="00513F11"/>
    <w:rsid w:val="00515754"/>
    <w:rsid w:val="0051587C"/>
    <w:rsid w:val="0051706C"/>
    <w:rsid w:val="005170AB"/>
    <w:rsid w:val="0051776C"/>
    <w:rsid w:val="00520C01"/>
    <w:rsid w:val="00523D60"/>
    <w:rsid w:val="00526085"/>
    <w:rsid w:val="0052646C"/>
    <w:rsid w:val="0052775A"/>
    <w:rsid w:val="00532986"/>
    <w:rsid w:val="0053625F"/>
    <w:rsid w:val="005410C3"/>
    <w:rsid w:val="005411DD"/>
    <w:rsid w:val="005418BD"/>
    <w:rsid w:val="0054219D"/>
    <w:rsid w:val="00544D85"/>
    <w:rsid w:val="005450D3"/>
    <w:rsid w:val="005459DF"/>
    <w:rsid w:val="00545BBD"/>
    <w:rsid w:val="00547728"/>
    <w:rsid w:val="00547884"/>
    <w:rsid w:val="005510EE"/>
    <w:rsid w:val="0055238B"/>
    <w:rsid w:val="00553FB6"/>
    <w:rsid w:val="00555774"/>
    <w:rsid w:val="00561C15"/>
    <w:rsid w:val="00561E72"/>
    <w:rsid w:val="005651F1"/>
    <w:rsid w:val="0057173D"/>
    <w:rsid w:val="005728A8"/>
    <w:rsid w:val="0057359C"/>
    <w:rsid w:val="005769B3"/>
    <w:rsid w:val="00577664"/>
    <w:rsid w:val="00577818"/>
    <w:rsid w:val="00584FAC"/>
    <w:rsid w:val="005875F9"/>
    <w:rsid w:val="00587EB4"/>
    <w:rsid w:val="0059115B"/>
    <w:rsid w:val="00595473"/>
    <w:rsid w:val="00597954"/>
    <w:rsid w:val="00597EEE"/>
    <w:rsid w:val="005A35D2"/>
    <w:rsid w:val="005A5C82"/>
    <w:rsid w:val="005A65FE"/>
    <w:rsid w:val="005A75E8"/>
    <w:rsid w:val="005B06B5"/>
    <w:rsid w:val="005B2B76"/>
    <w:rsid w:val="005B645C"/>
    <w:rsid w:val="005C0821"/>
    <w:rsid w:val="005C1548"/>
    <w:rsid w:val="005C28B0"/>
    <w:rsid w:val="005C3C24"/>
    <w:rsid w:val="005C3E5C"/>
    <w:rsid w:val="005C4A17"/>
    <w:rsid w:val="005C7451"/>
    <w:rsid w:val="005D035A"/>
    <w:rsid w:val="005D03FB"/>
    <w:rsid w:val="005D0640"/>
    <w:rsid w:val="005D09BB"/>
    <w:rsid w:val="005D18F1"/>
    <w:rsid w:val="005D6023"/>
    <w:rsid w:val="005D6F3C"/>
    <w:rsid w:val="005E1853"/>
    <w:rsid w:val="005E3EBE"/>
    <w:rsid w:val="005E7217"/>
    <w:rsid w:val="005F1371"/>
    <w:rsid w:val="005F1794"/>
    <w:rsid w:val="005F2943"/>
    <w:rsid w:val="005F4FC5"/>
    <w:rsid w:val="005F7949"/>
    <w:rsid w:val="00600ADA"/>
    <w:rsid w:val="006052F0"/>
    <w:rsid w:val="00606D59"/>
    <w:rsid w:val="00607C18"/>
    <w:rsid w:val="00611E8D"/>
    <w:rsid w:val="0061212A"/>
    <w:rsid w:val="0061403C"/>
    <w:rsid w:val="00614BC8"/>
    <w:rsid w:val="00616202"/>
    <w:rsid w:val="00616588"/>
    <w:rsid w:val="006170F4"/>
    <w:rsid w:val="0062085E"/>
    <w:rsid w:val="00623422"/>
    <w:rsid w:val="00625E8A"/>
    <w:rsid w:val="00625EA0"/>
    <w:rsid w:val="00626AD5"/>
    <w:rsid w:val="006305B0"/>
    <w:rsid w:val="00633D93"/>
    <w:rsid w:val="00633E81"/>
    <w:rsid w:val="0063585E"/>
    <w:rsid w:val="006358C6"/>
    <w:rsid w:val="00636073"/>
    <w:rsid w:val="006379E3"/>
    <w:rsid w:val="0064257F"/>
    <w:rsid w:val="00643723"/>
    <w:rsid w:val="00643838"/>
    <w:rsid w:val="00644AD5"/>
    <w:rsid w:val="0064580F"/>
    <w:rsid w:val="0065466C"/>
    <w:rsid w:val="00656464"/>
    <w:rsid w:val="00657F13"/>
    <w:rsid w:val="0066156E"/>
    <w:rsid w:val="00661BAB"/>
    <w:rsid w:val="00662E1F"/>
    <w:rsid w:val="00665413"/>
    <w:rsid w:val="006655D1"/>
    <w:rsid w:val="006670F3"/>
    <w:rsid w:val="0067177F"/>
    <w:rsid w:val="00672AB5"/>
    <w:rsid w:val="00673002"/>
    <w:rsid w:val="006746A6"/>
    <w:rsid w:val="00680EB9"/>
    <w:rsid w:val="00681CCB"/>
    <w:rsid w:val="006852B3"/>
    <w:rsid w:val="00685ABC"/>
    <w:rsid w:val="00690251"/>
    <w:rsid w:val="006908C4"/>
    <w:rsid w:val="00690E2D"/>
    <w:rsid w:val="00692CB2"/>
    <w:rsid w:val="00693F71"/>
    <w:rsid w:val="00696F20"/>
    <w:rsid w:val="00697843"/>
    <w:rsid w:val="006A4054"/>
    <w:rsid w:val="006A6233"/>
    <w:rsid w:val="006A68C6"/>
    <w:rsid w:val="006A75FC"/>
    <w:rsid w:val="006A7A57"/>
    <w:rsid w:val="006B020A"/>
    <w:rsid w:val="006B3600"/>
    <w:rsid w:val="006B650A"/>
    <w:rsid w:val="006B7040"/>
    <w:rsid w:val="006B7A7E"/>
    <w:rsid w:val="006C25D2"/>
    <w:rsid w:val="006C7B08"/>
    <w:rsid w:val="006D0263"/>
    <w:rsid w:val="006D1702"/>
    <w:rsid w:val="006D23D5"/>
    <w:rsid w:val="006D309F"/>
    <w:rsid w:val="006D33E3"/>
    <w:rsid w:val="006D5262"/>
    <w:rsid w:val="006D6E28"/>
    <w:rsid w:val="006D77DF"/>
    <w:rsid w:val="006E0AFE"/>
    <w:rsid w:val="006E3576"/>
    <w:rsid w:val="006E3E02"/>
    <w:rsid w:val="006E412C"/>
    <w:rsid w:val="006F0096"/>
    <w:rsid w:val="006F023D"/>
    <w:rsid w:val="006F1FF7"/>
    <w:rsid w:val="006F3289"/>
    <w:rsid w:val="006F32E9"/>
    <w:rsid w:val="006F7AA1"/>
    <w:rsid w:val="006F7E4B"/>
    <w:rsid w:val="00700046"/>
    <w:rsid w:val="007019FF"/>
    <w:rsid w:val="00702A63"/>
    <w:rsid w:val="00703E46"/>
    <w:rsid w:val="007050A3"/>
    <w:rsid w:val="00706F4D"/>
    <w:rsid w:val="00707D6F"/>
    <w:rsid w:val="0071046F"/>
    <w:rsid w:val="00710878"/>
    <w:rsid w:val="00711EF6"/>
    <w:rsid w:val="00712174"/>
    <w:rsid w:val="0071458B"/>
    <w:rsid w:val="007150EF"/>
    <w:rsid w:val="0071668C"/>
    <w:rsid w:val="00721D61"/>
    <w:rsid w:val="00722237"/>
    <w:rsid w:val="00722FBC"/>
    <w:rsid w:val="0072467F"/>
    <w:rsid w:val="0073136C"/>
    <w:rsid w:val="0073158A"/>
    <w:rsid w:val="00731984"/>
    <w:rsid w:val="00731AC9"/>
    <w:rsid w:val="007341F9"/>
    <w:rsid w:val="0073428B"/>
    <w:rsid w:val="00735359"/>
    <w:rsid w:val="0073668F"/>
    <w:rsid w:val="007371B5"/>
    <w:rsid w:val="00741B6E"/>
    <w:rsid w:val="00742434"/>
    <w:rsid w:val="00745624"/>
    <w:rsid w:val="0074603F"/>
    <w:rsid w:val="00746172"/>
    <w:rsid w:val="007465CB"/>
    <w:rsid w:val="00746C05"/>
    <w:rsid w:val="00746DB6"/>
    <w:rsid w:val="00752C9C"/>
    <w:rsid w:val="00753CDB"/>
    <w:rsid w:val="00754024"/>
    <w:rsid w:val="00757C3B"/>
    <w:rsid w:val="0076140E"/>
    <w:rsid w:val="00761651"/>
    <w:rsid w:val="0076231A"/>
    <w:rsid w:val="0076655E"/>
    <w:rsid w:val="00770349"/>
    <w:rsid w:val="0077355D"/>
    <w:rsid w:val="00774D49"/>
    <w:rsid w:val="00775BD4"/>
    <w:rsid w:val="007809B8"/>
    <w:rsid w:val="00780E65"/>
    <w:rsid w:val="00787386"/>
    <w:rsid w:val="00787A59"/>
    <w:rsid w:val="00790040"/>
    <w:rsid w:val="007902A4"/>
    <w:rsid w:val="0079039E"/>
    <w:rsid w:val="00792590"/>
    <w:rsid w:val="007930C2"/>
    <w:rsid w:val="00793487"/>
    <w:rsid w:val="00793F1C"/>
    <w:rsid w:val="007A187C"/>
    <w:rsid w:val="007A2E19"/>
    <w:rsid w:val="007A37E7"/>
    <w:rsid w:val="007A39E1"/>
    <w:rsid w:val="007B12BD"/>
    <w:rsid w:val="007B4DC0"/>
    <w:rsid w:val="007B5495"/>
    <w:rsid w:val="007C0288"/>
    <w:rsid w:val="007C3859"/>
    <w:rsid w:val="007C53C7"/>
    <w:rsid w:val="007C5BBD"/>
    <w:rsid w:val="007C5FD2"/>
    <w:rsid w:val="007D0B91"/>
    <w:rsid w:val="007D1D11"/>
    <w:rsid w:val="007D4CB5"/>
    <w:rsid w:val="007D60C3"/>
    <w:rsid w:val="007D702F"/>
    <w:rsid w:val="007D70E2"/>
    <w:rsid w:val="007D7387"/>
    <w:rsid w:val="007D738F"/>
    <w:rsid w:val="007D7791"/>
    <w:rsid w:val="007D7E5A"/>
    <w:rsid w:val="007E0CD9"/>
    <w:rsid w:val="007E0FCE"/>
    <w:rsid w:val="007E1AA5"/>
    <w:rsid w:val="007E2377"/>
    <w:rsid w:val="007E2697"/>
    <w:rsid w:val="007E2AE9"/>
    <w:rsid w:val="007E4A88"/>
    <w:rsid w:val="007F057C"/>
    <w:rsid w:val="007F43C4"/>
    <w:rsid w:val="007F6BE2"/>
    <w:rsid w:val="007F6C7F"/>
    <w:rsid w:val="007F7663"/>
    <w:rsid w:val="007F7A1C"/>
    <w:rsid w:val="00800C94"/>
    <w:rsid w:val="00801720"/>
    <w:rsid w:val="00801AF2"/>
    <w:rsid w:val="0080307A"/>
    <w:rsid w:val="008031A0"/>
    <w:rsid w:val="008038D8"/>
    <w:rsid w:val="008076F0"/>
    <w:rsid w:val="008112EF"/>
    <w:rsid w:val="00814316"/>
    <w:rsid w:val="008233C4"/>
    <w:rsid w:val="0082343F"/>
    <w:rsid w:val="00825ABA"/>
    <w:rsid w:val="00827170"/>
    <w:rsid w:val="00827D07"/>
    <w:rsid w:val="00830C19"/>
    <w:rsid w:val="008317E2"/>
    <w:rsid w:val="008319A2"/>
    <w:rsid w:val="00832334"/>
    <w:rsid w:val="008403E6"/>
    <w:rsid w:val="00843C5A"/>
    <w:rsid w:val="00845105"/>
    <w:rsid w:val="00845EA6"/>
    <w:rsid w:val="0085175D"/>
    <w:rsid w:val="00852686"/>
    <w:rsid w:val="008540CA"/>
    <w:rsid w:val="00854288"/>
    <w:rsid w:val="00854A34"/>
    <w:rsid w:val="00854BB0"/>
    <w:rsid w:val="00856A64"/>
    <w:rsid w:val="0085779E"/>
    <w:rsid w:val="00862625"/>
    <w:rsid w:val="008626BF"/>
    <w:rsid w:val="00862EA6"/>
    <w:rsid w:val="0086697C"/>
    <w:rsid w:val="00866C78"/>
    <w:rsid w:val="008678F5"/>
    <w:rsid w:val="00867C8C"/>
    <w:rsid w:val="008700A0"/>
    <w:rsid w:val="008735EF"/>
    <w:rsid w:val="00873F37"/>
    <w:rsid w:val="00876754"/>
    <w:rsid w:val="00880459"/>
    <w:rsid w:val="00882CDC"/>
    <w:rsid w:val="0088337A"/>
    <w:rsid w:val="00885143"/>
    <w:rsid w:val="0088681B"/>
    <w:rsid w:val="00890B6D"/>
    <w:rsid w:val="008934B6"/>
    <w:rsid w:val="00895820"/>
    <w:rsid w:val="00895F26"/>
    <w:rsid w:val="008A00C4"/>
    <w:rsid w:val="008A050B"/>
    <w:rsid w:val="008A4B99"/>
    <w:rsid w:val="008A7753"/>
    <w:rsid w:val="008B4ED4"/>
    <w:rsid w:val="008B6D1F"/>
    <w:rsid w:val="008B74ED"/>
    <w:rsid w:val="008B785D"/>
    <w:rsid w:val="008B7C50"/>
    <w:rsid w:val="008C03DE"/>
    <w:rsid w:val="008C0D84"/>
    <w:rsid w:val="008C1264"/>
    <w:rsid w:val="008C138A"/>
    <w:rsid w:val="008C177F"/>
    <w:rsid w:val="008C1D1C"/>
    <w:rsid w:val="008C2F98"/>
    <w:rsid w:val="008C33D6"/>
    <w:rsid w:val="008C501C"/>
    <w:rsid w:val="008C7A62"/>
    <w:rsid w:val="008D4F9F"/>
    <w:rsid w:val="008D6555"/>
    <w:rsid w:val="008D7159"/>
    <w:rsid w:val="008D7943"/>
    <w:rsid w:val="008E09EE"/>
    <w:rsid w:val="008E3A23"/>
    <w:rsid w:val="008E4242"/>
    <w:rsid w:val="008E7217"/>
    <w:rsid w:val="008E76D8"/>
    <w:rsid w:val="008F1933"/>
    <w:rsid w:val="008F27D7"/>
    <w:rsid w:val="008F54D3"/>
    <w:rsid w:val="008F5804"/>
    <w:rsid w:val="008F5C73"/>
    <w:rsid w:val="0090016D"/>
    <w:rsid w:val="00903060"/>
    <w:rsid w:val="00905683"/>
    <w:rsid w:val="00905CF1"/>
    <w:rsid w:val="00906072"/>
    <w:rsid w:val="00906F13"/>
    <w:rsid w:val="009120DF"/>
    <w:rsid w:val="00912A17"/>
    <w:rsid w:val="009150F3"/>
    <w:rsid w:val="0091762A"/>
    <w:rsid w:val="00917669"/>
    <w:rsid w:val="0092108B"/>
    <w:rsid w:val="0092387E"/>
    <w:rsid w:val="0092701A"/>
    <w:rsid w:val="0093183C"/>
    <w:rsid w:val="00932B16"/>
    <w:rsid w:val="009342F6"/>
    <w:rsid w:val="00936D6B"/>
    <w:rsid w:val="009370BA"/>
    <w:rsid w:val="009379D6"/>
    <w:rsid w:val="00937D17"/>
    <w:rsid w:val="00942687"/>
    <w:rsid w:val="00944F74"/>
    <w:rsid w:val="00945A47"/>
    <w:rsid w:val="0094614C"/>
    <w:rsid w:val="009471C9"/>
    <w:rsid w:val="009475B5"/>
    <w:rsid w:val="00955835"/>
    <w:rsid w:val="00955913"/>
    <w:rsid w:val="0095670C"/>
    <w:rsid w:val="00960B20"/>
    <w:rsid w:val="00964E0A"/>
    <w:rsid w:val="00964F91"/>
    <w:rsid w:val="00966D9B"/>
    <w:rsid w:val="00970558"/>
    <w:rsid w:val="00971731"/>
    <w:rsid w:val="00973E07"/>
    <w:rsid w:val="0098121A"/>
    <w:rsid w:val="00981BA2"/>
    <w:rsid w:val="00984126"/>
    <w:rsid w:val="009841AC"/>
    <w:rsid w:val="00984642"/>
    <w:rsid w:val="009849CB"/>
    <w:rsid w:val="00984BAA"/>
    <w:rsid w:val="009872D9"/>
    <w:rsid w:val="00993C56"/>
    <w:rsid w:val="00994D97"/>
    <w:rsid w:val="00996147"/>
    <w:rsid w:val="009970E9"/>
    <w:rsid w:val="00997DF0"/>
    <w:rsid w:val="009A0662"/>
    <w:rsid w:val="009A1FB7"/>
    <w:rsid w:val="009A22B5"/>
    <w:rsid w:val="009A319A"/>
    <w:rsid w:val="009A3511"/>
    <w:rsid w:val="009B019E"/>
    <w:rsid w:val="009B4294"/>
    <w:rsid w:val="009B68E8"/>
    <w:rsid w:val="009B6B61"/>
    <w:rsid w:val="009C79AF"/>
    <w:rsid w:val="009D06CE"/>
    <w:rsid w:val="009D1888"/>
    <w:rsid w:val="009D1C9C"/>
    <w:rsid w:val="009D259E"/>
    <w:rsid w:val="009D3156"/>
    <w:rsid w:val="009D61A7"/>
    <w:rsid w:val="009D6CEF"/>
    <w:rsid w:val="009E21AE"/>
    <w:rsid w:val="009E2B81"/>
    <w:rsid w:val="009E4963"/>
    <w:rsid w:val="009E4C8D"/>
    <w:rsid w:val="009F01B7"/>
    <w:rsid w:val="009F148C"/>
    <w:rsid w:val="009F15C2"/>
    <w:rsid w:val="009F1C2D"/>
    <w:rsid w:val="009F2015"/>
    <w:rsid w:val="009F23EA"/>
    <w:rsid w:val="009F4E3D"/>
    <w:rsid w:val="009F4E6C"/>
    <w:rsid w:val="009F66A0"/>
    <w:rsid w:val="009F6FF7"/>
    <w:rsid w:val="009F7F06"/>
    <w:rsid w:val="00A0099F"/>
    <w:rsid w:val="00A102E6"/>
    <w:rsid w:val="00A12EA4"/>
    <w:rsid w:val="00A1303A"/>
    <w:rsid w:val="00A13078"/>
    <w:rsid w:val="00A14F8F"/>
    <w:rsid w:val="00A208E8"/>
    <w:rsid w:val="00A225DD"/>
    <w:rsid w:val="00A22674"/>
    <w:rsid w:val="00A23572"/>
    <w:rsid w:val="00A235BE"/>
    <w:rsid w:val="00A23F6A"/>
    <w:rsid w:val="00A25208"/>
    <w:rsid w:val="00A25347"/>
    <w:rsid w:val="00A26BDB"/>
    <w:rsid w:val="00A2744A"/>
    <w:rsid w:val="00A27AA8"/>
    <w:rsid w:val="00A30545"/>
    <w:rsid w:val="00A308CC"/>
    <w:rsid w:val="00A31A0B"/>
    <w:rsid w:val="00A32162"/>
    <w:rsid w:val="00A337D5"/>
    <w:rsid w:val="00A357E3"/>
    <w:rsid w:val="00A35A4C"/>
    <w:rsid w:val="00A36A3C"/>
    <w:rsid w:val="00A3703A"/>
    <w:rsid w:val="00A3745D"/>
    <w:rsid w:val="00A37C93"/>
    <w:rsid w:val="00A46269"/>
    <w:rsid w:val="00A467E5"/>
    <w:rsid w:val="00A5330B"/>
    <w:rsid w:val="00A53FC2"/>
    <w:rsid w:val="00A56030"/>
    <w:rsid w:val="00A56683"/>
    <w:rsid w:val="00A62523"/>
    <w:rsid w:val="00A62FCE"/>
    <w:rsid w:val="00A651EE"/>
    <w:rsid w:val="00A670DD"/>
    <w:rsid w:val="00A71230"/>
    <w:rsid w:val="00A71E3D"/>
    <w:rsid w:val="00A73CFC"/>
    <w:rsid w:val="00A77321"/>
    <w:rsid w:val="00A77DE1"/>
    <w:rsid w:val="00A77E29"/>
    <w:rsid w:val="00A81404"/>
    <w:rsid w:val="00A82971"/>
    <w:rsid w:val="00A83BA9"/>
    <w:rsid w:val="00A855B5"/>
    <w:rsid w:val="00A861BB"/>
    <w:rsid w:val="00A91BCB"/>
    <w:rsid w:val="00A92D97"/>
    <w:rsid w:val="00A93C67"/>
    <w:rsid w:val="00A94548"/>
    <w:rsid w:val="00A975A7"/>
    <w:rsid w:val="00AA2CF2"/>
    <w:rsid w:val="00AA4159"/>
    <w:rsid w:val="00AA5786"/>
    <w:rsid w:val="00AA61C8"/>
    <w:rsid w:val="00AA7D5A"/>
    <w:rsid w:val="00AB01F9"/>
    <w:rsid w:val="00AB1667"/>
    <w:rsid w:val="00AB1C34"/>
    <w:rsid w:val="00AB384E"/>
    <w:rsid w:val="00AB4628"/>
    <w:rsid w:val="00AB6371"/>
    <w:rsid w:val="00AB792D"/>
    <w:rsid w:val="00AC246D"/>
    <w:rsid w:val="00AC2EA6"/>
    <w:rsid w:val="00AC5870"/>
    <w:rsid w:val="00AC61DA"/>
    <w:rsid w:val="00AD0DFF"/>
    <w:rsid w:val="00AD4632"/>
    <w:rsid w:val="00AD6405"/>
    <w:rsid w:val="00AE0DDE"/>
    <w:rsid w:val="00AE1069"/>
    <w:rsid w:val="00AE21AB"/>
    <w:rsid w:val="00AE5FF6"/>
    <w:rsid w:val="00AE71FE"/>
    <w:rsid w:val="00AF071C"/>
    <w:rsid w:val="00AF09FA"/>
    <w:rsid w:val="00AF0AB2"/>
    <w:rsid w:val="00AF264C"/>
    <w:rsid w:val="00AF40EC"/>
    <w:rsid w:val="00AF4BB4"/>
    <w:rsid w:val="00B000C7"/>
    <w:rsid w:val="00B00CA3"/>
    <w:rsid w:val="00B039B0"/>
    <w:rsid w:val="00B07AF2"/>
    <w:rsid w:val="00B13830"/>
    <w:rsid w:val="00B14DD1"/>
    <w:rsid w:val="00B14F81"/>
    <w:rsid w:val="00B15BAA"/>
    <w:rsid w:val="00B15BD8"/>
    <w:rsid w:val="00B20375"/>
    <w:rsid w:val="00B20B2A"/>
    <w:rsid w:val="00B226CC"/>
    <w:rsid w:val="00B233E0"/>
    <w:rsid w:val="00B23B79"/>
    <w:rsid w:val="00B2654D"/>
    <w:rsid w:val="00B27BB8"/>
    <w:rsid w:val="00B33BEC"/>
    <w:rsid w:val="00B34526"/>
    <w:rsid w:val="00B346CD"/>
    <w:rsid w:val="00B363AB"/>
    <w:rsid w:val="00B36BB3"/>
    <w:rsid w:val="00B37463"/>
    <w:rsid w:val="00B37B3B"/>
    <w:rsid w:val="00B40243"/>
    <w:rsid w:val="00B41CDE"/>
    <w:rsid w:val="00B47038"/>
    <w:rsid w:val="00B50220"/>
    <w:rsid w:val="00B51319"/>
    <w:rsid w:val="00B51EF8"/>
    <w:rsid w:val="00B52265"/>
    <w:rsid w:val="00B5228D"/>
    <w:rsid w:val="00B52CCF"/>
    <w:rsid w:val="00B555BF"/>
    <w:rsid w:val="00B56117"/>
    <w:rsid w:val="00B56AC1"/>
    <w:rsid w:val="00B56E65"/>
    <w:rsid w:val="00B614B3"/>
    <w:rsid w:val="00B63E94"/>
    <w:rsid w:val="00B63F8A"/>
    <w:rsid w:val="00B650BF"/>
    <w:rsid w:val="00B66C36"/>
    <w:rsid w:val="00B70933"/>
    <w:rsid w:val="00B7372C"/>
    <w:rsid w:val="00B74AFD"/>
    <w:rsid w:val="00B77E2D"/>
    <w:rsid w:val="00B806A9"/>
    <w:rsid w:val="00B82916"/>
    <w:rsid w:val="00B86E70"/>
    <w:rsid w:val="00B87708"/>
    <w:rsid w:val="00B90141"/>
    <w:rsid w:val="00B92689"/>
    <w:rsid w:val="00B950E9"/>
    <w:rsid w:val="00B9528D"/>
    <w:rsid w:val="00B9681B"/>
    <w:rsid w:val="00B977DB"/>
    <w:rsid w:val="00B97DFA"/>
    <w:rsid w:val="00B97E5A"/>
    <w:rsid w:val="00BA0F86"/>
    <w:rsid w:val="00BA17C0"/>
    <w:rsid w:val="00BA2721"/>
    <w:rsid w:val="00BA4355"/>
    <w:rsid w:val="00BA7543"/>
    <w:rsid w:val="00BA78DF"/>
    <w:rsid w:val="00BB024F"/>
    <w:rsid w:val="00BB0B4D"/>
    <w:rsid w:val="00BB2E46"/>
    <w:rsid w:val="00BB335A"/>
    <w:rsid w:val="00BB772B"/>
    <w:rsid w:val="00BB77EE"/>
    <w:rsid w:val="00BC00BE"/>
    <w:rsid w:val="00BC03C4"/>
    <w:rsid w:val="00BC1729"/>
    <w:rsid w:val="00BC36BA"/>
    <w:rsid w:val="00BC3FED"/>
    <w:rsid w:val="00BC594B"/>
    <w:rsid w:val="00BC629C"/>
    <w:rsid w:val="00BC7488"/>
    <w:rsid w:val="00BC74FC"/>
    <w:rsid w:val="00BC7999"/>
    <w:rsid w:val="00BD0497"/>
    <w:rsid w:val="00BD0F40"/>
    <w:rsid w:val="00BD2CB6"/>
    <w:rsid w:val="00BD3697"/>
    <w:rsid w:val="00BD3901"/>
    <w:rsid w:val="00BD68B8"/>
    <w:rsid w:val="00BD68EA"/>
    <w:rsid w:val="00BE1086"/>
    <w:rsid w:val="00BE10B6"/>
    <w:rsid w:val="00BE242C"/>
    <w:rsid w:val="00BE26CE"/>
    <w:rsid w:val="00BE417F"/>
    <w:rsid w:val="00BE42DA"/>
    <w:rsid w:val="00BE522F"/>
    <w:rsid w:val="00BE6367"/>
    <w:rsid w:val="00BF0610"/>
    <w:rsid w:val="00BF1684"/>
    <w:rsid w:val="00BF17DE"/>
    <w:rsid w:val="00BF1F36"/>
    <w:rsid w:val="00BF555B"/>
    <w:rsid w:val="00BF5B8D"/>
    <w:rsid w:val="00BF6DFC"/>
    <w:rsid w:val="00BF7622"/>
    <w:rsid w:val="00C0438C"/>
    <w:rsid w:val="00C04D87"/>
    <w:rsid w:val="00C109C8"/>
    <w:rsid w:val="00C11770"/>
    <w:rsid w:val="00C1194E"/>
    <w:rsid w:val="00C12BE8"/>
    <w:rsid w:val="00C1417D"/>
    <w:rsid w:val="00C1433B"/>
    <w:rsid w:val="00C15D24"/>
    <w:rsid w:val="00C15DC1"/>
    <w:rsid w:val="00C21B88"/>
    <w:rsid w:val="00C229B9"/>
    <w:rsid w:val="00C241A3"/>
    <w:rsid w:val="00C26502"/>
    <w:rsid w:val="00C274FB"/>
    <w:rsid w:val="00C27AEF"/>
    <w:rsid w:val="00C30E08"/>
    <w:rsid w:val="00C324CA"/>
    <w:rsid w:val="00C339C3"/>
    <w:rsid w:val="00C35409"/>
    <w:rsid w:val="00C36166"/>
    <w:rsid w:val="00C42665"/>
    <w:rsid w:val="00C47362"/>
    <w:rsid w:val="00C5230D"/>
    <w:rsid w:val="00C553A4"/>
    <w:rsid w:val="00C5666C"/>
    <w:rsid w:val="00C63FB2"/>
    <w:rsid w:val="00C65D9E"/>
    <w:rsid w:val="00C668EB"/>
    <w:rsid w:val="00C6701A"/>
    <w:rsid w:val="00C67CE3"/>
    <w:rsid w:val="00C7190B"/>
    <w:rsid w:val="00C738DA"/>
    <w:rsid w:val="00C748EF"/>
    <w:rsid w:val="00C7674F"/>
    <w:rsid w:val="00C77897"/>
    <w:rsid w:val="00C77AC8"/>
    <w:rsid w:val="00C8062E"/>
    <w:rsid w:val="00C82350"/>
    <w:rsid w:val="00C8524D"/>
    <w:rsid w:val="00C87B88"/>
    <w:rsid w:val="00C91346"/>
    <w:rsid w:val="00C92D36"/>
    <w:rsid w:val="00C92EDC"/>
    <w:rsid w:val="00C95BE6"/>
    <w:rsid w:val="00C96007"/>
    <w:rsid w:val="00C97555"/>
    <w:rsid w:val="00CA0D3C"/>
    <w:rsid w:val="00CA15A2"/>
    <w:rsid w:val="00CA2BBF"/>
    <w:rsid w:val="00CA4FD2"/>
    <w:rsid w:val="00CA6168"/>
    <w:rsid w:val="00CA6AB1"/>
    <w:rsid w:val="00CA7459"/>
    <w:rsid w:val="00CB32A1"/>
    <w:rsid w:val="00CB4F93"/>
    <w:rsid w:val="00CB6845"/>
    <w:rsid w:val="00CB69FC"/>
    <w:rsid w:val="00CC0C7D"/>
    <w:rsid w:val="00CC11B1"/>
    <w:rsid w:val="00CC29FC"/>
    <w:rsid w:val="00CC526A"/>
    <w:rsid w:val="00CD7390"/>
    <w:rsid w:val="00CE0475"/>
    <w:rsid w:val="00CE09B8"/>
    <w:rsid w:val="00CE227F"/>
    <w:rsid w:val="00CE2669"/>
    <w:rsid w:val="00CE3815"/>
    <w:rsid w:val="00CE50F5"/>
    <w:rsid w:val="00CE6D4B"/>
    <w:rsid w:val="00CE7235"/>
    <w:rsid w:val="00CF1547"/>
    <w:rsid w:val="00CF183B"/>
    <w:rsid w:val="00CF227A"/>
    <w:rsid w:val="00CF26FD"/>
    <w:rsid w:val="00CF3599"/>
    <w:rsid w:val="00CF3C1C"/>
    <w:rsid w:val="00CF3E73"/>
    <w:rsid w:val="00D04188"/>
    <w:rsid w:val="00D063BE"/>
    <w:rsid w:val="00D06B7E"/>
    <w:rsid w:val="00D117A3"/>
    <w:rsid w:val="00D125DC"/>
    <w:rsid w:val="00D13B42"/>
    <w:rsid w:val="00D13EB3"/>
    <w:rsid w:val="00D16F58"/>
    <w:rsid w:val="00D21D0E"/>
    <w:rsid w:val="00D22B88"/>
    <w:rsid w:val="00D23BCF"/>
    <w:rsid w:val="00D24F77"/>
    <w:rsid w:val="00D33A00"/>
    <w:rsid w:val="00D3489C"/>
    <w:rsid w:val="00D42850"/>
    <w:rsid w:val="00D46401"/>
    <w:rsid w:val="00D47A99"/>
    <w:rsid w:val="00D47C7F"/>
    <w:rsid w:val="00D51983"/>
    <w:rsid w:val="00D534F1"/>
    <w:rsid w:val="00D5435A"/>
    <w:rsid w:val="00D5555D"/>
    <w:rsid w:val="00D55C14"/>
    <w:rsid w:val="00D57760"/>
    <w:rsid w:val="00D633CF"/>
    <w:rsid w:val="00D653BB"/>
    <w:rsid w:val="00D65C28"/>
    <w:rsid w:val="00D7066A"/>
    <w:rsid w:val="00D73A5E"/>
    <w:rsid w:val="00D747F0"/>
    <w:rsid w:val="00D74901"/>
    <w:rsid w:val="00D75829"/>
    <w:rsid w:val="00D80499"/>
    <w:rsid w:val="00D814B8"/>
    <w:rsid w:val="00D814E8"/>
    <w:rsid w:val="00D85FA4"/>
    <w:rsid w:val="00D86F83"/>
    <w:rsid w:val="00D874D5"/>
    <w:rsid w:val="00D90A20"/>
    <w:rsid w:val="00D92E73"/>
    <w:rsid w:val="00D93101"/>
    <w:rsid w:val="00D94C21"/>
    <w:rsid w:val="00DA39D5"/>
    <w:rsid w:val="00DA5566"/>
    <w:rsid w:val="00DA5C1A"/>
    <w:rsid w:val="00DB0CBA"/>
    <w:rsid w:val="00DB12BA"/>
    <w:rsid w:val="00DB3846"/>
    <w:rsid w:val="00DB3E8A"/>
    <w:rsid w:val="00DB7A86"/>
    <w:rsid w:val="00DC0DAF"/>
    <w:rsid w:val="00DC1534"/>
    <w:rsid w:val="00DC1AAF"/>
    <w:rsid w:val="00DC1D06"/>
    <w:rsid w:val="00DC239C"/>
    <w:rsid w:val="00DC45A1"/>
    <w:rsid w:val="00DC4BC0"/>
    <w:rsid w:val="00DD09DB"/>
    <w:rsid w:val="00DD1E47"/>
    <w:rsid w:val="00DD2F1B"/>
    <w:rsid w:val="00DD62D6"/>
    <w:rsid w:val="00DD6B2E"/>
    <w:rsid w:val="00DD77F0"/>
    <w:rsid w:val="00DD7D28"/>
    <w:rsid w:val="00DE1058"/>
    <w:rsid w:val="00DE43AC"/>
    <w:rsid w:val="00DE49DD"/>
    <w:rsid w:val="00DE5305"/>
    <w:rsid w:val="00DF17C2"/>
    <w:rsid w:val="00DF4657"/>
    <w:rsid w:val="00DF5DD2"/>
    <w:rsid w:val="00DF5F0A"/>
    <w:rsid w:val="00DF6DDC"/>
    <w:rsid w:val="00DF761C"/>
    <w:rsid w:val="00E00C1E"/>
    <w:rsid w:val="00E00F0B"/>
    <w:rsid w:val="00E01AEE"/>
    <w:rsid w:val="00E02B8A"/>
    <w:rsid w:val="00E03DE2"/>
    <w:rsid w:val="00E04B18"/>
    <w:rsid w:val="00E06E56"/>
    <w:rsid w:val="00E07949"/>
    <w:rsid w:val="00E117AE"/>
    <w:rsid w:val="00E1198F"/>
    <w:rsid w:val="00E11C24"/>
    <w:rsid w:val="00E1254C"/>
    <w:rsid w:val="00E13414"/>
    <w:rsid w:val="00E1794A"/>
    <w:rsid w:val="00E2133C"/>
    <w:rsid w:val="00E21C53"/>
    <w:rsid w:val="00E229A2"/>
    <w:rsid w:val="00E230D6"/>
    <w:rsid w:val="00E26221"/>
    <w:rsid w:val="00E26FBC"/>
    <w:rsid w:val="00E37769"/>
    <w:rsid w:val="00E37B6C"/>
    <w:rsid w:val="00E4106D"/>
    <w:rsid w:val="00E41924"/>
    <w:rsid w:val="00E43222"/>
    <w:rsid w:val="00E43652"/>
    <w:rsid w:val="00E43D2B"/>
    <w:rsid w:val="00E44085"/>
    <w:rsid w:val="00E45E7C"/>
    <w:rsid w:val="00E45FA0"/>
    <w:rsid w:val="00E46886"/>
    <w:rsid w:val="00E53870"/>
    <w:rsid w:val="00E5759F"/>
    <w:rsid w:val="00E620F1"/>
    <w:rsid w:val="00E623CC"/>
    <w:rsid w:val="00E6356B"/>
    <w:rsid w:val="00E65C82"/>
    <w:rsid w:val="00E71B08"/>
    <w:rsid w:val="00E72500"/>
    <w:rsid w:val="00E726EF"/>
    <w:rsid w:val="00E72DE7"/>
    <w:rsid w:val="00E7356E"/>
    <w:rsid w:val="00E83447"/>
    <w:rsid w:val="00E8352E"/>
    <w:rsid w:val="00E83939"/>
    <w:rsid w:val="00E849DB"/>
    <w:rsid w:val="00E85A84"/>
    <w:rsid w:val="00E8659A"/>
    <w:rsid w:val="00E90280"/>
    <w:rsid w:val="00E91726"/>
    <w:rsid w:val="00E9655C"/>
    <w:rsid w:val="00EA3B9F"/>
    <w:rsid w:val="00EA6830"/>
    <w:rsid w:val="00EA6D26"/>
    <w:rsid w:val="00EA7182"/>
    <w:rsid w:val="00EB2DC9"/>
    <w:rsid w:val="00EB3591"/>
    <w:rsid w:val="00EB3A58"/>
    <w:rsid w:val="00EB4F92"/>
    <w:rsid w:val="00EB52C4"/>
    <w:rsid w:val="00EB6DA8"/>
    <w:rsid w:val="00EC3A7B"/>
    <w:rsid w:val="00EC3B29"/>
    <w:rsid w:val="00EC415B"/>
    <w:rsid w:val="00EC433F"/>
    <w:rsid w:val="00EC4EAA"/>
    <w:rsid w:val="00EC6F95"/>
    <w:rsid w:val="00EC7F10"/>
    <w:rsid w:val="00ED1ED6"/>
    <w:rsid w:val="00ED4D01"/>
    <w:rsid w:val="00ED5E82"/>
    <w:rsid w:val="00ED6E3B"/>
    <w:rsid w:val="00EE44CD"/>
    <w:rsid w:val="00EE4E0A"/>
    <w:rsid w:val="00EF05DA"/>
    <w:rsid w:val="00EF6AAF"/>
    <w:rsid w:val="00EF7273"/>
    <w:rsid w:val="00EF7864"/>
    <w:rsid w:val="00F03E04"/>
    <w:rsid w:val="00F061C2"/>
    <w:rsid w:val="00F076C6"/>
    <w:rsid w:val="00F1158B"/>
    <w:rsid w:val="00F1291B"/>
    <w:rsid w:val="00F17BBD"/>
    <w:rsid w:val="00F205B3"/>
    <w:rsid w:val="00F21636"/>
    <w:rsid w:val="00F23F0A"/>
    <w:rsid w:val="00F260E0"/>
    <w:rsid w:val="00F27CD9"/>
    <w:rsid w:val="00F303F9"/>
    <w:rsid w:val="00F319AA"/>
    <w:rsid w:val="00F31B80"/>
    <w:rsid w:val="00F323A6"/>
    <w:rsid w:val="00F3358F"/>
    <w:rsid w:val="00F34E66"/>
    <w:rsid w:val="00F3762E"/>
    <w:rsid w:val="00F37DC0"/>
    <w:rsid w:val="00F466E9"/>
    <w:rsid w:val="00F51264"/>
    <w:rsid w:val="00F52D10"/>
    <w:rsid w:val="00F6109F"/>
    <w:rsid w:val="00F65E81"/>
    <w:rsid w:val="00F67257"/>
    <w:rsid w:val="00F67798"/>
    <w:rsid w:val="00F71BAD"/>
    <w:rsid w:val="00F7369C"/>
    <w:rsid w:val="00F85EC4"/>
    <w:rsid w:val="00F86551"/>
    <w:rsid w:val="00F867CB"/>
    <w:rsid w:val="00F86FB0"/>
    <w:rsid w:val="00F8786C"/>
    <w:rsid w:val="00F9076E"/>
    <w:rsid w:val="00F90D31"/>
    <w:rsid w:val="00F921CB"/>
    <w:rsid w:val="00F939AD"/>
    <w:rsid w:val="00F95569"/>
    <w:rsid w:val="00FA246A"/>
    <w:rsid w:val="00FA2576"/>
    <w:rsid w:val="00FA2B8E"/>
    <w:rsid w:val="00FA2F00"/>
    <w:rsid w:val="00FA408C"/>
    <w:rsid w:val="00FA4EDF"/>
    <w:rsid w:val="00FA6442"/>
    <w:rsid w:val="00FA6731"/>
    <w:rsid w:val="00FB006D"/>
    <w:rsid w:val="00FB401E"/>
    <w:rsid w:val="00FB4C04"/>
    <w:rsid w:val="00FB73BF"/>
    <w:rsid w:val="00FB7EB5"/>
    <w:rsid w:val="00FC14FC"/>
    <w:rsid w:val="00FC4523"/>
    <w:rsid w:val="00FC6403"/>
    <w:rsid w:val="00FD0648"/>
    <w:rsid w:val="00FD0958"/>
    <w:rsid w:val="00FD120A"/>
    <w:rsid w:val="00FD2A2C"/>
    <w:rsid w:val="00FD58AE"/>
    <w:rsid w:val="00FE4C7F"/>
    <w:rsid w:val="00FE4DE9"/>
    <w:rsid w:val="00FE7065"/>
    <w:rsid w:val="00FE7311"/>
    <w:rsid w:val="00FF09C6"/>
    <w:rsid w:val="00FF2510"/>
    <w:rsid w:val="00FF76A8"/>
    <w:rsid w:val="00FF7AF0"/>
    <w:rsid w:val="00FF7E8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072423"/>
    <w:pPr>
      <w:spacing w:before="60" w:after="60"/>
      <w:jc w:val="both"/>
    </w:pPr>
    <w:rPr>
      <w:rFonts w:ascii="Arial" w:hAnsi="Arial"/>
      <w:sz w:val="22"/>
      <w:szCs w:val="22"/>
    </w:rPr>
  </w:style>
  <w:style w:type="paragraph" w:styleId="berschrift1">
    <w:name w:val="heading 1"/>
    <w:basedOn w:val="Standard"/>
    <w:next w:val="Standard"/>
    <w:qFormat/>
    <w:rsid w:val="00072423"/>
    <w:pPr>
      <w:keepNext/>
      <w:pageBreakBefore/>
      <w:numPr>
        <w:numId w:val="7"/>
      </w:numPr>
      <w:spacing w:before="960" w:after="120"/>
      <w:outlineLvl w:val="0"/>
    </w:pPr>
    <w:rPr>
      <w:b/>
      <w:sz w:val="32"/>
      <w:szCs w:val="32"/>
    </w:rPr>
  </w:style>
  <w:style w:type="paragraph" w:styleId="berschrift2">
    <w:name w:val="heading 2"/>
    <w:basedOn w:val="Standard"/>
    <w:next w:val="Standard"/>
    <w:qFormat/>
    <w:rsid w:val="00072423"/>
    <w:pPr>
      <w:keepNext/>
      <w:pageBreakBefore/>
      <w:numPr>
        <w:ilvl w:val="1"/>
        <w:numId w:val="7"/>
      </w:numPr>
      <w:tabs>
        <w:tab w:val="left" w:pos="709"/>
      </w:tabs>
      <w:spacing w:after="120"/>
      <w:outlineLvl w:val="1"/>
    </w:pPr>
    <w:rPr>
      <w:b/>
      <w:sz w:val="26"/>
      <w:szCs w:val="26"/>
    </w:rPr>
  </w:style>
  <w:style w:type="paragraph" w:styleId="berschrift3">
    <w:name w:val="heading 3"/>
    <w:basedOn w:val="berschrift2"/>
    <w:next w:val="Standard"/>
    <w:qFormat/>
    <w:rsid w:val="00072423"/>
    <w:pPr>
      <w:pageBreakBefore w:val="0"/>
      <w:numPr>
        <w:ilvl w:val="2"/>
      </w:numPr>
      <w:tabs>
        <w:tab w:val="left" w:pos="851"/>
      </w:tabs>
      <w:outlineLvl w:val="2"/>
    </w:pPr>
    <w:rPr>
      <w:sz w:val="24"/>
      <w:szCs w:val="24"/>
    </w:rPr>
  </w:style>
  <w:style w:type="paragraph" w:styleId="berschrift4">
    <w:name w:val="heading 4"/>
    <w:basedOn w:val="berschrift3"/>
    <w:next w:val="Standard"/>
    <w:qFormat/>
    <w:rsid w:val="00072423"/>
    <w:pPr>
      <w:numPr>
        <w:ilvl w:val="3"/>
      </w:numPr>
      <w:tabs>
        <w:tab w:val="left" w:pos="992"/>
      </w:tabs>
      <w:spacing w:before="115"/>
      <w:outlineLvl w:val="3"/>
    </w:pPr>
  </w:style>
  <w:style w:type="paragraph" w:styleId="berschrift5">
    <w:name w:val="heading 5"/>
    <w:basedOn w:val="berschrift4"/>
    <w:next w:val="Standard"/>
    <w:qFormat/>
    <w:rsid w:val="00072423"/>
    <w:pPr>
      <w:numPr>
        <w:ilvl w:val="4"/>
      </w:numPr>
      <w:outlineLvl w:val="4"/>
    </w:pPr>
  </w:style>
  <w:style w:type="paragraph" w:styleId="berschrift6">
    <w:name w:val="heading 6"/>
    <w:basedOn w:val="berschrift5"/>
    <w:next w:val="Standard"/>
    <w:qFormat/>
    <w:rsid w:val="00072423"/>
    <w:pPr>
      <w:keepLines/>
      <w:numPr>
        <w:ilvl w:val="5"/>
      </w:numPr>
      <w:spacing w:before="120"/>
      <w:outlineLvl w:val="5"/>
    </w:pPr>
  </w:style>
  <w:style w:type="paragraph" w:styleId="berschrift7">
    <w:name w:val="heading 7"/>
    <w:basedOn w:val="Standard"/>
    <w:next w:val="Standard"/>
    <w:qFormat/>
    <w:rsid w:val="00072423"/>
    <w:pPr>
      <w:spacing w:before="240"/>
      <w:outlineLvl w:val="6"/>
    </w:pPr>
    <w:rPr>
      <w:b/>
    </w:rPr>
  </w:style>
  <w:style w:type="paragraph" w:styleId="berschrift8">
    <w:name w:val="heading 8"/>
    <w:basedOn w:val="Standard"/>
    <w:next w:val="Standard"/>
    <w:qFormat/>
    <w:rsid w:val="00072423"/>
    <w:pPr>
      <w:spacing w:before="240"/>
      <w:outlineLvl w:val="7"/>
    </w:pPr>
    <w:rPr>
      <w:b/>
    </w:rPr>
  </w:style>
  <w:style w:type="paragraph" w:styleId="berschrift9">
    <w:name w:val="heading 9"/>
    <w:basedOn w:val="Standard"/>
    <w:next w:val="Standard"/>
    <w:qFormat/>
    <w:rsid w:val="00072423"/>
    <w:pPr>
      <w:spacing w:before="240"/>
      <w:outlineLvl w:val="8"/>
    </w:pPr>
    <w:rPr>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ildunterschrift">
    <w:name w:val="Bildunterschrift"/>
    <w:basedOn w:val="Standard"/>
    <w:next w:val="Standard"/>
    <w:rsid w:val="00072423"/>
    <w:pPr>
      <w:shd w:val="clear" w:color="0000FF" w:fill="auto"/>
      <w:tabs>
        <w:tab w:val="left" w:pos="340"/>
      </w:tabs>
      <w:spacing w:after="120"/>
    </w:pPr>
    <w:rPr>
      <w:color w:val="FF0000"/>
      <w:sz w:val="18"/>
    </w:rPr>
  </w:style>
  <w:style w:type="paragraph" w:styleId="Kopfzeile">
    <w:name w:val="header"/>
    <w:basedOn w:val="Standard"/>
    <w:rsid w:val="00072423"/>
    <w:pPr>
      <w:pBdr>
        <w:bottom w:val="single" w:sz="6" w:space="4" w:color="auto"/>
      </w:pBdr>
      <w:tabs>
        <w:tab w:val="left" w:pos="1134"/>
        <w:tab w:val="left" w:pos="1701"/>
        <w:tab w:val="right" w:pos="7938"/>
        <w:tab w:val="right" w:pos="8789"/>
      </w:tabs>
      <w:ind w:left="-2098" w:right="-2098"/>
    </w:pPr>
    <w:rPr>
      <w:b/>
      <w:sz w:val="18"/>
    </w:rPr>
  </w:style>
  <w:style w:type="paragraph" w:styleId="Fuzeile">
    <w:name w:val="footer"/>
    <w:basedOn w:val="Standard"/>
    <w:rsid w:val="00072423"/>
    <w:pPr>
      <w:tabs>
        <w:tab w:val="center" w:pos="4536"/>
        <w:tab w:val="right" w:pos="9072"/>
      </w:tabs>
    </w:pPr>
  </w:style>
  <w:style w:type="paragraph" w:customStyle="1" w:styleId="Adressen">
    <w:name w:val="Adressen"/>
    <w:basedOn w:val="Standard"/>
    <w:next w:val="Standard"/>
    <w:autoRedefine/>
    <w:rsid w:val="00072423"/>
    <w:rPr>
      <w:color w:val="FF00FF"/>
    </w:rPr>
  </w:style>
  <w:style w:type="paragraph" w:customStyle="1" w:styleId="Html">
    <w:name w:val="Html"/>
    <w:basedOn w:val="Standard"/>
    <w:rsid w:val="00072423"/>
    <w:rPr>
      <w:color w:val="FF00FF"/>
    </w:rPr>
  </w:style>
  <w:style w:type="paragraph" w:customStyle="1" w:styleId="Marginalie">
    <w:name w:val="Marginalie"/>
    <w:basedOn w:val="Standard"/>
    <w:next w:val="Standard"/>
    <w:rsid w:val="00072423"/>
    <w:pPr>
      <w:keepNext/>
      <w:keepLines/>
      <w:framePr w:w="1571" w:h="465" w:hSpace="142" w:vSpace="142" w:wrap="around" w:vAnchor="text" w:hAnchor="page" w:xAlign="outside" w:y="86"/>
      <w:spacing w:before="0" w:after="120" w:line="220" w:lineRule="atLeast"/>
      <w:jc w:val="center"/>
    </w:pPr>
    <w:rPr>
      <w:b/>
      <w:sz w:val="18"/>
    </w:rPr>
  </w:style>
  <w:style w:type="paragraph" w:customStyle="1" w:styleId="MargLinksbnd">
    <w:name w:val="MargLinksbünd"/>
    <w:basedOn w:val="Marginalie"/>
    <w:rsid w:val="00072423"/>
    <w:pPr>
      <w:framePr w:wrap="around" w:y="18"/>
      <w:jc w:val="left"/>
    </w:pPr>
  </w:style>
  <w:style w:type="paragraph" w:customStyle="1" w:styleId="MargRechtsbnd">
    <w:name w:val="MargRechtsbünd"/>
    <w:basedOn w:val="Marginalie"/>
    <w:rsid w:val="00072423"/>
    <w:pPr>
      <w:framePr w:wrap="around" w:y="18"/>
      <w:jc w:val="right"/>
    </w:pPr>
  </w:style>
  <w:style w:type="paragraph" w:styleId="Indexberschrift">
    <w:name w:val="index heading"/>
    <w:basedOn w:val="Standard"/>
    <w:next w:val="Index1"/>
    <w:semiHidden/>
    <w:rsid w:val="00E229A2"/>
    <w:pPr>
      <w:spacing w:before="0" w:after="0"/>
      <w:jc w:val="left"/>
    </w:pPr>
    <w:rPr>
      <w:rFonts w:ascii="Times New Roman" w:hAnsi="Times New Roman"/>
      <w:color w:val="485258"/>
    </w:rPr>
  </w:style>
  <w:style w:type="paragraph" w:styleId="Index1">
    <w:name w:val="index 1"/>
    <w:basedOn w:val="Standard"/>
    <w:next w:val="Standard"/>
    <w:semiHidden/>
    <w:rsid w:val="00072423"/>
    <w:pPr>
      <w:ind w:left="200" w:hanging="200"/>
    </w:pPr>
    <w:rPr>
      <w:color w:val="FF0000"/>
    </w:rPr>
  </w:style>
  <w:style w:type="paragraph" w:customStyle="1" w:styleId="Infotypen">
    <w:name w:val="Infotypen"/>
    <w:basedOn w:val="Standard"/>
    <w:rsid w:val="00072423"/>
    <w:rPr>
      <w:color w:val="FF00FF"/>
    </w:rPr>
  </w:style>
  <w:style w:type="paragraph" w:customStyle="1" w:styleId="Standardeinzug1">
    <w:name w:val="Standardeinzug1"/>
    <w:basedOn w:val="Standard"/>
    <w:next w:val="Standard"/>
    <w:rsid w:val="00072423"/>
    <w:pPr>
      <w:tabs>
        <w:tab w:val="left" w:pos="2268"/>
        <w:tab w:val="left" w:pos="2552"/>
        <w:tab w:val="left" w:pos="2835"/>
      </w:tabs>
      <w:ind w:left="340" w:hanging="340"/>
    </w:pPr>
  </w:style>
  <w:style w:type="paragraph" w:customStyle="1" w:styleId="Standardeinzug2">
    <w:name w:val="Standardeinzug2"/>
    <w:basedOn w:val="Standardeinzug1"/>
    <w:next w:val="Standard"/>
    <w:rsid w:val="00072423"/>
    <w:pPr>
      <w:ind w:left="680"/>
    </w:pPr>
  </w:style>
  <w:style w:type="paragraph" w:styleId="Verzeichnis1">
    <w:name w:val="toc 1"/>
    <w:basedOn w:val="Standard"/>
    <w:next w:val="Standard"/>
    <w:uiPriority w:val="39"/>
    <w:rsid w:val="00072423"/>
    <w:rPr>
      <w:b/>
      <w:color w:val="FF0000"/>
    </w:rPr>
  </w:style>
  <w:style w:type="paragraph" w:styleId="Verzeichnis2">
    <w:name w:val="toc 2"/>
    <w:basedOn w:val="Verzeichnis1"/>
    <w:next w:val="Standard"/>
    <w:uiPriority w:val="39"/>
    <w:rsid w:val="00072423"/>
    <w:pPr>
      <w:ind w:left="200"/>
    </w:pPr>
  </w:style>
  <w:style w:type="paragraph" w:styleId="Verzeichnis3">
    <w:name w:val="toc 3"/>
    <w:basedOn w:val="Standard"/>
    <w:next w:val="Standard"/>
    <w:uiPriority w:val="39"/>
    <w:rsid w:val="00072423"/>
    <w:pPr>
      <w:ind w:left="400"/>
    </w:pPr>
    <w:rPr>
      <w:color w:val="FF0000"/>
    </w:rPr>
  </w:style>
  <w:style w:type="paragraph" w:styleId="Verzeichnis4">
    <w:name w:val="toc 4"/>
    <w:basedOn w:val="Standard"/>
    <w:next w:val="Standard"/>
    <w:uiPriority w:val="39"/>
    <w:rsid w:val="00072423"/>
    <w:pPr>
      <w:ind w:left="600"/>
    </w:pPr>
    <w:rPr>
      <w:color w:val="FF0000"/>
    </w:rPr>
  </w:style>
  <w:style w:type="paragraph" w:styleId="Verzeichnis5">
    <w:name w:val="toc 5"/>
    <w:basedOn w:val="Standard"/>
    <w:next w:val="Standard"/>
    <w:uiPriority w:val="39"/>
    <w:rsid w:val="00072423"/>
    <w:pPr>
      <w:ind w:left="800"/>
    </w:pPr>
    <w:rPr>
      <w:color w:val="FF0000"/>
    </w:rPr>
  </w:style>
  <w:style w:type="paragraph" w:styleId="Verzeichnis6">
    <w:name w:val="toc 6"/>
    <w:basedOn w:val="Standard"/>
    <w:next w:val="Standard"/>
    <w:uiPriority w:val="39"/>
    <w:rsid w:val="00072423"/>
    <w:pPr>
      <w:ind w:left="1000"/>
    </w:pPr>
    <w:rPr>
      <w:color w:val="FF0000"/>
    </w:rPr>
  </w:style>
  <w:style w:type="paragraph" w:styleId="Verzeichnis7">
    <w:name w:val="toc 7"/>
    <w:basedOn w:val="Standard"/>
    <w:next w:val="Standard"/>
    <w:uiPriority w:val="39"/>
    <w:rsid w:val="00072423"/>
    <w:pPr>
      <w:ind w:left="1200"/>
    </w:pPr>
    <w:rPr>
      <w:color w:val="FF0000"/>
    </w:rPr>
  </w:style>
  <w:style w:type="paragraph" w:styleId="Verzeichnis8">
    <w:name w:val="toc 8"/>
    <w:basedOn w:val="Standard"/>
    <w:next w:val="Standard"/>
    <w:uiPriority w:val="39"/>
    <w:rsid w:val="00072423"/>
    <w:pPr>
      <w:ind w:left="1400"/>
    </w:pPr>
    <w:rPr>
      <w:color w:val="FF0000"/>
    </w:rPr>
  </w:style>
  <w:style w:type="paragraph" w:styleId="Index2">
    <w:name w:val="index 2"/>
    <w:basedOn w:val="Standard"/>
    <w:next w:val="Standard"/>
    <w:semiHidden/>
    <w:rsid w:val="00072423"/>
    <w:pPr>
      <w:ind w:left="400" w:hanging="200"/>
    </w:pPr>
    <w:rPr>
      <w:color w:val="FF0000"/>
    </w:rPr>
  </w:style>
  <w:style w:type="paragraph" w:customStyle="1" w:styleId="StandardBreit">
    <w:name w:val="StandardBreit"/>
    <w:basedOn w:val="Standard"/>
    <w:rsid w:val="00072423"/>
  </w:style>
  <w:style w:type="character" w:customStyle="1" w:styleId="StandardZeichen">
    <w:name w:val="StandardZeichen"/>
    <w:basedOn w:val="Absatz-Standardschriftart"/>
    <w:rsid w:val="00072423"/>
    <w:rPr>
      <w:rFonts w:ascii="Arial" w:hAnsi="Arial"/>
      <w:sz w:val="20"/>
    </w:rPr>
  </w:style>
  <w:style w:type="character" w:customStyle="1" w:styleId="Tag">
    <w:name w:val="Tag"/>
    <w:basedOn w:val="Absatz-Standardschriftart"/>
    <w:rsid w:val="00072423"/>
    <w:rPr>
      <w:color w:val="FF00FF"/>
    </w:rPr>
  </w:style>
  <w:style w:type="character" w:customStyle="1" w:styleId="Pfeil">
    <w:name w:val="Pfeil"/>
    <w:basedOn w:val="Absatz-Standardschriftart"/>
    <w:rsid w:val="00072423"/>
  </w:style>
  <w:style w:type="character" w:customStyle="1" w:styleId="Kasten">
    <w:name w:val="Kasten"/>
    <w:basedOn w:val="Absatz-Standardschriftart"/>
    <w:rsid w:val="00072423"/>
  </w:style>
  <w:style w:type="paragraph" w:customStyle="1" w:styleId="Aufz1">
    <w:name w:val="Aufz1"/>
    <w:basedOn w:val="Standard"/>
    <w:next w:val="Standard"/>
    <w:rsid w:val="00072423"/>
    <w:pPr>
      <w:numPr>
        <w:numId w:val="1"/>
      </w:numPr>
    </w:pPr>
  </w:style>
  <w:style w:type="paragraph" w:styleId="Index3">
    <w:name w:val="index 3"/>
    <w:basedOn w:val="Standard"/>
    <w:next w:val="Standard"/>
    <w:semiHidden/>
    <w:rsid w:val="00072423"/>
    <w:pPr>
      <w:ind w:left="600" w:hanging="200"/>
    </w:pPr>
  </w:style>
  <w:style w:type="paragraph" w:styleId="Verzeichnis9">
    <w:name w:val="toc 9"/>
    <w:basedOn w:val="Standard"/>
    <w:next w:val="Standard"/>
    <w:uiPriority w:val="39"/>
    <w:rsid w:val="00072423"/>
    <w:pPr>
      <w:ind w:left="1600"/>
    </w:pPr>
  </w:style>
  <w:style w:type="paragraph" w:customStyle="1" w:styleId="Tabellentext">
    <w:name w:val="Tabellentext"/>
    <w:pPr>
      <w:overflowPunct w:val="0"/>
      <w:autoSpaceDE w:val="0"/>
      <w:autoSpaceDN w:val="0"/>
      <w:adjustRightInd w:val="0"/>
      <w:spacing w:before="60" w:after="60"/>
    </w:pPr>
    <w:rPr>
      <w:rFonts w:ascii="Arial" w:hAnsi="Arial"/>
      <w:color w:val="000000"/>
    </w:rPr>
  </w:style>
  <w:style w:type="paragraph" w:styleId="Textkrper">
    <w:name w:val="Body Text"/>
    <w:basedOn w:val="Standard"/>
    <w:pPr>
      <w:widowControl w:val="0"/>
      <w:autoSpaceDE w:val="0"/>
      <w:autoSpaceDN w:val="0"/>
      <w:spacing w:before="0" w:after="0"/>
    </w:pPr>
    <w:rPr>
      <w:rFonts w:ascii="Helvetica" w:hAnsi="Helvetica" w:cs="Arial"/>
    </w:rPr>
  </w:style>
  <w:style w:type="character" w:styleId="Hyperlink">
    <w:name w:val="Hyperlink"/>
    <w:basedOn w:val="Absatz-Standardschriftart"/>
    <w:uiPriority w:val="99"/>
    <w:rPr>
      <w:color w:val="0000FF"/>
      <w:u w:val="single"/>
    </w:rPr>
  </w:style>
  <w:style w:type="character" w:styleId="Seitenzahl">
    <w:name w:val="page number"/>
    <w:basedOn w:val="Absatz-Standardschriftart"/>
  </w:style>
  <w:style w:type="paragraph" w:styleId="Textkrper2">
    <w:name w:val="Body Text 2"/>
    <w:basedOn w:val="Standard"/>
    <w:pPr>
      <w:jc w:val="center"/>
    </w:pPr>
  </w:style>
  <w:style w:type="paragraph" w:styleId="Sprechblasentext">
    <w:name w:val="Balloon Text"/>
    <w:basedOn w:val="Standard"/>
    <w:semiHidden/>
    <w:rsid w:val="00274039"/>
    <w:rPr>
      <w:rFonts w:ascii="Tahoma" w:hAnsi="Tahoma" w:cs="Tahoma"/>
      <w:sz w:val="16"/>
      <w:szCs w:val="16"/>
    </w:rPr>
  </w:style>
  <w:style w:type="character" w:customStyle="1" w:styleId="resultoftext">
    <w:name w:val="resultoftext"/>
    <w:basedOn w:val="Absatz-Standardschriftart"/>
    <w:rsid w:val="008700A0"/>
  </w:style>
  <w:style w:type="table" w:styleId="Tabellenraster">
    <w:name w:val="Table Grid"/>
    <w:basedOn w:val="NormaleTabelle"/>
    <w:rsid w:val="006908C4"/>
    <w:pPr>
      <w:spacing w:before="60" w:after="6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vorlageFettZentriert">
    <w:name w:val="Formatvorlage Fett Zentriert"/>
    <w:basedOn w:val="Standard"/>
    <w:rsid w:val="00BB335A"/>
    <w:pPr>
      <w:jc w:val="center"/>
    </w:pPr>
    <w:rPr>
      <w:b/>
      <w:bCs/>
    </w:rPr>
  </w:style>
  <w:style w:type="paragraph" w:customStyle="1" w:styleId="GlossarTitel">
    <w:name w:val="GlossarTitel"/>
    <w:basedOn w:val="berschrift2"/>
    <w:rsid w:val="00072423"/>
    <w:pPr>
      <w:numPr>
        <w:ilvl w:val="0"/>
        <w:numId w:val="0"/>
      </w:numPr>
      <w:tabs>
        <w:tab w:val="left" w:pos="567"/>
      </w:tabs>
    </w:pPr>
    <w:rPr>
      <w:color w:val="FF0000"/>
    </w:rPr>
  </w:style>
  <w:style w:type="paragraph" w:customStyle="1" w:styleId="TitelStufe2">
    <w:name w:val="TitelStufe2"/>
    <w:basedOn w:val="berschrift2"/>
    <w:rsid w:val="00072423"/>
    <w:rPr>
      <w:color w:val="FF0000"/>
    </w:rPr>
  </w:style>
  <w:style w:type="paragraph" w:customStyle="1" w:styleId="Glossarberschrift">
    <w:name w:val="Glossarüberschrift"/>
    <w:basedOn w:val="Standard"/>
    <w:rsid w:val="00072423"/>
    <w:rPr>
      <w:b/>
      <w:color w:val="FF0000"/>
    </w:rPr>
  </w:style>
  <w:style w:type="paragraph" w:customStyle="1" w:styleId="TitelStufe1">
    <w:name w:val="TitelStufe1"/>
    <w:basedOn w:val="berschrift1"/>
    <w:rsid w:val="00072423"/>
    <w:rPr>
      <w:color w:val="FF0000"/>
    </w:rPr>
  </w:style>
  <w:style w:type="paragraph" w:customStyle="1" w:styleId="GlossarText">
    <w:name w:val="GlossarText"/>
    <w:basedOn w:val="Standard"/>
    <w:rsid w:val="00072423"/>
    <w:rPr>
      <w:color w:val="FF0000"/>
    </w:rPr>
  </w:style>
  <w:style w:type="paragraph" w:customStyle="1" w:styleId="BildunterschriftEinzug1">
    <w:name w:val="BildunterschriftEinzug1"/>
    <w:basedOn w:val="Standard"/>
    <w:next w:val="Standard"/>
    <w:rsid w:val="00072423"/>
    <w:pPr>
      <w:tabs>
        <w:tab w:val="left" w:pos="2268"/>
        <w:tab w:val="left" w:pos="2552"/>
        <w:tab w:val="left" w:pos="2835"/>
      </w:tabs>
      <w:ind w:left="284" w:hanging="284"/>
    </w:pPr>
    <w:rPr>
      <w:color w:val="FF0000"/>
      <w:sz w:val="18"/>
    </w:rPr>
  </w:style>
  <w:style w:type="paragraph" w:customStyle="1" w:styleId="Bildberschrift">
    <w:name w:val="Bildüberschrift"/>
    <w:basedOn w:val="Bildunterschrift"/>
    <w:rsid w:val="00072423"/>
  </w:style>
  <w:style w:type="character" w:customStyle="1" w:styleId="Dokument">
    <w:name w:val="Dokument"/>
    <w:basedOn w:val="Absatz-Standardschriftart"/>
    <w:rsid w:val="00072423"/>
    <w:rPr>
      <w:rFonts w:ascii="Arial" w:hAnsi="Arial"/>
      <w:color w:val="FF0000"/>
    </w:rPr>
  </w:style>
  <w:style w:type="paragraph" w:customStyle="1" w:styleId="BildberschriftEinzug1">
    <w:name w:val="BildüberschriftEinzug1"/>
    <w:basedOn w:val="BildunterschriftEinzug1"/>
    <w:rsid w:val="00072423"/>
  </w:style>
  <w:style w:type="paragraph" w:customStyle="1" w:styleId="CodeBase">
    <w:name w:val="Code Base"/>
    <w:basedOn w:val="Standard"/>
    <w:rsid w:val="00072423"/>
    <w:pPr>
      <w:jc w:val="left"/>
    </w:pPr>
    <w:rPr>
      <w:rFonts w:ascii="Courier New" w:hAnsi="Courier New"/>
      <w:sz w:val="18"/>
    </w:rPr>
  </w:style>
  <w:style w:type="paragraph" w:customStyle="1" w:styleId="BildberschriftEinzug2">
    <w:name w:val="BildüberschriftEinzug2"/>
    <w:basedOn w:val="Standard"/>
    <w:rsid w:val="00072423"/>
    <w:pPr>
      <w:tabs>
        <w:tab w:val="left" w:pos="2268"/>
        <w:tab w:val="left" w:pos="2552"/>
        <w:tab w:val="left" w:pos="2835"/>
      </w:tabs>
      <w:ind w:left="624" w:hanging="284"/>
    </w:pPr>
    <w:rPr>
      <w:color w:val="FF0000"/>
      <w:sz w:val="18"/>
    </w:rPr>
  </w:style>
  <w:style w:type="paragraph" w:customStyle="1" w:styleId="BildunterschriftEinzug2">
    <w:name w:val="BildunterschriftEinzug2"/>
    <w:basedOn w:val="BildberschriftEinzug1"/>
    <w:rsid w:val="00072423"/>
    <w:pPr>
      <w:ind w:left="624"/>
    </w:pPr>
  </w:style>
  <w:style w:type="paragraph" w:customStyle="1" w:styleId="CourierAbsatz">
    <w:name w:val="CourierAbsatz"/>
    <w:basedOn w:val="Standard"/>
    <w:next w:val="Standard"/>
    <w:rsid w:val="00072423"/>
    <w:rPr>
      <w:rFonts w:ascii="Courier New" w:hAnsi="Courier New"/>
      <w:sz w:val="18"/>
    </w:rPr>
  </w:style>
  <w:style w:type="character" w:customStyle="1" w:styleId="CourierZeichen">
    <w:name w:val="CourierZeichen"/>
    <w:basedOn w:val="Absatz-Standardschriftart"/>
    <w:rsid w:val="00072423"/>
    <w:rPr>
      <w:rFonts w:ascii="Courier New" w:hAnsi="Courier New"/>
      <w:sz w:val="18"/>
    </w:rPr>
  </w:style>
  <w:style w:type="paragraph" w:customStyle="1" w:styleId="Zwischenberschrift1">
    <w:name w:val="Zwischenüberschrift 1"/>
    <w:basedOn w:val="Standard"/>
    <w:next w:val="Standard"/>
    <w:rsid w:val="00072423"/>
    <w:pPr>
      <w:keepNext/>
    </w:pPr>
    <w:rPr>
      <w:b/>
    </w:rPr>
  </w:style>
  <w:style w:type="paragraph" w:customStyle="1" w:styleId="Zwischenberschrift2">
    <w:name w:val="Zwischenüberschrift 2"/>
    <w:basedOn w:val="Zwischenberschrift1"/>
    <w:rsid w:val="00072423"/>
  </w:style>
  <w:style w:type="paragraph" w:customStyle="1" w:styleId="Aufz1Einzug2">
    <w:name w:val="Aufz1_Einzug2"/>
    <w:basedOn w:val="Standard"/>
    <w:next w:val="Standard"/>
    <w:rsid w:val="00072423"/>
    <w:pPr>
      <w:numPr>
        <w:numId w:val="2"/>
      </w:numPr>
      <w:tabs>
        <w:tab w:val="clear" w:pos="624"/>
        <w:tab w:val="num" w:pos="680"/>
      </w:tabs>
      <w:ind w:left="680" w:hanging="340"/>
    </w:pPr>
  </w:style>
  <w:style w:type="paragraph" w:customStyle="1" w:styleId="Aufz2">
    <w:name w:val="Aufz2"/>
    <w:basedOn w:val="Standard"/>
    <w:next w:val="Standard"/>
    <w:rsid w:val="00072423"/>
    <w:pPr>
      <w:numPr>
        <w:numId w:val="3"/>
      </w:numPr>
      <w:tabs>
        <w:tab w:val="clear" w:pos="284"/>
        <w:tab w:val="num" w:pos="340"/>
      </w:tabs>
      <w:ind w:left="340" w:hanging="340"/>
    </w:pPr>
  </w:style>
  <w:style w:type="paragraph" w:customStyle="1" w:styleId="Aufz2Einzug2">
    <w:name w:val="Aufz2_Einzug2"/>
    <w:basedOn w:val="Standard"/>
    <w:next w:val="Standard"/>
    <w:rsid w:val="00072423"/>
    <w:pPr>
      <w:numPr>
        <w:numId w:val="4"/>
      </w:numPr>
      <w:tabs>
        <w:tab w:val="clear" w:pos="624"/>
        <w:tab w:val="num" w:pos="680"/>
      </w:tabs>
      <w:ind w:left="680" w:hanging="340"/>
    </w:pPr>
  </w:style>
  <w:style w:type="paragraph" w:customStyle="1" w:styleId="Aufz3">
    <w:name w:val="Aufz3"/>
    <w:basedOn w:val="Standard"/>
    <w:next w:val="Standard"/>
    <w:rsid w:val="00072423"/>
    <w:pPr>
      <w:numPr>
        <w:numId w:val="5"/>
      </w:numPr>
      <w:tabs>
        <w:tab w:val="clear" w:pos="284"/>
        <w:tab w:val="num" w:pos="340"/>
      </w:tabs>
      <w:ind w:left="340" w:hanging="340"/>
    </w:pPr>
  </w:style>
  <w:style w:type="paragraph" w:customStyle="1" w:styleId="Aufz3Einzug2">
    <w:name w:val="Aufz3_Einzug2"/>
    <w:basedOn w:val="Standard"/>
    <w:next w:val="Standard"/>
    <w:rsid w:val="00072423"/>
    <w:pPr>
      <w:numPr>
        <w:numId w:val="6"/>
      </w:numPr>
      <w:tabs>
        <w:tab w:val="clear" w:pos="624"/>
        <w:tab w:val="num" w:pos="680"/>
      </w:tabs>
      <w:ind w:left="680" w:hanging="340"/>
    </w:pPr>
  </w:style>
  <w:style w:type="numbering" w:customStyle="1" w:styleId="FormatvorlageNummerierteListe">
    <w:name w:val="Formatvorlage Nummerierte Liste"/>
    <w:basedOn w:val="KeineListe"/>
    <w:rsid w:val="00183F58"/>
    <w:pPr>
      <w:numPr>
        <w:numId w:val="9"/>
      </w:numPr>
    </w:pPr>
  </w:style>
  <w:style w:type="paragraph" w:customStyle="1" w:styleId="FormatvorlageVor0ptNach0pt">
    <w:name w:val="Formatvorlage Vor:  0 pt Nach:  0 pt"/>
    <w:basedOn w:val="Standard"/>
    <w:rsid w:val="00072423"/>
    <w:pPr>
      <w:spacing w:before="0" w:after="0"/>
    </w:pPr>
  </w:style>
  <w:style w:type="character" w:customStyle="1" w:styleId="FormatvorlageCourierNew">
    <w:name w:val="Formatvorlage Courier New"/>
    <w:basedOn w:val="Absatz-Standardschriftart"/>
    <w:rsid w:val="00072423"/>
    <w:rPr>
      <w:rFonts w:ascii="Courier New" w:hAnsi="Courier New"/>
    </w:rPr>
  </w:style>
  <w:style w:type="numbering" w:customStyle="1" w:styleId="FormatvorlageNummerierteListe1">
    <w:name w:val="Formatvorlage Nummerierte Liste1"/>
    <w:basedOn w:val="KeineListe"/>
    <w:rsid w:val="00072423"/>
    <w:pPr>
      <w:numPr>
        <w:numId w:val="10"/>
      </w:numPr>
    </w:pPr>
  </w:style>
  <w:style w:type="paragraph" w:customStyle="1" w:styleId="Standardschwarz">
    <w:name w:val="Standard+schwarz"/>
    <w:basedOn w:val="Standard"/>
    <w:rsid w:val="005B06B5"/>
    <w:pPr>
      <w:spacing w:before="0" w:after="0"/>
      <w:jc w:val="left"/>
    </w:pPr>
    <w:rPr>
      <w:color w:val="485258"/>
      <w:szCs w:val="24"/>
    </w:rPr>
  </w:style>
  <w:style w:type="paragraph" w:styleId="Beschriftung">
    <w:name w:val="caption"/>
    <w:basedOn w:val="Standard"/>
    <w:next w:val="Standard"/>
    <w:qFormat/>
    <w:rsid w:val="00F939AD"/>
    <w:rPr>
      <w:b/>
      <w:bCs/>
      <w:sz w:val="20"/>
      <w:szCs w:val="20"/>
    </w:rPr>
  </w:style>
  <w:style w:type="character" w:styleId="Fett">
    <w:name w:val="Strong"/>
    <w:basedOn w:val="Absatz-Standardschriftart"/>
    <w:qFormat/>
    <w:rsid w:val="00746172"/>
    <w:rPr>
      <w:b/>
      <w:bCs/>
    </w:rPr>
  </w:style>
  <w:style w:type="paragraph" w:customStyle="1" w:styleId="Grafik">
    <w:name w:val="Grafik"/>
    <w:basedOn w:val="Standard"/>
    <w:next w:val="Standard"/>
    <w:rsid w:val="00814316"/>
    <w:pPr>
      <w:spacing w:before="0" w:after="200"/>
    </w:pPr>
    <w:rPr>
      <w:sz w:val="20"/>
      <w:szCs w:val="20"/>
    </w:rPr>
  </w:style>
  <w:style w:type="paragraph" w:customStyle="1" w:styleId="GrafikEinzug1">
    <w:name w:val="GrafikEinzug1"/>
    <w:basedOn w:val="Standard"/>
    <w:next w:val="Standard"/>
    <w:rsid w:val="00814316"/>
    <w:pPr>
      <w:spacing w:after="200"/>
      <w:ind w:left="340"/>
    </w:pPr>
    <w:rPr>
      <w:sz w:val="20"/>
      <w:szCs w:val="20"/>
    </w:rPr>
  </w:style>
  <w:style w:type="paragraph" w:customStyle="1" w:styleId="GrafikEinzug2">
    <w:name w:val="GrafikEinzug2"/>
    <w:basedOn w:val="Standard"/>
    <w:next w:val="Standard"/>
    <w:rsid w:val="00814316"/>
    <w:pPr>
      <w:spacing w:after="200"/>
      <w:ind w:left="680"/>
    </w:pPr>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072423"/>
    <w:pPr>
      <w:spacing w:before="60" w:after="60"/>
      <w:jc w:val="both"/>
    </w:pPr>
    <w:rPr>
      <w:rFonts w:ascii="Arial" w:hAnsi="Arial"/>
      <w:sz w:val="22"/>
      <w:szCs w:val="22"/>
    </w:rPr>
  </w:style>
  <w:style w:type="paragraph" w:styleId="berschrift1">
    <w:name w:val="heading 1"/>
    <w:basedOn w:val="Standard"/>
    <w:next w:val="Standard"/>
    <w:qFormat/>
    <w:rsid w:val="00072423"/>
    <w:pPr>
      <w:keepNext/>
      <w:pageBreakBefore/>
      <w:numPr>
        <w:numId w:val="7"/>
      </w:numPr>
      <w:spacing w:before="960" w:after="120"/>
      <w:outlineLvl w:val="0"/>
    </w:pPr>
    <w:rPr>
      <w:b/>
      <w:sz w:val="32"/>
      <w:szCs w:val="32"/>
    </w:rPr>
  </w:style>
  <w:style w:type="paragraph" w:styleId="berschrift2">
    <w:name w:val="heading 2"/>
    <w:basedOn w:val="Standard"/>
    <w:next w:val="Standard"/>
    <w:qFormat/>
    <w:rsid w:val="00072423"/>
    <w:pPr>
      <w:keepNext/>
      <w:pageBreakBefore/>
      <w:numPr>
        <w:ilvl w:val="1"/>
        <w:numId w:val="7"/>
      </w:numPr>
      <w:tabs>
        <w:tab w:val="left" w:pos="709"/>
      </w:tabs>
      <w:spacing w:after="120"/>
      <w:outlineLvl w:val="1"/>
    </w:pPr>
    <w:rPr>
      <w:b/>
      <w:sz w:val="26"/>
      <w:szCs w:val="26"/>
    </w:rPr>
  </w:style>
  <w:style w:type="paragraph" w:styleId="berschrift3">
    <w:name w:val="heading 3"/>
    <w:basedOn w:val="berschrift2"/>
    <w:next w:val="Standard"/>
    <w:qFormat/>
    <w:rsid w:val="00072423"/>
    <w:pPr>
      <w:pageBreakBefore w:val="0"/>
      <w:numPr>
        <w:ilvl w:val="2"/>
      </w:numPr>
      <w:tabs>
        <w:tab w:val="left" w:pos="851"/>
      </w:tabs>
      <w:outlineLvl w:val="2"/>
    </w:pPr>
    <w:rPr>
      <w:sz w:val="24"/>
      <w:szCs w:val="24"/>
    </w:rPr>
  </w:style>
  <w:style w:type="paragraph" w:styleId="berschrift4">
    <w:name w:val="heading 4"/>
    <w:basedOn w:val="berschrift3"/>
    <w:next w:val="Standard"/>
    <w:qFormat/>
    <w:rsid w:val="00072423"/>
    <w:pPr>
      <w:numPr>
        <w:ilvl w:val="3"/>
      </w:numPr>
      <w:tabs>
        <w:tab w:val="left" w:pos="992"/>
      </w:tabs>
      <w:spacing w:before="115"/>
      <w:outlineLvl w:val="3"/>
    </w:pPr>
  </w:style>
  <w:style w:type="paragraph" w:styleId="berschrift5">
    <w:name w:val="heading 5"/>
    <w:basedOn w:val="berschrift4"/>
    <w:next w:val="Standard"/>
    <w:qFormat/>
    <w:rsid w:val="00072423"/>
    <w:pPr>
      <w:numPr>
        <w:ilvl w:val="4"/>
      </w:numPr>
      <w:outlineLvl w:val="4"/>
    </w:pPr>
  </w:style>
  <w:style w:type="paragraph" w:styleId="berschrift6">
    <w:name w:val="heading 6"/>
    <w:basedOn w:val="berschrift5"/>
    <w:next w:val="Standard"/>
    <w:qFormat/>
    <w:rsid w:val="00072423"/>
    <w:pPr>
      <w:keepLines/>
      <w:numPr>
        <w:ilvl w:val="5"/>
      </w:numPr>
      <w:spacing w:before="120"/>
      <w:outlineLvl w:val="5"/>
    </w:pPr>
  </w:style>
  <w:style w:type="paragraph" w:styleId="berschrift7">
    <w:name w:val="heading 7"/>
    <w:basedOn w:val="Standard"/>
    <w:next w:val="Standard"/>
    <w:qFormat/>
    <w:rsid w:val="00072423"/>
    <w:pPr>
      <w:spacing w:before="240"/>
      <w:outlineLvl w:val="6"/>
    </w:pPr>
    <w:rPr>
      <w:b/>
    </w:rPr>
  </w:style>
  <w:style w:type="paragraph" w:styleId="berschrift8">
    <w:name w:val="heading 8"/>
    <w:basedOn w:val="Standard"/>
    <w:next w:val="Standard"/>
    <w:qFormat/>
    <w:rsid w:val="00072423"/>
    <w:pPr>
      <w:spacing w:before="240"/>
      <w:outlineLvl w:val="7"/>
    </w:pPr>
    <w:rPr>
      <w:b/>
    </w:rPr>
  </w:style>
  <w:style w:type="paragraph" w:styleId="berschrift9">
    <w:name w:val="heading 9"/>
    <w:basedOn w:val="Standard"/>
    <w:next w:val="Standard"/>
    <w:qFormat/>
    <w:rsid w:val="00072423"/>
    <w:pPr>
      <w:spacing w:before="240"/>
      <w:outlineLvl w:val="8"/>
    </w:pPr>
    <w:rPr>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ildunterschrift">
    <w:name w:val="Bildunterschrift"/>
    <w:basedOn w:val="Standard"/>
    <w:next w:val="Standard"/>
    <w:rsid w:val="00072423"/>
    <w:pPr>
      <w:shd w:val="clear" w:color="0000FF" w:fill="auto"/>
      <w:tabs>
        <w:tab w:val="left" w:pos="340"/>
      </w:tabs>
      <w:spacing w:after="120"/>
    </w:pPr>
    <w:rPr>
      <w:color w:val="FF0000"/>
      <w:sz w:val="18"/>
    </w:rPr>
  </w:style>
  <w:style w:type="paragraph" w:styleId="Kopfzeile">
    <w:name w:val="header"/>
    <w:basedOn w:val="Standard"/>
    <w:rsid w:val="00072423"/>
    <w:pPr>
      <w:pBdr>
        <w:bottom w:val="single" w:sz="6" w:space="4" w:color="auto"/>
      </w:pBdr>
      <w:tabs>
        <w:tab w:val="left" w:pos="1134"/>
        <w:tab w:val="left" w:pos="1701"/>
        <w:tab w:val="right" w:pos="7938"/>
        <w:tab w:val="right" w:pos="8789"/>
      </w:tabs>
      <w:ind w:left="-2098" w:right="-2098"/>
    </w:pPr>
    <w:rPr>
      <w:b/>
      <w:sz w:val="18"/>
    </w:rPr>
  </w:style>
  <w:style w:type="paragraph" w:styleId="Fuzeile">
    <w:name w:val="footer"/>
    <w:basedOn w:val="Standard"/>
    <w:rsid w:val="00072423"/>
    <w:pPr>
      <w:tabs>
        <w:tab w:val="center" w:pos="4536"/>
        <w:tab w:val="right" w:pos="9072"/>
      </w:tabs>
    </w:pPr>
  </w:style>
  <w:style w:type="paragraph" w:customStyle="1" w:styleId="Adressen">
    <w:name w:val="Adressen"/>
    <w:basedOn w:val="Standard"/>
    <w:next w:val="Standard"/>
    <w:autoRedefine/>
    <w:rsid w:val="00072423"/>
    <w:rPr>
      <w:color w:val="FF00FF"/>
    </w:rPr>
  </w:style>
  <w:style w:type="paragraph" w:customStyle="1" w:styleId="Html">
    <w:name w:val="Html"/>
    <w:basedOn w:val="Standard"/>
    <w:rsid w:val="00072423"/>
    <w:rPr>
      <w:color w:val="FF00FF"/>
    </w:rPr>
  </w:style>
  <w:style w:type="paragraph" w:customStyle="1" w:styleId="Marginalie">
    <w:name w:val="Marginalie"/>
    <w:basedOn w:val="Standard"/>
    <w:next w:val="Standard"/>
    <w:rsid w:val="00072423"/>
    <w:pPr>
      <w:keepNext/>
      <w:keepLines/>
      <w:framePr w:w="1571" w:h="465" w:hSpace="142" w:vSpace="142" w:wrap="around" w:vAnchor="text" w:hAnchor="page" w:xAlign="outside" w:y="86"/>
      <w:spacing w:before="0" w:after="120" w:line="220" w:lineRule="atLeast"/>
      <w:jc w:val="center"/>
    </w:pPr>
    <w:rPr>
      <w:b/>
      <w:sz w:val="18"/>
    </w:rPr>
  </w:style>
  <w:style w:type="paragraph" w:customStyle="1" w:styleId="MargLinksbnd">
    <w:name w:val="MargLinksbünd"/>
    <w:basedOn w:val="Marginalie"/>
    <w:rsid w:val="00072423"/>
    <w:pPr>
      <w:framePr w:wrap="around" w:y="18"/>
      <w:jc w:val="left"/>
    </w:pPr>
  </w:style>
  <w:style w:type="paragraph" w:customStyle="1" w:styleId="MargRechtsbnd">
    <w:name w:val="MargRechtsbünd"/>
    <w:basedOn w:val="Marginalie"/>
    <w:rsid w:val="00072423"/>
    <w:pPr>
      <w:framePr w:wrap="around" w:y="18"/>
      <w:jc w:val="right"/>
    </w:pPr>
  </w:style>
  <w:style w:type="paragraph" w:styleId="Indexberschrift">
    <w:name w:val="index heading"/>
    <w:basedOn w:val="Standard"/>
    <w:next w:val="Index1"/>
    <w:semiHidden/>
    <w:rsid w:val="00E229A2"/>
    <w:pPr>
      <w:spacing w:before="0" w:after="0"/>
      <w:jc w:val="left"/>
    </w:pPr>
    <w:rPr>
      <w:rFonts w:ascii="Times New Roman" w:hAnsi="Times New Roman"/>
      <w:color w:val="485258"/>
    </w:rPr>
  </w:style>
  <w:style w:type="paragraph" w:styleId="Index1">
    <w:name w:val="index 1"/>
    <w:basedOn w:val="Standard"/>
    <w:next w:val="Standard"/>
    <w:semiHidden/>
    <w:rsid w:val="00072423"/>
    <w:pPr>
      <w:ind w:left="200" w:hanging="200"/>
    </w:pPr>
    <w:rPr>
      <w:color w:val="FF0000"/>
    </w:rPr>
  </w:style>
  <w:style w:type="paragraph" w:customStyle="1" w:styleId="Infotypen">
    <w:name w:val="Infotypen"/>
    <w:basedOn w:val="Standard"/>
    <w:rsid w:val="00072423"/>
    <w:rPr>
      <w:color w:val="FF00FF"/>
    </w:rPr>
  </w:style>
  <w:style w:type="paragraph" w:customStyle="1" w:styleId="Standardeinzug1">
    <w:name w:val="Standardeinzug1"/>
    <w:basedOn w:val="Standard"/>
    <w:next w:val="Standard"/>
    <w:rsid w:val="00072423"/>
    <w:pPr>
      <w:tabs>
        <w:tab w:val="left" w:pos="2268"/>
        <w:tab w:val="left" w:pos="2552"/>
        <w:tab w:val="left" w:pos="2835"/>
      </w:tabs>
      <w:ind w:left="340" w:hanging="340"/>
    </w:pPr>
  </w:style>
  <w:style w:type="paragraph" w:customStyle="1" w:styleId="Standardeinzug2">
    <w:name w:val="Standardeinzug2"/>
    <w:basedOn w:val="Standardeinzug1"/>
    <w:next w:val="Standard"/>
    <w:rsid w:val="00072423"/>
    <w:pPr>
      <w:ind w:left="680"/>
    </w:pPr>
  </w:style>
  <w:style w:type="paragraph" w:styleId="Verzeichnis1">
    <w:name w:val="toc 1"/>
    <w:basedOn w:val="Standard"/>
    <w:next w:val="Standard"/>
    <w:uiPriority w:val="39"/>
    <w:rsid w:val="00072423"/>
    <w:rPr>
      <w:b/>
      <w:color w:val="FF0000"/>
    </w:rPr>
  </w:style>
  <w:style w:type="paragraph" w:styleId="Verzeichnis2">
    <w:name w:val="toc 2"/>
    <w:basedOn w:val="Verzeichnis1"/>
    <w:next w:val="Standard"/>
    <w:uiPriority w:val="39"/>
    <w:rsid w:val="00072423"/>
    <w:pPr>
      <w:ind w:left="200"/>
    </w:pPr>
  </w:style>
  <w:style w:type="paragraph" w:styleId="Verzeichnis3">
    <w:name w:val="toc 3"/>
    <w:basedOn w:val="Standard"/>
    <w:next w:val="Standard"/>
    <w:uiPriority w:val="39"/>
    <w:rsid w:val="00072423"/>
    <w:pPr>
      <w:ind w:left="400"/>
    </w:pPr>
    <w:rPr>
      <w:color w:val="FF0000"/>
    </w:rPr>
  </w:style>
  <w:style w:type="paragraph" w:styleId="Verzeichnis4">
    <w:name w:val="toc 4"/>
    <w:basedOn w:val="Standard"/>
    <w:next w:val="Standard"/>
    <w:uiPriority w:val="39"/>
    <w:rsid w:val="00072423"/>
    <w:pPr>
      <w:ind w:left="600"/>
    </w:pPr>
    <w:rPr>
      <w:color w:val="FF0000"/>
    </w:rPr>
  </w:style>
  <w:style w:type="paragraph" w:styleId="Verzeichnis5">
    <w:name w:val="toc 5"/>
    <w:basedOn w:val="Standard"/>
    <w:next w:val="Standard"/>
    <w:uiPriority w:val="39"/>
    <w:rsid w:val="00072423"/>
    <w:pPr>
      <w:ind w:left="800"/>
    </w:pPr>
    <w:rPr>
      <w:color w:val="FF0000"/>
    </w:rPr>
  </w:style>
  <w:style w:type="paragraph" w:styleId="Verzeichnis6">
    <w:name w:val="toc 6"/>
    <w:basedOn w:val="Standard"/>
    <w:next w:val="Standard"/>
    <w:uiPriority w:val="39"/>
    <w:rsid w:val="00072423"/>
    <w:pPr>
      <w:ind w:left="1000"/>
    </w:pPr>
    <w:rPr>
      <w:color w:val="FF0000"/>
    </w:rPr>
  </w:style>
  <w:style w:type="paragraph" w:styleId="Verzeichnis7">
    <w:name w:val="toc 7"/>
    <w:basedOn w:val="Standard"/>
    <w:next w:val="Standard"/>
    <w:uiPriority w:val="39"/>
    <w:rsid w:val="00072423"/>
    <w:pPr>
      <w:ind w:left="1200"/>
    </w:pPr>
    <w:rPr>
      <w:color w:val="FF0000"/>
    </w:rPr>
  </w:style>
  <w:style w:type="paragraph" w:styleId="Verzeichnis8">
    <w:name w:val="toc 8"/>
    <w:basedOn w:val="Standard"/>
    <w:next w:val="Standard"/>
    <w:uiPriority w:val="39"/>
    <w:rsid w:val="00072423"/>
    <w:pPr>
      <w:ind w:left="1400"/>
    </w:pPr>
    <w:rPr>
      <w:color w:val="FF0000"/>
    </w:rPr>
  </w:style>
  <w:style w:type="paragraph" w:styleId="Index2">
    <w:name w:val="index 2"/>
    <w:basedOn w:val="Standard"/>
    <w:next w:val="Standard"/>
    <w:semiHidden/>
    <w:rsid w:val="00072423"/>
    <w:pPr>
      <w:ind w:left="400" w:hanging="200"/>
    </w:pPr>
    <w:rPr>
      <w:color w:val="FF0000"/>
    </w:rPr>
  </w:style>
  <w:style w:type="paragraph" w:customStyle="1" w:styleId="StandardBreit">
    <w:name w:val="StandardBreit"/>
    <w:basedOn w:val="Standard"/>
    <w:rsid w:val="00072423"/>
  </w:style>
  <w:style w:type="character" w:customStyle="1" w:styleId="StandardZeichen">
    <w:name w:val="StandardZeichen"/>
    <w:basedOn w:val="Absatz-Standardschriftart"/>
    <w:rsid w:val="00072423"/>
    <w:rPr>
      <w:rFonts w:ascii="Arial" w:hAnsi="Arial"/>
      <w:sz w:val="20"/>
    </w:rPr>
  </w:style>
  <w:style w:type="character" w:customStyle="1" w:styleId="Tag">
    <w:name w:val="Tag"/>
    <w:basedOn w:val="Absatz-Standardschriftart"/>
    <w:rsid w:val="00072423"/>
    <w:rPr>
      <w:color w:val="FF00FF"/>
    </w:rPr>
  </w:style>
  <w:style w:type="character" w:customStyle="1" w:styleId="Pfeil">
    <w:name w:val="Pfeil"/>
    <w:basedOn w:val="Absatz-Standardschriftart"/>
    <w:rsid w:val="00072423"/>
  </w:style>
  <w:style w:type="character" w:customStyle="1" w:styleId="Kasten">
    <w:name w:val="Kasten"/>
    <w:basedOn w:val="Absatz-Standardschriftart"/>
    <w:rsid w:val="00072423"/>
  </w:style>
  <w:style w:type="paragraph" w:customStyle="1" w:styleId="Aufz1">
    <w:name w:val="Aufz1"/>
    <w:basedOn w:val="Standard"/>
    <w:next w:val="Standard"/>
    <w:rsid w:val="00072423"/>
    <w:pPr>
      <w:numPr>
        <w:numId w:val="1"/>
      </w:numPr>
    </w:pPr>
  </w:style>
  <w:style w:type="paragraph" w:styleId="Index3">
    <w:name w:val="index 3"/>
    <w:basedOn w:val="Standard"/>
    <w:next w:val="Standard"/>
    <w:semiHidden/>
    <w:rsid w:val="00072423"/>
    <w:pPr>
      <w:ind w:left="600" w:hanging="200"/>
    </w:pPr>
  </w:style>
  <w:style w:type="paragraph" w:styleId="Verzeichnis9">
    <w:name w:val="toc 9"/>
    <w:basedOn w:val="Standard"/>
    <w:next w:val="Standard"/>
    <w:uiPriority w:val="39"/>
    <w:rsid w:val="00072423"/>
    <w:pPr>
      <w:ind w:left="1600"/>
    </w:pPr>
  </w:style>
  <w:style w:type="paragraph" w:customStyle="1" w:styleId="Tabellentext">
    <w:name w:val="Tabellentext"/>
    <w:pPr>
      <w:overflowPunct w:val="0"/>
      <w:autoSpaceDE w:val="0"/>
      <w:autoSpaceDN w:val="0"/>
      <w:adjustRightInd w:val="0"/>
      <w:spacing w:before="60" w:after="60"/>
    </w:pPr>
    <w:rPr>
      <w:rFonts w:ascii="Arial" w:hAnsi="Arial"/>
      <w:color w:val="000000"/>
    </w:rPr>
  </w:style>
  <w:style w:type="paragraph" w:styleId="Textkrper">
    <w:name w:val="Body Text"/>
    <w:basedOn w:val="Standard"/>
    <w:pPr>
      <w:widowControl w:val="0"/>
      <w:autoSpaceDE w:val="0"/>
      <w:autoSpaceDN w:val="0"/>
      <w:spacing w:before="0" w:after="0"/>
    </w:pPr>
    <w:rPr>
      <w:rFonts w:ascii="Helvetica" w:hAnsi="Helvetica" w:cs="Arial"/>
    </w:rPr>
  </w:style>
  <w:style w:type="character" w:styleId="Hyperlink">
    <w:name w:val="Hyperlink"/>
    <w:basedOn w:val="Absatz-Standardschriftart"/>
    <w:uiPriority w:val="99"/>
    <w:rPr>
      <w:color w:val="0000FF"/>
      <w:u w:val="single"/>
    </w:rPr>
  </w:style>
  <w:style w:type="character" w:styleId="Seitenzahl">
    <w:name w:val="page number"/>
    <w:basedOn w:val="Absatz-Standardschriftart"/>
  </w:style>
  <w:style w:type="paragraph" w:styleId="Textkrper2">
    <w:name w:val="Body Text 2"/>
    <w:basedOn w:val="Standard"/>
    <w:pPr>
      <w:jc w:val="center"/>
    </w:pPr>
  </w:style>
  <w:style w:type="paragraph" w:styleId="Sprechblasentext">
    <w:name w:val="Balloon Text"/>
    <w:basedOn w:val="Standard"/>
    <w:semiHidden/>
    <w:rsid w:val="00274039"/>
    <w:rPr>
      <w:rFonts w:ascii="Tahoma" w:hAnsi="Tahoma" w:cs="Tahoma"/>
      <w:sz w:val="16"/>
      <w:szCs w:val="16"/>
    </w:rPr>
  </w:style>
  <w:style w:type="character" w:customStyle="1" w:styleId="resultoftext">
    <w:name w:val="resultoftext"/>
    <w:basedOn w:val="Absatz-Standardschriftart"/>
    <w:rsid w:val="008700A0"/>
  </w:style>
  <w:style w:type="table" w:styleId="Tabellenraster">
    <w:name w:val="Table Grid"/>
    <w:basedOn w:val="NormaleTabelle"/>
    <w:rsid w:val="006908C4"/>
    <w:pPr>
      <w:spacing w:before="60" w:after="6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vorlageFettZentriert">
    <w:name w:val="Formatvorlage Fett Zentriert"/>
    <w:basedOn w:val="Standard"/>
    <w:rsid w:val="00BB335A"/>
    <w:pPr>
      <w:jc w:val="center"/>
    </w:pPr>
    <w:rPr>
      <w:b/>
      <w:bCs/>
    </w:rPr>
  </w:style>
  <w:style w:type="paragraph" w:customStyle="1" w:styleId="GlossarTitel">
    <w:name w:val="GlossarTitel"/>
    <w:basedOn w:val="berschrift2"/>
    <w:rsid w:val="00072423"/>
    <w:pPr>
      <w:numPr>
        <w:ilvl w:val="0"/>
        <w:numId w:val="0"/>
      </w:numPr>
      <w:tabs>
        <w:tab w:val="left" w:pos="567"/>
      </w:tabs>
    </w:pPr>
    <w:rPr>
      <w:color w:val="FF0000"/>
    </w:rPr>
  </w:style>
  <w:style w:type="paragraph" w:customStyle="1" w:styleId="TitelStufe2">
    <w:name w:val="TitelStufe2"/>
    <w:basedOn w:val="berschrift2"/>
    <w:rsid w:val="00072423"/>
    <w:rPr>
      <w:color w:val="FF0000"/>
    </w:rPr>
  </w:style>
  <w:style w:type="paragraph" w:customStyle="1" w:styleId="Glossarberschrift">
    <w:name w:val="Glossarüberschrift"/>
    <w:basedOn w:val="Standard"/>
    <w:rsid w:val="00072423"/>
    <w:rPr>
      <w:b/>
      <w:color w:val="FF0000"/>
    </w:rPr>
  </w:style>
  <w:style w:type="paragraph" w:customStyle="1" w:styleId="TitelStufe1">
    <w:name w:val="TitelStufe1"/>
    <w:basedOn w:val="berschrift1"/>
    <w:rsid w:val="00072423"/>
    <w:rPr>
      <w:color w:val="FF0000"/>
    </w:rPr>
  </w:style>
  <w:style w:type="paragraph" w:customStyle="1" w:styleId="GlossarText">
    <w:name w:val="GlossarText"/>
    <w:basedOn w:val="Standard"/>
    <w:rsid w:val="00072423"/>
    <w:rPr>
      <w:color w:val="FF0000"/>
    </w:rPr>
  </w:style>
  <w:style w:type="paragraph" w:customStyle="1" w:styleId="BildunterschriftEinzug1">
    <w:name w:val="BildunterschriftEinzug1"/>
    <w:basedOn w:val="Standard"/>
    <w:next w:val="Standard"/>
    <w:rsid w:val="00072423"/>
    <w:pPr>
      <w:tabs>
        <w:tab w:val="left" w:pos="2268"/>
        <w:tab w:val="left" w:pos="2552"/>
        <w:tab w:val="left" w:pos="2835"/>
      </w:tabs>
      <w:ind w:left="284" w:hanging="284"/>
    </w:pPr>
    <w:rPr>
      <w:color w:val="FF0000"/>
      <w:sz w:val="18"/>
    </w:rPr>
  </w:style>
  <w:style w:type="paragraph" w:customStyle="1" w:styleId="Bildberschrift">
    <w:name w:val="Bildüberschrift"/>
    <w:basedOn w:val="Bildunterschrift"/>
    <w:rsid w:val="00072423"/>
  </w:style>
  <w:style w:type="character" w:customStyle="1" w:styleId="Dokument">
    <w:name w:val="Dokument"/>
    <w:basedOn w:val="Absatz-Standardschriftart"/>
    <w:rsid w:val="00072423"/>
    <w:rPr>
      <w:rFonts w:ascii="Arial" w:hAnsi="Arial"/>
      <w:color w:val="FF0000"/>
    </w:rPr>
  </w:style>
  <w:style w:type="paragraph" w:customStyle="1" w:styleId="BildberschriftEinzug1">
    <w:name w:val="BildüberschriftEinzug1"/>
    <w:basedOn w:val="BildunterschriftEinzug1"/>
    <w:rsid w:val="00072423"/>
  </w:style>
  <w:style w:type="paragraph" w:customStyle="1" w:styleId="CodeBase">
    <w:name w:val="Code Base"/>
    <w:basedOn w:val="Standard"/>
    <w:rsid w:val="00072423"/>
    <w:pPr>
      <w:jc w:val="left"/>
    </w:pPr>
    <w:rPr>
      <w:rFonts w:ascii="Courier New" w:hAnsi="Courier New"/>
      <w:sz w:val="18"/>
    </w:rPr>
  </w:style>
  <w:style w:type="paragraph" w:customStyle="1" w:styleId="BildberschriftEinzug2">
    <w:name w:val="BildüberschriftEinzug2"/>
    <w:basedOn w:val="Standard"/>
    <w:rsid w:val="00072423"/>
    <w:pPr>
      <w:tabs>
        <w:tab w:val="left" w:pos="2268"/>
        <w:tab w:val="left" w:pos="2552"/>
        <w:tab w:val="left" w:pos="2835"/>
      </w:tabs>
      <w:ind w:left="624" w:hanging="284"/>
    </w:pPr>
    <w:rPr>
      <w:color w:val="FF0000"/>
      <w:sz w:val="18"/>
    </w:rPr>
  </w:style>
  <w:style w:type="paragraph" w:customStyle="1" w:styleId="BildunterschriftEinzug2">
    <w:name w:val="BildunterschriftEinzug2"/>
    <w:basedOn w:val="BildberschriftEinzug1"/>
    <w:rsid w:val="00072423"/>
    <w:pPr>
      <w:ind w:left="624"/>
    </w:pPr>
  </w:style>
  <w:style w:type="paragraph" w:customStyle="1" w:styleId="CourierAbsatz">
    <w:name w:val="CourierAbsatz"/>
    <w:basedOn w:val="Standard"/>
    <w:next w:val="Standard"/>
    <w:rsid w:val="00072423"/>
    <w:rPr>
      <w:rFonts w:ascii="Courier New" w:hAnsi="Courier New"/>
      <w:sz w:val="18"/>
    </w:rPr>
  </w:style>
  <w:style w:type="character" w:customStyle="1" w:styleId="CourierZeichen">
    <w:name w:val="CourierZeichen"/>
    <w:basedOn w:val="Absatz-Standardschriftart"/>
    <w:rsid w:val="00072423"/>
    <w:rPr>
      <w:rFonts w:ascii="Courier New" w:hAnsi="Courier New"/>
      <w:sz w:val="18"/>
    </w:rPr>
  </w:style>
  <w:style w:type="paragraph" w:customStyle="1" w:styleId="Zwischenberschrift1">
    <w:name w:val="Zwischenüberschrift 1"/>
    <w:basedOn w:val="Standard"/>
    <w:next w:val="Standard"/>
    <w:rsid w:val="00072423"/>
    <w:pPr>
      <w:keepNext/>
    </w:pPr>
    <w:rPr>
      <w:b/>
    </w:rPr>
  </w:style>
  <w:style w:type="paragraph" w:customStyle="1" w:styleId="Zwischenberschrift2">
    <w:name w:val="Zwischenüberschrift 2"/>
    <w:basedOn w:val="Zwischenberschrift1"/>
    <w:rsid w:val="00072423"/>
  </w:style>
  <w:style w:type="paragraph" w:customStyle="1" w:styleId="Aufz1Einzug2">
    <w:name w:val="Aufz1_Einzug2"/>
    <w:basedOn w:val="Standard"/>
    <w:next w:val="Standard"/>
    <w:rsid w:val="00072423"/>
    <w:pPr>
      <w:numPr>
        <w:numId w:val="2"/>
      </w:numPr>
      <w:tabs>
        <w:tab w:val="clear" w:pos="624"/>
        <w:tab w:val="num" w:pos="680"/>
      </w:tabs>
      <w:ind w:left="680" w:hanging="340"/>
    </w:pPr>
  </w:style>
  <w:style w:type="paragraph" w:customStyle="1" w:styleId="Aufz2">
    <w:name w:val="Aufz2"/>
    <w:basedOn w:val="Standard"/>
    <w:next w:val="Standard"/>
    <w:rsid w:val="00072423"/>
    <w:pPr>
      <w:numPr>
        <w:numId w:val="3"/>
      </w:numPr>
      <w:tabs>
        <w:tab w:val="clear" w:pos="284"/>
        <w:tab w:val="num" w:pos="340"/>
      </w:tabs>
      <w:ind w:left="340" w:hanging="340"/>
    </w:pPr>
  </w:style>
  <w:style w:type="paragraph" w:customStyle="1" w:styleId="Aufz2Einzug2">
    <w:name w:val="Aufz2_Einzug2"/>
    <w:basedOn w:val="Standard"/>
    <w:next w:val="Standard"/>
    <w:rsid w:val="00072423"/>
    <w:pPr>
      <w:numPr>
        <w:numId w:val="4"/>
      </w:numPr>
      <w:tabs>
        <w:tab w:val="clear" w:pos="624"/>
        <w:tab w:val="num" w:pos="680"/>
      </w:tabs>
      <w:ind w:left="680" w:hanging="340"/>
    </w:pPr>
  </w:style>
  <w:style w:type="paragraph" w:customStyle="1" w:styleId="Aufz3">
    <w:name w:val="Aufz3"/>
    <w:basedOn w:val="Standard"/>
    <w:next w:val="Standard"/>
    <w:rsid w:val="00072423"/>
    <w:pPr>
      <w:numPr>
        <w:numId w:val="5"/>
      </w:numPr>
      <w:tabs>
        <w:tab w:val="clear" w:pos="284"/>
        <w:tab w:val="num" w:pos="340"/>
      </w:tabs>
      <w:ind w:left="340" w:hanging="340"/>
    </w:pPr>
  </w:style>
  <w:style w:type="paragraph" w:customStyle="1" w:styleId="Aufz3Einzug2">
    <w:name w:val="Aufz3_Einzug2"/>
    <w:basedOn w:val="Standard"/>
    <w:next w:val="Standard"/>
    <w:rsid w:val="00072423"/>
    <w:pPr>
      <w:numPr>
        <w:numId w:val="6"/>
      </w:numPr>
      <w:tabs>
        <w:tab w:val="clear" w:pos="624"/>
        <w:tab w:val="num" w:pos="680"/>
      </w:tabs>
      <w:ind w:left="680" w:hanging="340"/>
    </w:pPr>
  </w:style>
  <w:style w:type="numbering" w:customStyle="1" w:styleId="FormatvorlageNummerierteListe">
    <w:name w:val="Formatvorlage Nummerierte Liste"/>
    <w:basedOn w:val="KeineListe"/>
    <w:rsid w:val="00183F58"/>
    <w:pPr>
      <w:numPr>
        <w:numId w:val="9"/>
      </w:numPr>
    </w:pPr>
  </w:style>
  <w:style w:type="paragraph" w:customStyle="1" w:styleId="FormatvorlageVor0ptNach0pt">
    <w:name w:val="Formatvorlage Vor:  0 pt Nach:  0 pt"/>
    <w:basedOn w:val="Standard"/>
    <w:rsid w:val="00072423"/>
    <w:pPr>
      <w:spacing w:before="0" w:after="0"/>
    </w:pPr>
  </w:style>
  <w:style w:type="character" w:customStyle="1" w:styleId="FormatvorlageCourierNew">
    <w:name w:val="Formatvorlage Courier New"/>
    <w:basedOn w:val="Absatz-Standardschriftart"/>
    <w:rsid w:val="00072423"/>
    <w:rPr>
      <w:rFonts w:ascii="Courier New" w:hAnsi="Courier New"/>
    </w:rPr>
  </w:style>
  <w:style w:type="numbering" w:customStyle="1" w:styleId="FormatvorlageNummerierteListe1">
    <w:name w:val="Formatvorlage Nummerierte Liste1"/>
    <w:basedOn w:val="KeineListe"/>
    <w:rsid w:val="00072423"/>
    <w:pPr>
      <w:numPr>
        <w:numId w:val="10"/>
      </w:numPr>
    </w:pPr>
  </w:style>
  <w:style w:type="paragraph" w:customStyle="1" w:styleId="Standardschwarz">
    <w:name w:val="Standard+schwarz"/>
    <w:basedOn w:val="Standard"/>
    <w:rsid w:val="005B06B5"/>
    <w:pPr>
      <w:spacing w:before="0" w:after="0"/>
      <w:jc w:val="left"/>
    </w:pPr>
    <w:rPr>
      <w:color w:val="485258"/>
      <w:szCs w:val="24"/>
    </w:rPr>
  </w:style>
  <w:style w:type="paragraph" w:styleId="Beschriftung">
    <w:name w:val="caption"/>
    <w:basedOn w:val="Standard"/>
    <w:next w:val="Standard"/>
    <w:qFormat/>
    <w:rsid w:val="00F939AD"/>
    <w:rPr>
      <w:b/>
      <w:bCs/>
      <w:sz w:val="20"/>
      <w:szCs w:val="20"/>
    </w:rPr>
  </w:style>
  <w:style w:type="character" w:styleId="Fett">
    <w:name w:val="Strong"/>
    <w:basedOn w:val="Absatz-Standardschriftart"/>
    <w:qFormat/>
    <w:rsid w:val="00746172"/>
    <w:rPr>
      <w:b/>
      <w:bCs/>
    </w:rPr>
  </w:style>
  <w:style w:type="paragraph" w:customStyle="1" w:styleId="Grafik">
    <w:name w:val="Grafik"/>
    <w:basedOn w:val="Standard"/>
    <w:next w:val="Standard"/>
    <w:rsid w:val="00814316"/>
    <w:pPr>
      <w:spacing w:before="0" w:after="200"/>
    </w:pPr>
    <w:rPr>
      <w:sz w:val="20"/>
      <w:szCs w:val="20"/>
    </w:rPr>
  </w:style>
  <w:style w:type="paragraph" w:customStyle="1" w:styleId="GrafikEinzug1">
    <w:name w:val="GrafikEinzug1"/>
    <w:basedOn w:val="Standard"/>
    <w:next w:val="Standard"/>
    <w:rsid w:val="00814316"/>
    <w:pPr>
      <w:spacing w:after="200"/>
      <w:ind w:left="340"/>
    </w:pPr>
    <w:rPr>
      <w:sz w:val="20"/>
      <w:szCs w:val="20"/>
    </w:rPr>
  </w:style>
  <w:style w:type="paragraph" w:customStyle="1" w:styleId="GrafikEinzug2">
    <w:name w:val="GrafikEinzug2"/>
    <w:basedOn w:val="Standard"/>
    <w:next w:val="Standard"/>
    <w:rsid w:val="00814316"/>
    <w:pPr>
      <w:spacing w:after="200"/>
      <w:ind w:left="680"/>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648828">
      <w:bodyDiv w:val="1"/>
      <w:marLeft w:val="0"/>
      <w:marRight w:val="0"/>
      <w:marTop w:val="60"/>
      <w:marBottom w:val="0"/>
      <w:divBdr>
        <w:top w:val="none" w:sz="0" w:space="0" w:color="auto"/>
        <w:left w:val="none" w:sz="0" w:space="0" w:color="auto"/>
        <w:bottom w:val="none" w:sz="0" w:space="0" w:color="auto"/>
        <w:right w:val="none" w:sz="0" w:space="0" w:color="auto"/>
      </w:divBdr>
    </w:div>
    <w:div w:id="796879096">
      <w:bodyDiv w:val="1"/>
      <w:marLeft w:val="0"/>
      <w:marRight w:val="0"/>
      <w:marTop w:val="60"/>
      <w:marBottom w:val="0"/>
      <w:divBdr>
        <w:top w:val="none" w:sz="0" w:space="0" w:color="auto"/>
        <w:left w:val="none" w:sz="0" w:space="0" w:color="auto"/>
        <w:bottom w:val="none" w:sz="0" w:space="0" w:color="auto"/>
        <w:right w:val="none" w:sz="0" w:space="0" w:color="auto"/>
      </w:divBdr>
    </w:div>
    <w:div w:id="840508632">
      <w:bodyDiv w:val="1"/>
      <w:marLeft w:val="0"/>
      <w:marRight w:val="0"/>
      <w:marTop w:val="60"/>
      <w:marBottom w:val="0"/>
      <w:divBdr>
        <w:top w:val="none" w:sz="0" w:space="0" w:color="auto"/>
        <w:left w:val="none" w:sz="0" w:space="0" w:color="auto"/>
        <w:bottom w:val="none" w:sz="0" w:space="0" w:color="auto"/>
        <w:right w:val="none" w:sz="0" w:space="0" w:color="auto"/>
      </w:divBdr>
    </w:div>
    <w:div w:id="990791065">
      <w:bodyDiv w:val="1"/>
      <w:marLeft w:val="0"/>
      <w:marRight w:val="0"/>
      <w:marTop w:val="60"/>
      <w:marBottom w:val="0"/>
      <w:divBdr>
        <w:top w:val="none" w:sz="0" w:space="0" w:color="auto"/>
        <w:left w:val="none" w:sz="0" w:space="0" w:color="auto"/>
        <w:bottom w:val="none" w:sz="0" w:space="0" w:color="auto"/>
        <w:right w:val="none" w:sz="0" w:space="0" w:color="auto"/>
      </w:divBdr>
    </w:div>
    <w:div w:id="1202791331">
      <w:bodyDiv w:val="1"/>
      <w:marLeft w:val="0"/>
      <w:marRight w:val="0"/>
      <w:marTop w:val="60"/>
      <w:marBottom w:val="0"/>
      <w:divBdr>
        <w:top w:val="none" w:sz="0" w:space="0" w:color="auto"/>
        <w:left w:val="none" w:sz="0" w:space="0" w:color="auto"/>
        <w:bottom w:val="none" w:sz="0" w:space="0" w:color="auto"/>
        <w:right w:val="none" w:sz="0" w:space="0" w:color="auto"/>
      </w:divBdr>
    </w:div>
    <w:div w:id="1247837567">
      <w:bodyDiv w:val="1"/>
      <w:marLeft w:val="0"/>
      <w:marRight w:val="0"/>
      <w:marTop w:val="60"/>
      <w:marBottom w:val="0"/>
      <w:divBdr>
        <w:top w:val="none" w:sz="0" w:space="0" w:color="auto"/>
        <w:left w:val="none" w:sz="0" w:space="0" w:color="auto"/>
        <w:bottom w:val="none" w:sz="0" w:space="0" w:color="auto"/>
        <w:right w:val="none" w:sz="0" w:space="0" w:color="auto"/>
      </w:divBdr>
    </w:div>
    <w:div w:id="1541866444">
      <w:bodyDiv w:val="1"/>
      <w:marLeft w:val="0"/>
      <w:marRight w:val="0"/>
      <w:marTop w:val="60"/>
      <w:marBottom w:val="0"/>
      <w:divBdr>
        <w:top w:val="none" w:sz="0" w:space="0" w:color="auto"/>
        <w:left w:val="none" w:sz="0" w:space="0" w:color="auto"/>
        <w:bottom w:val="none" w:sz="0" w:space="0" w:color="auto"/>
        <w:right w:val="none" w:sz="0" w:space="0" w:color="auto"/>
      </w:divBdr>
    </w:div>
    <w:div w:id="1763986407">
      <w:bodyDiv w:val="1"/>
      <w:marLeft w:val="0"/>
      <w:marRight w:val="0"/>
      <w:marTop w:val="60"/>
      <w:marBottom w:val="0"/>
      <w:divBdr>
        <w:top w:val="none" w:sz="0" w:space="0" w:color="auto"/>
        <w:left w:val="none" w:sz="0" w:space="0" w:color="auto"/>
        <w:bottom w:val="none" w:sz="0" w:space="0" w:color="auto"/>
        <w:right w:val="none" w:sz="0" w:space="0" w:color="auto"/>
      </w:divBdr>
    </w:div>
    <w:div w:id="1772898920">
      <w:bodyDiv w:val="1"/>
      <w:marLeft w:val="0"/>
      <w:marRight w:val="0"/>
      <w:marTop w:val="60"/>
      <w:marBottom w:val="0"/>
      <w:divBdr>
        <w:top w:val="none" w:sz="0" w:space="0" w:color="auto"/>
        <w:left w:val="none" w:sz="0" w:space="0" w:color="auto"/>
        <w:bottom w:val="none" w:sz="0" w:space="0" w:color="auto"/>
        <w:right w:val="none" w:sz="0" w:space="0" w:color="auto"/>
      </w:divBdr>
    </w:div>
    <w:div w:id="1955332487">
      <w:bodyDiv w:val="1"/>
      <w:marLeft w:val="0"/>
      <w:marRight w:val="0"/>
      <w:marTop w:val="6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file:///C:\PROJEKTE\Handbuch%20SBA%20A14%20V1_2\grafik\hauptmenuefunktionen.png" TargetMode="External"/><Relationship Id="rId299" Type="http://schemas.openxmlformats.org/officeDocument/2006/relationships/image" Target="file:///C:\PROJEKTE\Handbuch%20SBA%20A14%20V1_2\grafik\paraausfall_anderes_zeichen.png" TargetMode="External"/><Relationship Id="rId671" Type="http://schemas.openxmlformats.org/officeDocument/2006/relationships/image" Target="media/image429.png"/><Relationship Id="rId21" Type="http://schemas.openxmlformats.org/officeDocument/2006/relationships/image" Target="media/image8.gif"/><Relationship Id="rId63" Type="http://schemas.openxmlformats.org/officeDocument/2006/relationships/image" Target="file:///C:\PROJEKTE\Handbuch%20SBA%20A14%20V1_2\grafik\perspektive.png" TargetMode="External"/><Relationship Id="rId159" Type="http://schemas.openxmlformats.org/officeDocument/2006/relationships/image" Target="media/image103.gif"/><Relationship Id="rId324" Type="http://schemas.openxmlformats.org/officeDocument/2006/relationships/image" Target="file:///C:\PROJEKTE\Handbuch%20SBA%20A14%20V1_2\grafik\para_spez_verriegelung2.png" TargetMode="External"/><Relationship Id="rId366" Type="http://schemas.openxmlformats.org/officeDocument/2006/relationships/image" Target="media/image213.png"/><Relationship Id="rId531" Type="http://schemas.openxmlformats.org/officeDocument/2006/relationships/image" Target="grafik/ergebnis_auswert.png" TargetMode="External"/><Relationship Id="rId573" Type="http://schemas.openxmlformats.org/officeDocument/2006/relationships/hyperlink" Target="http://www.svz-bw.de/images/bsvrz_dokumente/AHb_SWE13.2_Syskal_VRZ3.pdf" TargetMode="External"/><Relationship Id="rId629" Type="http://schemas.openxmlformats.org/officeDocument/2006/relationships/image" Target="media/image387.png"/><Relationship Id="rId170" Type="http://schemas.openxmlformats.org/officeDocument/2006/relationships/image" Target="file:///C:\PROJEKTE\Handbuch%20SBA%20A14%20V1_2\grafik\menue_bearbeiten.png" TargetMode="External"/><Relationship Id="rId226" Type="http://schemas.openxmlformats.org/officeDocument/2006/relationships/image" Target="media/image140.png"/><Relationship Id="rId433" Type="http://schemas.openxmlformats.org/officeDocument/2006/relationships/image" Target="media/image253.png"/><Relationship Id="rId268" Type="http://schemas.openxmlformats.org/officeDocument/2006/relationships/image" Target="media/image163.png"/><Relationship Id="rId475" Type="http://schemas.openxmlformats.org/officeDocument/2006/relationships/image" Target="media/image281.png"/><Relationship Id="rId640" Type="http://schemas.openxmlformats.org/officeDocument/2006/relationships/image" Target="media/image398.png"/><Relationship Id="rId32" Type="http://schemas.openxmlformats.org/officeDocument/2006/relationships/image" Target="file:///C:\PROJEKTE\Handbuch%20SBA%20A14%20V1_2\grafik\kommandinterpreter.png" TargetMode="External"/><Relationship Id="rId74" Type="http://schemas.openxmlformats.org/officeDocument/2006/relationships/image" Target="media/image41.png"/><Relationship Id="rId128" Type="http://schemas.openxmlformats.org/officeDocument/2006/relationships/image" Target="file:///C:\PROJEKTE\Handbuch%20SBA%20A14%20V1_2\grafik\menue01.gif" TargetMode="External"/><Relationship Id="rId335" Type="http://schemas.openxmlformats.org/officeDocument/2006/relationships/image" Target="media/image197.png"/><Relationship Id="rId377" Type="http://schemas.openxmlformats.org/officeDocument/2006/relationships/image" Target="media/image220.png"/><Relationship Id="rId500" Type="http://schemas.openxmlformats.org/officeDocument/2006/relationships/image" Target="media/image297.png"/><Relationship Id="rId542" Type="http://schemas.openxmlformats.org/officeDocument/2006/relationships/image" Target="grafik/ganglinie_auswahl.png" TargetMode="External"/><Relationship Id="rId584" Type="http://schemas.openxmlformats.org/officeDocument/2006/relationships/image" Target="file:///C:\PROJEKTE\Handbuch%20SBA%20A14%20V1_2\grafik\navigatorde.png" TargetMode="External"/><Relationship Id="rId5" Type="http://schemas.openxmlformats.org/officeDocument/2006/relationships/settings" Target="settings.xml"/><Relationship Id="rId181" Type="http://schemas.openxmlformats.org/officeDocument/2006/relationships/image" Target="file:///C:\PROJEKTE\Handbuch%20SBA%20A14%20V1_2\Grafik\AuswahlDarstellung.png" TargetMode="External"/><Relationship Id="rId237" Type="http://schemas.openxmlformats.org/officeDocument/2006/relationships/image" Target="file:///C:\PROJEKTE\Handbuch%20SBA%20A14%20V1_2\grafik\dialogparasteuerungskern.png" TargetMode="External"/><Relationship Id="rId402" Type="http://schemas.openxmlformats.org/officeDocument/2006/relationships/image" Target="grafik/kartendarstellungpicker.png" TargetMode="External"/><Relationship Id="rId279" Type="http://schemas.openxmlformats.org/officeDocument/2006/relationships/image" Target="file:///C:\PROJEKTE\Handbuch%20SBA%20A14%20V1_2\grafik\auswahlschaltgrund2.png" TargetMode="External"/><Relationship Id="rId444" Type="http://schemas.openxmlformats.org/officeDocument/2006/relationships/image" Target="media/image260.png"/><Relationship Id="rId486" Type="http://schemas.openxmlformats.org/officeDocument/2006/relationships/image" Target="file:///C:\PROJEKTE\Handbuch%20SBA%20A14%20V1_2\grafik\ganglinie_symbole.png" TargetMode="External"/><Relationship Id="rId651" Type="http://schemas.openxmlformats.org/officeDocument/2006/relationships/image" Target="media/image409.png"/><Relationship Id="rId43" Type="http://schemas.openxmlformats.org/officeDocument/2006/relationships/oleObject" Target="embeddings/oleObject4.bin"/><Relationship Id="rId139" Type="http://schemas.openxmlformats.org/officeDocument/2006/relationships/image" Target="media/image90.gif"/><Relationship Id="rId290" Type="http://schemas.openxmlformats.org/officeDocument/2006/relationships/image" Target="media/image174.png"/><Relationship Id="rId304" Type="http://schemas.openxmlformats.org/officeDocument/2006/relationships/image" Target="media/image181.png"/><Relationship Id="rId346" Type="http://schemas.openxmlformats.org/officeDocument/2006/relationships/image" Target="media/image203.png"/><Relationship Id="rId388" Type="http://schemas.openxmlformats.org/officeDocument/2006/relationships/image" Target="grafik/detailansichtaq.png" TargetMode="External"/><Relationship Id="rId511" Type="http://schemas.openxmlformats.org/officeDocument/2006/relationships/image" Target="file:///C:\PROJEKTE\Handbuch%20SBA%20A14%20V1_2\grafik\protokollefg6.png" TargetMode="External"/><Relationship Id="rId553" Type="http://schemas.openxmlformats.org/officeDocument/2006/relationships/image" Target="grafik/ganglinie_symbole.png" TargetMode="External"/><Relationship Id="rId609" Type="http://schemas.openxmlformats.org/officeDocument/2006/relationships/image" Target="media/image367.png"/><Relationship Id="rId85" Type="http://schemas.openxmlformats.org/officeDocument/2006/relationships/image" Target="media/image49.png"/><Relationship Id="rId150" Type="http://schemas.openxmlformats.org/officeDocument/2006/relationships/image" Target="file:///C:\PROJEKTE\Handbuch%20SBA%20A14%20V1_2\grafik\symbolleisteneditor.png" TargetMode="External"/><Relationship Id="rId192" Type="http://schemas.openxmlformats.org/officeDocument/2006/relationships/image" Target="file:///C:\PROJEKTE\Handbuch%20SBA%20A14%20V1_2\grafik\konfassistent.png" TargetMode="External"/><Relationship Id="rId206" Type="http://schemas.openxmlformats.org/officeDocument/2006/relationships/image" Target="media/image130.png"/><Relationship Id="rId413" Type="http://schemas.openxmlformats.org/officeDocument/2006/relationships/image" Target="media/image243.png"/><Relationship Id="rId595" Type="http://schemas.openxmlformats.org/officeDocument/2006/relationships/image" Target="media/image357.png"/><Relationship Id="rId248" Type="http://schemas.openxmlformats.org/officeDocument/2006/relationships/image" Target="file:///C:\PROJEKTE\Handbuch%20SBA%20A14%20V1_2\grafik\parapriorisierung.png" TargetMode="External"/><Relationship Id="rId455" Type="http://schemas.openxmlformats.org/officeDocument/2006/relationships/image" Target="media/image268.png"/><Relationship Id="rId497" Type="http://schemas.openxmlformats.org/officeDocument/2006/relationships/image" Target="file:///C:\PROJEKTE\Handbuch%20SBA%20A14%20V1_2\grafik\betriebsarteinstellen.png" TargetMode="External"/><Relationship Id="rId620" Type="http://schemas.openxmlformats.org/officeDocument/2006/relationships/image" Target="media/image378.png"/><Relationship Id="rId662" Type="http://schemas.openxmlformats.org/officeDocument/2006/relationships/image" Target="media/image420.png"/><Relationship Id="rId12" Type="http://schemas.openxmlformats.org/officeDocument/2006/relationships/image" Target="media/image3.wmf"/><Relationship Id="rId108" Type="http://schemas.openxmlformats.org/officeDocument/2006/relationships/image" Target="media/image68.png"/><Relationship Id="rId315" Type="http://schemas.openxmlformats.org/officeDocument/2006/relationships/image" Target="file:///C:\PROJEKTE\Handbuch%20SBA%20A14%20V1_2\grafik\paraaufhebungen.png" TargetMode="External"/><Relationship Id="rId357" Type="http://schemas.openxmlformats.org/officeDocument/2006/relationships/image" Target="file:///C:\PROJEKTE\Handbuch%20SBA%20A14%20V1_2\grafik\automatikprgloeschen.png" TargetMode="External"/><Relationship Id="rId522" Type="http://schemas.openxmlformats.org/officeDocument/2006/relationships/image" Target="media/image311.png"/><Relationship Id="rId54" Type="http://schemas.openxmlformats.org/officeDocument/2006/relationships/image" Target="media/image28.png"/><Relationship Id="rId96" Type="http://schemas.openxmlformats.org/officeDocument/2006/relationships/image" Target="media/image57.png"/><Relationship Id="rId161" Type="http://schemas.openxmlformats.org/officeDocument/2006/relationships/image" Target="media/image104.gif"/><Relationship Id="rId217" Type="http://schemas.openxmlformats.org/officeDocument/2006/relationships/image" Target="file:///C:\PROJEKTE\Handbuch%20SBA%20A14%20V1_2\grafik\voreinstellungen.png" TargetMode="External"/><Relationship Id="rId399" Type="http://schemas.openxmlformats.org/officeDocument/2006/relationships/image" Target="media/image235.png"/><Relationship Id="rId564" Type="http://schemas.openxmlformats.org/officeDocument/2006/relationships/image" Target="media/image339.png"/><Relationship Id="rId259" Type="http://schemas.openxmlformats.org/officeDocument/2006/relationships/image" Target="file:///C:\PROJEKTE\Handbuch%20SBA%20A14%20V1_2\grafik\regelloeschen.png" TargetMode="External"/><Relationship Id="rId424" Type="http://schemas.openxmlformats.org/officeDocument/2006/relationships/image" Target="file:///C:\PROJEKTE\Handbuch%20SBA%20A14%20V1_2\grafik\handschaltungprio.png" TargetMode="External"/><Relationship Id="rId466" Type="http://schemas.openxmlformats.org/officeDocument/2006/relationships/image" Target="media/image276.png"/><Relationship Id="rId631" Type="http://schemas.openxmlformats.org/officeDocument/2006/relationships/image" Target="media/image389.png"/><Relationship Id="rId673" Type="http://schemas.openxmlformats.org/officeDocument/2006/relationships/image" Target="media/image431.png"/><Relationship Id="rId23" Type="http://schemas.openxmlformats.org/officeDocument/2006/relationships/image" Target="media/image9.png"/><Relationship Id="rId119" Type="http://schemas.openxmlformats.org/officeDocument/2006/relationships/image" Target="media/image78.png"/><Relationship Id="rId270" Type="http://schemas.openxmlformats.org/officeDocument/2006/relationships/image" Target="media/image164.png"/><Relationship Id="rId326" Type="http://schemas.openxmlformats.org/officeDocument/2006/relationships/image" Target="file:///C:\PROJEKTE\Handbuch%20SBA%20A14%20V1_2\grafik\para_allg_verriegelung.png" TargetMode="External"/><Relationship Id="rId533" Type="http://schemas.openxmlformats.org/officeDocument/2006/relationships/image" Target="media/image318.png"/><Relationship Id="rId65" Type="http://schemas.openxmlformats.org/officeDocument/2006/relationships/image" Target="media/image35.png"/><Relationship Id="rId130" Type="http://schemas.openxmlformats.org/officeDocument/2006/relationships/image" Target="media/image85.png"/><Relationship Id="rId368" Type="http://schemas.openxmlformats.org/officeDocument/2006/relationships/image" Target="media/image214.png"/><Relationship Id="rId575" Type="http://schemas.openxmlformats.org/officeDocument/2006/relationships/image" Target="file:///C:\PROJEKTE\Handbuch%20SBA%20A14%20V1_2\grafik\resetperspective.png" TargetMode="External"/><Relationship Id="rId172" Type="http://schemas.openxmlformats.org/officeDocument/2006/relationships/image" Target="file:///C:\PROJEKTE\Handbuch%20SBA%20A14%20V1_2\grafik\preferenzendialog.png" TargetMode="External"/><Relationship Id="rId228" Type="http://schemas.openxmlformats.org/officeDocument/2006/relationships/image" Target="media/image141.png"/><Relationship Id="rId435" Type="http://schemas.openxmlformats.org/officeDocument/2006/relationships/image" Target="media/image254.png"/><Relationship Id="rId477" Type="http://schemas.openxmlformats.org/officeDocument/2006/relationships/image" Target="media/image282.png"/><Relationship Id="rId600" Type="http://schemas.openxmlformats.org/officeDocument/2006/relationships/image" Target="file:///C:\PROJEKTE\Handbuch%20SBA%20A14%20V1_2\grafik\para_edit01.gif" TargetMode="External"/><Relationship Id="rId642" Type="http://schemas.openxmlformats.org/officeDocument/2006/relationships/image" Target="media/image400.png"/><Relationship Id="rId281" Type="http://schemas.openxmlformats.org/officeDocument/2006/relationships/image" Target="file:///C:\PROJEKTE\Handbuch%20SBA%20A14%20V1_2\grafik\regeltrichterunghinzufuegen.png" TargetMode="External"/><Relationship Id="rId337" Type="http://schemas.openxmlformats.org/officeDocument/2006/relationships/image" Target="media/image198.png"/><Relationship Id="rId502" Type="http://schemas.openxmlformats.org/officeDocument/2006/relationships/image" Target="media/image298.png"/><Relationship Id="rId34" Type="http://schemas.openxmlformats.org/officeDocument/2006/relationships/image" Target="media/image18.png"/><Relationship Id="rId76" Type="http://schemas.openxmlformats.org/officeDocument/2006/relationships/image" Target="media/image42.png"/><Relationship Id="rId141" Type="http://schemas.openxmlformats.org/officeDocument/2006/relationships/image" Target="media/image91.gif"/><Relationship Id="rId379" Type="http://schemas.openxmlformats.org/officeDocument/2006/relationships/image" Target="media/image221.png"/><Relationship Id="rId544" Type="http://schemas.openxmlformats.org/officeDocument/2006/relationships/image" Target="media/image328.png"/><Relationship Id="rId586" Type="http://schemas.openxmlformats.org/officeDocument/2006/relationships/image" Target="file:///C:\PROJEKTE\Handbuch%20SBA%20A14%20V1_2\grafik\navigatorfs_ausgabe.png" TargetMode="External"/><Relationship Id="rId7" Type="http://schemas.openxmlformats.org/officeDocument/2006/relationships/footnotes" Target="footnotes.xml"/><Relationship Id="rId183" Type="http://schemas.openxmlformats.org/officeDocument/2006/relationships/image" Target="media/image116.png"/><Relationship Id="rId239" Type="http://schemas.openxmlformats.org/officeDocument/2006/relationships/image" Target="media/image147.png"/><Relationship Id="rId390" Type="http://schemas.openxmlformats.org/officeDocument/2006/relationships/image" Target="grafik/kartendarstellungsymbolleiste.png" TargetMode="External"/><Relationship Id="rId404" Type="http://schemas.openxmlformats.org/officeDocument/2006/relationships/image" Target="grafik/kartendarstellung02.png" TargetMode="External"/><Relationship Id="rId446" Type="http://schemas.openxmlformats.org/officeDocument/2006/relationships/image" Target="media/image262.png"/><Relationship Id="rId611" Type="http://schemas.openxmlformats.org/officeDocument/2006/relationships/image" Target="media/image369.png"/><Relationship Id="rId653" Type="http://schemas.openxmlformats.org/officeDocument/2006/relationships/image" Target="media/image411.png"/><Relationship Id="rId250" Type="http://schemas.openxmlformats.org/officeDocument/2006/relationships/image" Target="file:///C:\PROJEKTE\Handbuch%20SBA%20A14%20V1_2\grafik\auswahlwvz-inhalt.png" TargetMode="External"/><Relationship Id="rId292" Type="http://schemas.openxmlformats.org/officeDocument/2006/relationships/image" Target="media/image175.png"/><Relationship Id="rId306" Type="http://schemas.openxmlformats.org/officeDocument/2006/relationships/image" Target="media/image182.png"/><Relationship Id="rId488" Type="http://schemas.openxmlformats.org/officeDocument/2006/relationships/image" Target="media/image291.png"/><Relationship Id="rId45" Type="http://schemas.openxmlformats.org/officeDocument/2006/relationships/oleObject" Target="embeddings/oleObject5.bin"/><Relationship Id="rId87" Type="http://schemas.openxmlformats.org/officeDocument/2006/relationships/image" Target="media/image51.png"/><Relationship Id="rId110" Type="http://schemas.openxmlformats.org/officeDocument/2006/relationships/image" Target="media/image70.png"/><Relationship Id="rId348" Type="http://schemas.openxmlformats.org/officeDocument/2006/relationships/image" Target="media/image204.png"/><Relationship Id="rId513" Type="http://schemas.openxmlformats.org/officeDocument/2006/relationships/image" Target="grafik/protokolleverkehrsdatenmqaggregation.png" TargetMode="External"/><Relationship Id="rId555" Type="http://schemas.openxmlformats.org/officeDocument/2006/relationships/image" Target="grafik/ganglinie_menue1.png" TargetMode="External"/><Relationship Id="rId597" Type="http://schemas.openxmlformats.org/officeDocument/2006/relationships/image" Target="media/image358.gif"/><Relationship Id="rId152" Type="http://schemas.openxmlformats.org/officeDocument/2006/relationships/image" Target="media/image97.png"/><Relationship Id="rId194" Type="http://schemas.openxmlformats.org/officeDocument/2006/relationships/image" Target="media/image122.png"/><Relationship Id="rId208" Type="http://schemas.openxmlformats.org/officeDocument/2006/relationships/image" Target="media/image131.png"/><Relationship Id="rId415" Type="http://schemas.openxmlformats.org/officeDocument/2006/relationships/image" Target="media/image244.png"/><Relationship Id="rId457" Type="http://schemas.openxmlformats.org/officeDocument/2006/relationships/image" Target="media/image270.png"/><Relationship Id="rId622" Type="http://schemas.openxmlformats.org/officeDocument/2006/relationships/image" Target="media/image380.png"/><Relationship Id="rId261" Type="http://schemas.openxmlformats.org/officeDocument/2006/relationships/image" Target="media/image159.png"/><Relationship Id="rId499" Type="http://schemas.openxmlformats.org/officeDocument/2006/relationships/image" Target="file:///C:\PROJEKTE\Handbuch%20SBA%20A14%20V1_2\grafik\helligkeiteinstellen.png" TargetMode="External"/><Relationship Id="rId664" Type="http://schemas.openxmlformats.org/officeDocument/2006/relationships/image" Target="media/image422.png"/><Relationship Id="rId14" Type="http://schemas.openxmlformats.org/officeDocument/2006/relationships/image" Target="media/image5.jpeg"/><Relationship Id="rId56" Type="http://schemas.openxmlformats.org/officeDocument/2006/relationships/oleObject" Target="embeddings/oleObject8.bin"/><Relationship Id="rId317" Type="http://schemas.openxmlformats.org/officeDocument/2006/relationships/image" Target="file:///C:\PROJEKTE\Handbuch%20SBA%20A14%20V1_2\grafik\paraaufhebung.png" TargetMode="External"/><Relationship Id="rId359" Type="http://schemas.openxmlformats.org/officeDocument/2006/relationships/image" Target="file:///C:\PROJEKTE\Handbuch%20SBA%20A14%20V1_2\grafik\ursacheneinheitparaalgorithmus.png" TargetMode="External"/><Relationship Id="rId524" Type="http://schemas.openxmlformats.org/officeDocument/2006/relationships/image" Target="media/image312.png"/><Relationship Id="rId566" Type="http://schemas.openxmlformats.org/officeDocument/2006/relationships/image" Target="media/image340.png"/><Relationship Id="rId98" Type="http://schemas.openxmlformats.org/officeDocument/2006/relationships/image" Target="media/image59.png"/><Relationship Id="rId121" Type="http://schemas.openxmlformats.org/officeDocument/2006/relationships/image" Target="media/image80.gif"/><Relationship Id="rId163" Type="http://schemas.openxmlformats.org/officeDocument/2006/relationships/image" Target="media/image105.png"/><Relationship Id="rId219" Type="http://schemas.openxmlformats.org/officeDocument/2006/relationships/image" Target="file:///C:\PROJEKTE\Handbuch%20SBA%20A14%20V1_2\grafik\ordnersuchen.png" TargetMode="External"/><Relationship Id="rId370" Type="http://schemas.openxmlformats.org/officeDocument/2006/relationships/image" Target="media/image215.png"/><Relationship Id="rId426" Type="http://schemas.openxmlformats.org/officeDocument/2006/relationships/image" Target="file:///C:\PROJEKTE\Handbuch%20SBA%20A14%20V1_2\grafik\zusatzpruefung.png" TargetMode="External"/><Relationship Id="rId633" Type="http://schemas.openxmlformats.org/officeDocument/2006/relationships/image" Target="media/image391.png"/><Relationship Id="rId230" Type="http://schemas.openxmlformats.org/officeDocument/2006/relationships/image" Target="media/image142.png"/><Relationship Id="rId468" Type="http://schemas.openxmlformats.org/officeDocument/2006/relationships/image" Target="media/image277.png"/><Relationship Id="rId675" Type="http://schemas.openxmlformats.org/officeDocument/2006/relationships/image" Target="media/image433.png"/><Relationship Id="rId25" Type="http://schemas.openxmlformats.org/officeDocument/2006/relationships/image" Target="media/image10.png"/><Relationship Id="rId67" Type="http://schemas.openxmlformats.org/officeDocument/2006/relationships/image" Target="media/image36.png"/><Relationship Id="rId272" Type="http://schemas.openxmlformats.org/officeDocument/2006/relationships/image" Target="media/image165.png"/><Relationship Id="rId328" Type="http://schemas.openxmlformats.org/officeDocument/2006/relationships/image" Target="file:///C:\PROJEKTE\Handbuch%20SBA%20A14%20V1_2\grafik\paraentfernungsangaben.png" TargetMode="External"/><Relationship Id="rId535" Type="http://schemas.openxmlformats.org/officeDocument/2006/relationships/image" Target="media/image320.png"/><Relationship Id="rId577" Type="http://schemas.openxmlformats.org/officeDocument/2006/relationships/image" Target="media/image346.png"/><Relationship Id="rId132" Type="http://schemas.openxmlformats.org/officeDocument/2006/relationships/image" Target="file:///C:\PROJEKTE\Handbuch%20SBA%20A14%20V1_2\grafik\screenshot018.gif" TargetMode="External"/><Relationship Id="rId174" Type="http://schemas.openxmlformats.org/officeDocument/2006/relationships/image" Target="grafik/rahmenwerkbaumstruktur.png" TargetMode="External"/><Relationship Id="rId381" Type="http://schemas.openxmlformats.org/officeDocument/2006/relationships/image" Target="media/image222.png"/><Relationship Id="rId602" Type="http://schemas.openxmlformats.org/officeDocument/2006/relationships/image" Target="file:///C:\PROJEKTE\Handbuch%20SBA%20A14%20V1_2\grafik\daten01.gif" TargetMode="External"/><Relationship Id="rId241" Type="http://schemas.openxmlformats.org/officeDocument/2006/relationships/image" Target="media/image148.png"/><Relationship Id="rId437" Type="http://schemas.openxmlformats.org/officeDocument/2006/relationships/image" Target="media/image255.png"/><Relationship Id="rId479" Type="http://schemas.openxmlformats.org/officeDocument/2006/relationships/image" Target="media/image283.png"/><Relationship Id="rId644" Type="http://schemas.openxmlformats.org/officeDocument/2006/relationships/image" Target="media/image402.png"/><Relationship Id="rId36" Type="http://schemas.openxmlformats.org/officeDocument/2006/relationships/image" Target="media/image19.png"/><Relationship Id="rId283" Type="http://schemas.openxmlformats.org/officeDocument/2006/relationships/image" Target="file:///C:\PROJEKTE\Handbuch%20SBA%20A14%20V1_2\grafik\regelloeschen2.png" TargetMode="External"/><Relationship Id="rId339" Type="http://schemas.openxmlformats.org/officeDocument/2006/relationships/image" Target="media/image199.png"/><Relationship Id="rId490" Type="http://schemas.openxmlformats.org/officeDocument/2006/relationships/image" Target="media/image292.png"/><Relationship Id="rId504" Type="http://schemas.openxmlformats.org/officeDocument/2006/relationships/image" Target="media/image299.png"/><Relationship Id="rId546" Type="http://schemas.openxmlformats.org/officeDocument/2006/relationships/image" Target="grafik/ganglinie01.png" TargetMode="External"/><Relationship Id="rId78" Type="http://schemas.openxmlformats.org/officeDocument/2006/relationships/image" Target="file:///C:\Buddikate_V1_2\Handbuch\grafik\zeiteingabe_maus.png" TargetMode="External"/><Relationship Id="rId101" Type="http://schemas.openxmlformats.org/officeDocument/2006/relationships/image" Target="media/image62.png"/><Relationship Id="rId143" Type="http://schemas.openxmlformats.org/officeDocument/2006/relationships/image" Target="media/image92.png"/><Relationship Id="rId185" Type="http://schemas.openxmlformats.org/officeDocument/2006/relationships/image" Target="media/image117.png"/><Relationship Id="rId350" Type="http://schemas.openxmlformats.org/officeDocument/2006/relationships/image" Target="media/image205.png"/><Relationship Id="rId406" Type="http://schemas.openxmlformats.org/officeDocument/2006/relationships/image" Target="file:///C:\PROJEKTE\Handbuch%20SBA%20A14%20V1_2\grafik\sonderprgfr_sw.jpg" TargetMode="External"/><Relationship Id="rId588" Type="http://schemas.openxmlformats.org/officeDocument/2006/relationships/image" Target="file:///C:\PROJEKTE\Handbuch%20SBA%20A14%20V1_2\grafik\navigatorfs_para.png" TargetMode="External"/><Relationship Id="rId9" Type="http://schemas.openxmlformats.org/officeDocument/2006/relationships/header" Target="header1.xml"/><Relationship Id="rId210" Type="http://schemas.openxmlformats.org/officeDocument/2006/relationships/image" Target="media/image132.png"/><Relationship Id="rId392" Type="http://schemas.openxmlformats.org/officeDocument/2006/relationships/image" Target="media/image228.png"/><Relationship Id="rId448" Type="http://schemas.openxmlformats.org/officeDocument/2006/relationships/image" Target="media/image263.png"/><Relationship Id="rId613" Type="http://schemas.openxmlformats.org/officeDocument/2006/relationships/image" Target="media/image371.png"/><Relationship Id="rId655" Type="http://schemas.openxmlformats.org/officeDocument/2006/relationships/image" Target="media/image413.png"/><Relationship Id="rId252" Type="http://schemas.openxmlformats.org/officeDocument/2006/relationships/image" Target="media/image154.png"/><Relationship Id="rId294" Type="http://schemas.openxmlformats.org/officeDocument/2006/relationships/image" Target="media/image176.png"/><Relationship Id="rId308" Type="http://schemas.openxmlformats.org/officeDocument/2006/relationships/image" Target="media/image183.png"/><Relationship Id="rId515" Type="http://schemas.openxmlformats.org/officeDocument/2006/relationships/image" Target="media/image305.png"/><Relationship Id="rId47" Type="http://schemas.openxmlformats.org/officeDocument/2006/relationships/oleObject" Target="embeddings/oleObject6.bin"/><Relationship Id="rId89" Type="http://schemas.openxmlformats.org/officeDocument/2006/relationships/image" Target="file:///C:\Buddikate_V1_2\Handbuch\grafik\zeitbereiche.png" TargetMode="External"/><Relationship Id="rId112" Type="http://schemas.openxmlformats.org/officeDocument/2006/relationships/image" Target="media/image72.png"/><Relationship Id="rId154" Type="http://schemas.openxmlformats.org/officeDocument/2006/relationships/image" Target="media/image99.png"/><Relationship Id="rId361" Type="http://schemas.openxmlformats.org/officeDocument/2006/relationships/image" Target="file:///C:\PROJEKTE\Handbuch%20SBA%20A14%20V1_2\grafik\ursacheneinheitschaltbildversorgung.png" TargetMode="External"/><Relationship Id="rId557" Type="http://schemas.openxmlformats.org/officeDocument/2006/relationships/image" Target="grafik/ganglinie_menue2.png" TargetMode="External"/><Relationship Id="rId599" Type="http://schemas.openxmlformats.org/officeDocument/2006/relationships/image" Target="media/image359.gif"/><Relationship Id="rId196" Type="http://schemas.openxmlformats.org/officeDocument/2006/relationships/image" Target="media/image124.png"/><Relationship Id="rId417" Type="http://schemas.openxmlformats.org/officeDocument/2006/relationships/image" Target="media/image245.png"/><Relationship Id="rId459" Type="http://schemas.openxmlformats.org/officeDocument/2006/relationships/image" Target="media/image272.png"/><Relationship Id="rId624" Type="http://schemas.openxmlformats.org/officeDocument/2006/relationships/image" Target="media/image382.png"/><Relationship Id="rId666" Type="http://schemas.openxmlformats.org/officeDocument/2006/relationships/image" Target="media/image424.png"/><Relationship Id="rId16" Type="http://schemas.openxmlformats.org/officeDocument/2006/relationships/hyperlink" Target="http://www.svz-bw.de/images/bsvrz_dokumente/AHb_SWE13.2_BMVeW_VRZ3.pdf" TargetMode="External"/><Relationship Id="rId221" Type="http://schemas.openxmlformats.org/officeDocument/2006/relationships/image" Target="file:///C:\PROJEKTE\Handbuch%20SBA%20A14%20V1_2\grafik\objekttypkonfigurationsbereich.png" TargetMode="External"/><Relationship Id="rId263" Type="http://schemas.openxmlformats.org/officeDocument/2006/relationships/image" Target="file:///C:\PROJEKTE\Handbuch%20SBA%20A14%20V1_2\grafik\paravornachbez.png" TargetMode="External"/><Relationship Id="rId319" Type="http://schemas.openxmlformats.org/officeDocument/2006/relationships/image" Target="file:///C:\PROJEKTE\Handbuch%20SBA%20A14%20V1_2\grafik\paraverriegelungsmatrix.png" TargetMode="External"/><Relationship Id="rId470" Type="http://schemas.openxmlformats.org/officeDocument/2006/relationships/image" Target="media/image278.png"/><Relationship Id="rId526" Type="http://schemas.openxmlformats.org/officeDocument/2006/relationships/image" Target="media/image313.png"/><Relationship Id="rId58" Type="http://schemas.openxmlformats.org/officeDocument/2006/relationships/oleObject" Target="embeddings/oleObject9.bin"/><Relationship Id="rId123" Type="http://schemas.openxmlformats.org/officeDocument/2006/relationships/image" Target="media/image81.png"/><Relationship Id="rId330" Type="http://schemas.openxmlformats.org/officeDocument/2006/relationships/image" Target="file:///C:\PROJEKTE\Handbuch%20SBA%20A14%20V1_2\grafik\para_entfernungsangaben.png" TargetMode="External"/><Relationship Id="rId568" Type="http://schemas.openxmlformats.org/officeDocument/2006/relationships/image" Target="media/image341.png"/><Relationship Id="rId165" Type="http://schemas.openxmlformats.org/officeDocument/2006/relationships/image" Target="media/image106.png"/><Relationship Id="rId372" Type="http://schemas.openxmlformats.org/officeDocument/2006/relationships/image" Target="media/image216.png"/><Relationship Id="rId428" Type="http://schemas.openxmlformats.org/officeDocument/2006/relationships/image" Target="file:///C:\PROJEKTE\Handbuch%20SBA%20A14%20V1_2\Grafik\ZusatzpruefungInaktiv.PNG" TargetMode="External"/><Relationship Id="rId635" Type="http://schemas.openxmlformats.org/officeDocument/2006/relationships/image" Target="media/image393.png"/><Relationship Id="rId677" Type="http://schemas.openxmlformats.org/officeDocument/2006/relationships/image" Target="media/image435.png"/><Relationship Id="rId232" Type="http://schemas.openxmlformats.org/officeDocument/2006/relationships/image" Target="media/image143.png"/><Relationship Id="rId274" Type="http://schemas.openxmlformats.org/officeDocument/2006/relationships/image" Target="media/image166.png"/><Relationship Id="rId481" Type="http://schemas.openxmlformats.org/officeDocument/2006/relationships/image" Target="media/image285.png"/><Relationship Id="rId27" Type="http://schemas.openxmlformats.org/officeDocument/2006/relationships/image" Target="media/image12.png"/><Relationship Id="rId69" Type="http://schemas.openxmlformats.org/officeDocument/2006/relationships/image" Target="file:///C:\PROJEKTE\Handbuch%20SBA%20A14%20V1_2\grafik\preferencesperspectives.png" TargetMode="External"/><Relationship Id="rId134" Type="http://schemas.openxmlformats.org/officeDocument/2006/relationships/image" Target="file:///C:\PROJEKTE\Handbuch%20SBA%20A14%20V1_2\grafik\screenshot035.gif" TargetMode="External"/><Relationship Id="rId537" Type="http://schemas.openxmlformats.org/officeDocument/2006/relationships/image" Target="media/image322.png"/><Relationship Id="rId579" Type="http://schemas.openxmlformats.org/officeDocument/2006/relationships/image" Target="media/image347.png"/><Relationship Id="rId80" Type="http://schemas.openxmlformats.org/officeDocument/2006/relationships/image" Target="media/image45.png"/><Relationship Id="rId176" Type="http://schemas.openxmlformats.org/officeDocument/2006/relationships/image" Target="grafik/anlagendarstellungpreferences.png" TargetMode="External"/><Relationship Id="rId341" Type="http://schemas.openxmlformats.org/officeDocument/2006/relationships/image" Target="media/image200.png"/><Relationship Id="rId383" Type="http://schemas.openxmlformats.org/officeDocument/2006/relationships/image" Target="media/image223.png"/><Relationship Id="rId439" Type="http://schemas.openxmlformats.org/officeDocument/2006/relationships/image" Target="media/image256.png"/><Relationship Id="rId590" Type="http://schemas.openxmlformats.org/officeDocument/2006/relationships/image" Target="file:///C:\PROJEKTE\Handbuch%20SBA%20A14%20V1_2\grafik\navigatorsyskal.png" TargetMode="External"/><Relationship Id="rId604" Type="http://schemas.openxmlformats.org/officeDocument/2006/relationships/image" Target="media/image362.png"/><Relationship Id="rId646" Type="http://schemas.openxmlformats.org/officeDocument/2006/relationships/image" Target="media/image404.png"/><Relationship Id="rId201" Type="http://schemas.openxmlformats.org/officeDocument/2006/relationships/image" Target="file:///C:\PROJEKTE\Handbuch%20SBA%20A14%20V1_2\grafik\konfigurationsbereich.png" TargetMode="External"/><Relationship Id="rId243" Type="http://schemas.openxmlformats.org/officeDocument/2006/relationships/image" Target="media/image149.png"/><Relationship Id="rId285" Type="http://schemas.openxmlformats.org/officeDocument/2006/relationships/image" Target="file:///C:\PROJEKTE\Handbuch%20SBA%20A14%20V1_2\grafik\tooltipgeschwdiff.png" TargetMode="External"/><Relationship Id="rId450" Type="http://schemas.openxmlformats.org/officeDocument/2006/relationships/image" Target="file:///C:\PROJEKTE\Handbuch%20SBA%20A14%20V1_2\grafik\auswahlsonderhandprgscroll.png" TargetMode="External"/><Relationship Id="rId506" Type="http://schemas.openxmlformats.org/officeDocument/2006/relationships/image" Target="media/image300.png"/><Relationship Id="rId38" Type="http://schemas.openxmlformats.org/officeDocument/2006/relationships/image" Target="media/image20.png"/><Relationship Id="rId103" Type="http://schemas.openxmlformats.org/officeDocument/2006/relationships/image" Target="file:///C:\PROJEKTE\Handbuch%20SBA%20A14%20V1_2\grafik\druckvorschau01.png" TargetMode="External"/><Relationship Id="rId310" Type="http://schemas.openxmlformats.org/officeDocument/2006/relationships/image" Target="media/image184.png"/><Relationship Id="rId492" Type="http://schemas.openxmlformats.org/officeDocument/2006/relationships/image" Target="media/image293.png"/><Relationship Id="rId548" Type="http://schemas.openxmlformats.org/officeDocument/2006/relationships/image" Target="grafik/ganglinie02.png" TargetMode="External"/><Relationship Id="rId91" Type="http://schemas.openxmlformats.org/officeDocument/2006/relationships/image" Target="file:///C:\Buddikate_V1_2\Handbuch\grafik\zeit_ungueltig.png" TargetMode="External"/><Relationship Id="rId145" Type="http://schemas.openxmlformats.org/officeDocument/2006/relationships/image" Target="media/image93.png"/><Relationship Id="rId187" Type="http://schemas.openxmlformats.org/officeDocument/2006/relationships/image" Target="media/image118.png"/><Relationship Id="rId352" Type="http://schemas.openxmlformats.org/officeDocument/2006/relationships/image" Target="media/image206.png"/><Relationship Id="rId394" Type="http://schemas.openxmlformats.org/officeDocument/2006/relationships/image" Target="media/image230.png"/><Relationship Id="rId408" Type="http://schemas.openxmlformats.org/officeDocument/2006/relationships/image" Target="media/image240.png"/><Relationship Id="rId615" Type="http://schemas.openxmlformats.org/officeDocument/2006/relationships/image" Target="media/image373.png"/><Relationship Id="rId212" Type="http://schemas.openxmlformats.org/officeDocument/2006/relationships/image" Target="media/image133.png"/><Relationship Id="rId254" Type="http://schemas.openxmlformats.org/officeDocument/2006/relationships/image" Target="media/image155.png"/><Relationship Id="rId657" Type="http://schemas.openxmlformats.org/officeDocument/2006/relationships/image" Target="media/image415.png"/><Relationship Id="rId49" Type="http://schemas.openxmlformats.org/officeDocument/2006/relationships/image" Target="file:///C:\PROJEKTE\Handbuch%20SBA%20A14%20V1_2\grafik\sichtverschieben.png" TargetMode="External"/><Relationship Id="rId114" Type="http://schemas.openxmlformats.org/officeDocument/2006/relationships/image" Target="media/image74.png"/><Relationship Id="rId296" Type="http://schemas.openxmlformats.org/officeDocument/2006/relationships/image" Target="media/image177.png"/><Relationship Id="rId461" Type="http://schemas.openxmlformats.org/officeDocument/2006/relationships/image" Target="media/image273.png"/><Relationship Id="rId517" Type="http://schemas.openxmlformats.org/officeDocument/2006/relationships/image" Target="media/image307.png"/><Relationship Id="rId559" Type="http://schemas.openxmlformats.org/officeDocument/2006/relationships/image" Target="file:///C:\PROJEKTE\Handbuch%20SBA%20A14%20V1_2\grafik\gespeicherteprot.png" TargetMode="External"/><Relationship Id="rId60" Type="http://schemas.openxmlformats.org/officeDocument/2006/relationships/image" Target="file:///C:\PROJEKTE\Handbuch%20SBA%20A14%20V1_2\grafik\fastview.png" TargetMode="External"/><Relationship Id="rId156" Type="http://schemas.openxmlformats.org/officeDocument/2006/relationships/image" Target="file:///C:\PROJEKTE\Handbuch%20SBA%20A14%20V1_2\grafik\benutzerverwaltung01.png" TargetMode="External"/><Relationship Id="rId198" Type="http://schemas.openxmlformats.org/officeDocument/2006/relationships/image" Target="file:///C:\PROJEKTE\Handbuch%20SBA%20A14%20V1_2\grafik\auswahltka.png" TargetMode="External"/><Relationship Id="rId321" Type="http://schemas.openxmlformats.org/officeDocument/2006/relationships/image" Target="file:///C:\PROJEKTE\Handbuch%20SBA%20A14%20V1_2\grafik\para_spez_verriegelung.png" TargetMode="External"/><Relationship Id="rId363" Type="http://schemas.openxmlformats.org/officeDocument/2006/relationships/image" Target="file:///C:\PROJEKTE\Handbuch%20SBA%20A14%20V1_2\grafik\para_einzelmassnahmen.png" TargetMode="External"/><Relationship Id="rId419" Type="http://schemas.openxmlformats.org/officeDocument/2006/relationships/image" Target="media/image246.png"/><Relationship Id="rId570" Type="http://schemas.openxmlformats.org/officeDocument/2006/relationships/image" Target="file:///C:\PROJEKTE\Handbuch%20SBA%20A14%20V1_2\grafik\showviewaktiv.png" TargetMode="External"/><Relationship Id="rId626" Type="http://schemas.openxmlformats.org/officeDocument/2006/relationships/image" Target="media/image384.png"/><Relationship Id="rId223" Type="http://schemas.openxmlformats.org/officeDocument/2006/relationships/image" Target="file:///C:\PROJEKTE\Handbuch%20SBA%20A14%20V1_2\grafik\zuordnungobjekttyp.png" TargetMode="External"/><Relationship Id="rId430" Type="http://schemas.openxmlformats.org/officeDocument/2006/relationships/image" Target="file:///C:\PROJEKTE\Handbuch%20SBA%20A14%20V1_2\grafik\sonder03.png" TargetMode="External"/><Relationship Id="rId668" Type="http://schemas.openxmlformats.org/officeDocument/2006/relationships/image" Target="media/image426.png"/><Relationship Id="rId18" Type="http://schemas.openxmlformats.org/officeDocument/2006/relationships/image" Target="media/image6.png"/><Relationship Id="rId265" Type="http://schemas.openxmlformats.org/officeDocument/2006/relationships/image" Target="file:///C:\PROJEKTE\Handbuch%20SBA%20A14%20V1_2\grafik\auswahlaq.png" TargetMode="External"/><Relationship Id="rId472" Type="http://schemas.openxmlformats.org/officeDocument/2006/relationships/image" Target="file:///C:\PROJEKTE\Handbuch%20SBA%20A14%20V1_2\grafik\windowsfarben.png" TargetMode="External"/><Relationship Id="rId528" Type="http://schemas.openxmlformats.org/officeDocument/2006/relationships/image" Target="media/image315.png"/><Relationship Id="rId125" Type="http://schemas.openxmlformats.org/officeDocument/2006/relationships/image" Target="media/image82.gif"/><Relationship Id="rId167" Type="http://schemas.openxmlformats.org/officeDocument/2006/relationships/image" Target="media/image107.png"/><Relationship Id="rId332" Type="http://schemas.openxmlformats.org/officeDocument/2006/relationships/image" Target="file:///C:\PROJEKTE\Handbuch%20SBA%20A14%20V1_2\grafik\treppenstufen.png" TargetMode="External"/><Relationship Id="rId374" Type="http://schemas.openxmlformats.org/officeDocument/2006/relationships/image" Target="file:///C:\PROJEKTE\Handbuch%20SBA%20A14%20V1_2\grafik\fensterspaltenauswahl.png" TargetMode="External"/><Relationship Id="rId581" Type="http://schemas.openxmlformats.org/officeDocument/2006/relationships/image" Target="media/image349.png"/><Relationship Id="rId71" Type="http://schemas.openxmlformats.org/officeDocument/2006/relationships/image" Target="media/image39.png"/><Relationship Id="rId92" Type="http://schemas.openxmlformats.org/officeDocument/2006/relationships/image" Target="media/image54.png"/><Relationship Id="rId213" Type="http://schemas.openxmlformats.org/officeDocument/2006/relationships/image" Target="file:///C:\PROJEKTE\Handbuch%20SBA%20A14%20V1_2\grafik\umfelddatenmessstellen.png" TargetMode="External"/><Relationship Id="rId234" Type="http://schemas.openxmlformats.org/officeDocument/2006/relationships/image" Target="media/image144.png"/><Relationship Id="rId420" Type="http://schemas.openxmlformats.org/officeDocument/2006/relationships/image" Target="file:///C:\PROJEKTE\Handbuch%20SBA%20A14%20V1_2\grafik\fahrstreifensperrung.png" TargetMode="External"/><Relationship Id="rId616" Type="http://schemas.openxmlformats.org/officeDocument/2006/relationships/image" Target="media/image374.png"/><Relationship Id="rId637" Type="http://schemas.openxmlformats.org/officeDocument/2006/relationships/image" Target="media/image395.png"/><Relationship Id="rId658" Type="http://schemas.openxmlformats.org/officeDocument/2006/relationships/image" Target="media/image416.png"/><Relationship Id="rId679" Type="http://schemas.openxmlformats.org/officeDocument/2006/relationships/footer" Target="footer1.xml"/><Relationship Id="rId2" Type="http://schemas.openxmlformats.org/officeDocument/2006/relationships/numbering" Target="numbering.xml"/><Relationship Id="rId29" Type="http://schemas.openxmlformats.org/officeDocument/2006/relationships/image" Target="media/image14.png"/><Relationship Id="rId255" Type="http://schemas.openxmlformats.org/officeDocument/2006/relationships/image" Target="file:///C:\PROJEKTE\Handbuch%20SBA%20A14%20V1_2\grafik\auswahlprio.png" TargetMode="External"/><Relationship Id="rId276" Type="http://schemas.openxmlformats.org/officeDocument/2006/relationships/image" Target="media/image167.png"/><Relationship Id="rId297" Type="http://schemas.openxmlformats.org/officeDocument/2006/relationships/image" Target="file:///C:\PROJEKTE\Handbuch%20SBA%20A14%20V1_2\grafik\paraausfall_gl_zeichen.png" TargetMode="External"/><Relationship Id="rId441" Type="http://schemas.openxmlformats.org/officeDocument/2006/relationships/image" Target="media/image257.png"/><Relationship Id="rId462" Type="http://schemas.openxmlformats.org/officeDocument/2006/relationships/image" Target="file:///C:\PROJEKTE\Handbuch%20SBA%20A14%20V1_2\grafik\sonderprgfr_no.png" TargetMode="External"/><Relationship Id="rId483" Type="http://schemas.openxmlformats.org/officeDocument/2006/relationships/image" Target="media/image287.png"/><Relationship Id="rId518" Type="http://schemas.openxmlformats.org/officeDocument/2006/relationships/image" Target="media/image308.png"/><Relationship Id="rId539" Type="http://schemas.openxmlformats.org/officeDocument/2006/relationships/image" Target="media/image324.png"/><Relationship Id="rId40" Type="http://schemas.openxmlformats.org/officeDocument/2006/relationships/image" Target="media/image21.png"/><Relationship Id="rId115" Type="http://schemas.openxmlformats.org/officeDocument/2006/relationships/image" Target="media/image75.png"/><Relationship Id="rId136" Type="http://schemas.openxmlformats.org/officeDocument/2006/relationships/image" Target="file:///C:\PROJEKTE\Handbuch%20SBA%20A14%20V1_2\grafik\eingabesubmenue.png" TargetMode="External"/><Relationship Id="rId157" Type="http://schemas.openxmlformats.org/officeDocument/2006/relationships/image" Target="media/image101.png"/><Relationship Id="rId178" Type="http://schemas.openxmlformats.org/officeDocument/2006/relationships/image" Target="media/image113.png"/><Relationship Id="rId301" Type="http://schemas.openxmlformats.org/officeDocument/2006/relationships/image" Target="file:///C:\PROJEKTE\Handbuch%20SBA%20A14%20V1_2\grafik\tooltipebenenauswahl.png" TargetMode="External"/><Relationship Id="rId322" Type="http://schemas.openxmlformats.org/officeDocument/2006/relationships/image" Target="media/image190.png"/><Relationship Id="rId343" Type="http://schemas.openxmlformats.org/officeDocument/2006/relationships/image" Target="media/image201.png"/><Relationship Id="rId364" Type="http://schemas.openxmlformats.org/officeDocument/2006/relationships/image" Target="media/image212.png"/><Relationship Id="rId550" Type="http://schemas.openxmlformats.org/officeDocument/2006/relationships/image" Target="media/image332.png"/><Relationship Id="rId61" Type="http://schemas.openxmlformats.org/officeDocument/2006/relationships/image" Target="media/image32.png"/><Relationship Id="rId82" Type="http://schemas.openxmlformats.org/officeDocument/2006/relationships/image" Target="media/image47.png"/><Relationship Id="rId199" Type="http://schemas.openxmlformats.org/officeDocument/2006/relationships/hyperlink" Target="http://www.svz-bw.de/images/bsvrz_dokumente/AHb_SWE13.2_BMVeW_VRZ3.pdf" TargetMode="External"/><Relationship Id="rId203" Type="http://schemas.openxmlformats.org/officeDocument/2006/relationships/image" Target="file:///C:\PROJEKTE\Handbuch%20SBA%20A14%20V1_2\grafik\navigatorkategorien.png" TargetMode="External"/><Relationship Id="rId385" Type="http://schemas.openxmlformats.org/officeDocument/2006/relationships/image" Target="media/image224.png"/><Relationship Id="rId571" Type="http://schemas.openxmlformats.org/officeDocument/2006/relationships/image" Target="media/image343.png"/><Relationship Id="rId592" Type="http://schemas.openxmlformats.org/officeDocument/2006/relationships/image" Target="file:///C:\PROJEKTE\Handbuch%20SBA%20A14%20V1_2\grafik\ausgabe01.gif" TargetMode="External"/><Relationship Id="rId606" Type="http://schemas.openxmlformats.org/officeDocument/2006/relationships/image" Target="media/image364.png"/><Relationship Id="rId627" Type="http://schemas.openxmlformats.org/officeDocument/2006/relationships/image" Target="media/image385.png"/><Relationship Id="rId648" Type="http://schemas.openxmlformats.org/officeDocument/2006/relationships/image" Target="media/image406.png"/><Relationship Id="rId669" Type="http://schemas.openxmlformats.org/officeDocument/2006/relationships/image" Target="media/image427.png"/><Relationship Id="rId19" Type="http://schemas.openxmlformats.org/officeDocument/2006/relationships/image" Target="grafik/dialoglogin.png" TargetMode="External"/><Relationship Id="rId224" Type="http://schemas.openxmlformats.org/officeDocument/2006/relationships/image" Target="media/image139.png"/><Relationship Id="rId245" Type="http://schemas.openxmlformats.org/officeDocument/2006/relationships/image" Target="media/image150.png"/><Relationship Id="rId266" Type="http://schemas.openxmlformats.org/officeDocument/2006/relationships/image" Target="media/image162.png"/><Relationship Id="rId287" Type="http://schemas.openxmlformats.org/officeDocument/2006/relationships/image" Target="file:///C:\PROJEKTE\Handbuch%20SBA%20A14%20V1_2\grafik\paraverdoppelung.png" TargetMode="External"/><Relationship Id="rId410" Type="http://schemas.openxmlformats.org/officeDocument/2006/relationships/image" Target="media/image241.png"/><Relationship Id="rId431" Type="http://schemas.openxmlformats.org/officeDocument/2006/relationships/image" Target="media/image252.png"/><Relationship Id="rId452" Type="http://schemas.openxmlformats.org/officeDocument/2006/relationships/image" Target="file:///C:\PROJEKTE\Handbuch%20SBA%20A14%20V1_2\grafik\auswahlsonderhandprgbaum.png" TargetMode="External"/><Relationship Id="rId473" Type="http://schemas.openxmlformats.org/officeDocument/2006/relationships/image" Target="media/image280.png"/><Relationship Id="rId494" Type="http://schemas.openxmlformats.org/officeDocument/2006/relationships/image" Target="media/image294.png"/><Relationship Id="rId508" Type="http://schemas.openxmlformats.org/officeDocument/2006/relationships/image" Target="media/image301.png"/><Relationship Id="rId529" Type="http://schemas.openxmlformats.org/officeDocument/2006/relationships/image" Target="grafik/para_aggregation.png" TargetMode="External"/><Relationship Id="rId680" Type="http://schemas.openxmlformats.org/officeDocument/2006/relationships/fontTable" Target="fontTable.xml"/><Relationship Id="rId30" Type="http://schemas.openxmlformats.org/officeDocument/2006/relationships/image" Target="media/image15.png"/><Relationship Id="rId105" Type="http://schemas.openxmlformats.org/officeDocument/2006/relationships/image" Target="media/image65.png"/><Relationship Id="rId126" Type="http://schemas.openxmlformats.org/officeDocument/2006/relationships/image" Target="file:///C:\PROJEKTE\Handbuch%20SBA%20A14%20V1_2\grafik\screenshot045.gif" TargetMode="External"/><Relationship Id="rId147" Type="http://schemas.openxmlformats.org/officeDocument/2006/relationships/image" Target="media/image94.gif"/><Relationship Id="rId168" Type="http://schemas.openxmlformats.org/officeDocument/2006/relationships/image" Target="file:///C:\PROJEKTE\Handbuch%20SBA%20A14%20V1_2\grafik\menue_datei.png" TargetMode="External"/><Relationship Id="rId312" Type="http://schemas.openxmlformats.org/officeDocument/2006/relationships/image" Target="media/image185.png"/><Relationship Id="rId333" Type="http://schemas.openxmlformats.org/officeDocument/2006/relationships/image" Target="media/image196.png"/><Relationship Id="rId354" Type="http://schemas.openxmlformats.org/officeDocument/2006/relationships/image" Target="media/image207.png"/><Relationship Id="rId540" Type="http://schemas.openxmlformats.org/officeDocument/2006/relationships/image" Target="media/image325.png"/><Relationship Id="rId51" Type="http://schemas.openxmlformats.org/officeDocument/2006/relationships/image" Target="file:///C:\PROJEKTE\Handbuch%20SBA%20A14%20V1_2\grafik\sichtanordnen.png" TargetMode="External"/><Relationship Id="rId72" Type="http://schemas.openxmlformats.org/officeDocument/2006/relationships/image" Target="media/image40.png"/><Relationship Id="rId93" Type="http://schemas.openxmlformats.org/officeDocument/2006/relationships/image" Target="media/image55.png"/><Relationship Id="rId189" Type="http://schemas.openxmlformats.org/officeDocument/2006/relationships/image" Target="media/image119.png"/><Relationship Id="rId375" Type="http://schemas.openxmlformats.org/officeDocument/2006/relationships/image" Target="media/image218.png"/><Relationship Id="rId396" Type="http://schemas.openxmlformats.org/officeDocument/2006/relationships/image" Target="media/image232.png"/><Relationship Id="rId561" Type="http://schemas.openxmlformats.org/officeDocument/2006/relationships/image" Target="file:///C:\PROJEKTE\Handbuch%20SBA%20A14%20V1_2\grafik\protokoll03.png" TargetMode="External"/><Relationship Id="rId582" Type="http://schemas.openxmlformats.org/officeDocument/2006/relationships/image" Target="media/image350.png"/><Relationship Id="rId617" Type="http://schemas.openxmlformats.org/officeDocument/2006/relationships/image" Target="media/image375.png"/><Relationship Id="rId638" Type="http://schemas.openxmlformats.org/officeDocument/2006/relationships/image" Target="media/image396.png"/><Relationship Id="rId659" Type="http://schemas.openxmlformats.org/officeDocument/2006/relationships/image" Target="media/image417.png"/><Relationship Id="rId3" Type="http://schemas.openxmlformats.org/officeDocument/2006/relationships/styles" Target="styles.xml"/><Relationship Id="rId214" Type="http://schemas.openxmlformats.org/officeDocument/2006/relationships/image" Target="media/image134.png"/><Relationship Id="rId235" Type="http://schemas.openxmlformats.org/officeDocument/2006/relationships/image" Target="file:///C:\PROJEKTE\Handbuch%20SBA%20A14%20V1_2\grafik\auswahlinstanzen.png" TargetMode="External"/><Relationship Id="rId256" Type="http://schemas.openxmlformats.org/officeDocument/2006/relationships/image" Target="media/image156.png"/><Relationship Id="rId277" Type="http://schemas.openxmlformats.org/officeDocument/2006/relationships/image" Target="file:///C:\PROJEKTE\Handbuch%20SBA%20A14%20V1_2\grafik\paratrichterung.png" TargetMode="External"/><Relationship Id="rId298" Type="http://schemas.openxmlformats.org/officeDocument/2006/relationships/image" Target="media/image178.png"/><Relationship Id="rId400" Type="http://schemas.openxmlformats.org/officeDocument/2006/relationships/image" Target="grafik/kartendarstellungebenenauswahl.png" TargetMode="External"/><Relationship Id="rId421" Type="http://schemas.openxmlformats.org/officeDocument/2006/relationships/image" Target="media/image247.png"/><Relationship Id="rId442" Type="http://schemas.openxmlformats.org/officeDocument/2006/relationships/image" Target="media/image258.png"/><Relationship Id="rId463" Type="http://schemas.openxmlformats.org/officeDocument/2006/relationships/image" Target="media/image274.png"/><Relationship Id="rId484" Type="http://schemas.openxmlformats.org/officeDocument/2006/relationships/image" Target="media/image288.png"/><Relationship Id="rId519" Type="http://schemas.openxmlformats.org/officeDocument/2006/relationships/image" Target="media/image309.png"/><Relationship Id="rId670" Type="http://schemas.openxmlformats.org/officeDocument/2006/relationships/image" Target="media/image428.png"/><Relationship Id="rId116" Type="http://schemas.openxmlformats.org/officeDocument/2006/relationships/image" Target="media/image76.png"/><Relationship Id="rId137" Type="http://schemas.openxmlformats.org/officeDocument/2006/relationships/image" Target="media/image89.gif"/><Relationship Id="rId158" Type="http://schemas.openxmlformats.org/officeDocument/2006/relationships/image" Target="media/image102.png"/><Relationship Id="rId302" Type="http://schemas.openxmlformats.org/officeDocument/2006/relationships/image" Target="media/image180.png"/><Relationship Id="rId323" Type="http://schemas.openxmlformats.org/officeDocument/2006/relationships/image" Target="media/image191.png"/><Relationship Id="rId344" Type="http://schemas.openxmlformats.org/officeDocument/2006/relationships/image" Target="file:///C:\PROJEKTE\Handbuch%20SBA%20A14%20V1_2\grafik\verwaltung01.png" TargetMode="External"/><Relationship Id="rId530" Type="http://schemas.openxmlformats.org/officeDocument/2006/relationships/image" Target="media/image316.png"/><Relationship Id="rId20" Type="http://schemas.openxmlformats.org/officeDocument/2006/relationships/image" Target="media/image7.png"/><Relationship Id="rId41" Type="http://schemas.openxmlformats.org/officeDocument/2006/relationships/oleObject" Target="embeddings/oleObject3.bin"/><Relationship Id="rId62" Type="http://schemas.openxmlformats.org/officeDocument/2006/relationships/image" Target="media/image33.png"/><Relationship Id="rId83" Type="http://schemas.openxmlformats.org/officeDocument/2006/relationships/image" Target="file:///C:\Buddikate_V1_2\Handbuch\grafik\zeit_symbole.png" TargetMode="External"/><Relationship Id="rId179" Type="http://schemas.openxmlformats.org/officeDocument/2006/relationships/image" Target="file:///C:\PROJEKTE\Handbuch%20SBA%20A14%20V1_2\Grafik\AuswahlAnlage.png" TargetMode="External"/><Relationship Id="rId365" Type="http://schemas.openxmlformats.org/officeDocument/2006/relationships/image" Target="file:///C:\PROJEKTE\Handbuch%20SBA%20A14%20V1_2\grafik\tooltipaq.png" TargetMode="External"/><Relationship Id="rId386" Type="http://schemas.openxmlformats.org/officeDocument/2006/relationships/image" Target="grafik/detailansichtmessquerschnitt.png" TargetMode="External"/><Relationship Id="rId551" Type="http://schemas.openxmlformats.org/officeDocument/2006/relationships/image" Target="grafik/diagrammoptionen.png" TargetMode="External"/><Relationship Id="rId572" Type="http://schemas.openxmlformats.org/officeDocument/2006/relationships/image" Target="file:///C:\PROJEKTE\Handbuch%20SBA%20A14%20V1_2\grafik\showviewfilter.png" TargetMode="External"/><Relationship Id="rId593" Type="http://schemas.openxmlformats.org/officeDocument/2006/relationships/image" Target="media/image356.png"/><Relationship Id="rId607" Type="http://schemas.openxmlformats.org/officeDocument/2006/relationships/image" Target="media/image365.png"/><Relationship Id="rId628" Type="http://schemas.openxmlformats.org/officeDocument/2006/relationships/image" Target="media/image386.png"/><Relationship Id="rId649" Type="http://schemas.openxmlformats.org/officeDocument/2006/relationships/image" Target="media/image407.png"/><Relationship Id="rId190" Type="http://schemas.openxmlformats.org/officeDocument/2006/relationships/image" Target="file:///C:\PROJEKTE\Handbuch%20SBA%20A14%20V1_2\grafik\konfigurationsbereichwaehler.png" TargetMode="External"/><Relationship Id="rId204" Type="http://schemas.openxmlformats.org/officeDocument/2006/relationships/image" Target="media/image128.png"/><Relationship Id="rId225" Type="http://schemas.openxmlformats.org/officeDocument/2006/relationships/image" Target="file:///C:\PROJEKTE\Handbuch%20SBA%20A14%20V1_2\grafik\csv_xml_import.png" TargetMode="External"/><Relationship Id="rId246" Type="http://schemas.openxmlformats.org/officeDocument/2006/relationships/image" Target="file:///C:\PROJEKTE\Handbuch%20SBA%20A14%20V1_2\grafik\neueinstanzsteuerungskern2.png" TargetMode="External"/><Relationship Id="rId267" Type="http://schemas.openxmlformats.org/officeDocument/2006/relationships/image" Target="file:///C:\PROJEKTE\Handbuch%20SBA%20A14%20V1_2\grafik\aq_loeschen.png" TargetMode="External"/><Relationship Id="rId288" Type="http://schemas.openxmlformats.org/officeDocument/2006/relationships/image" Target="media/image173.png"/><Relationship Id="rId411" Type="http://schemas.openxmlformats.org/officeDocument/2006/relationships/image" Target="media/image242.png"/><Relationship Id="rId432" Type="http://schemas.openxmlformats.org/officeDocument/2006/relationships/image" Target="file:///C:\PROJEKTE\Handbuch%20SBA%20A14%20V1_2\grafik\sonder04.png" TargetMode="External"/><Relationship Id="rId453" Type="http://schemas.openxmlformats.org/officeDocument/2006/relationships/image" Target="media/image266.png"/><Relationship Id="rId474" Type="http://schemas.openxmlformats.org/officeDocument/2006/relationships/image" Target="file:///C:\PROJEKTE\Handbuch%20SBA%20A14%20V1_2\grafik\streckenprofil_fr_no_stre.png" TargetMode="External"/><Relationship Id="rId509" Type="http://schemas.openxmlformats.org/officeDocument/2006/relationships/image" Target="file:///C:\PROJEKTE\Handbuch%20SBA%20A14%20V1_2\grafik\protokollefg4.png" TargetMode="External"/><Relationship Id="rId660" Type="http://schemas.openxmlformats.org/officeDocument/2006/relationships/image" Target="media/image418.png"/><Relationship Id="rId106" Type="http://schemas.openxmlformats.org/officeDocument/2006/relationships/image" Target="media/image66.png"/><Relationship Id="rId127" Type="http://schemas.openxmlformats.org/officeDocument/2006/relationships/image" Target="media/image83.gif"/><Relationship Id="rId313" Type="http://schemas.openxmlformats.org/officeDocument/2006/relationships/image" Target="file:///C:\PROJEKTE\Handbuch%20SBA%20A14%20V1_2\grafik\paraverschieben.png" TargetMode="External"/><Relationship Id="rId495" Type="http://schemas.openxmlformats.org/officeDocument/2006/relationships/image" Target="file:///C:\PROJEKTE\Handbuch%20SBA%20A14%20V1_2\grafik\kontextmenuaq.png" TargetMode="External"/><Relationship Id="rId681" Type="http://schemas.openxmlformats.org/officeDocument/2006/relationships/theme" Target="theme/theme1.xml"/><Relationship Id="rId10" Type="http://schemas.openxmlformats.org/officeDocument/2006/relationships/image" Target="media/image1.wmf"/><Relationship Id="rId31" Type="http://schemas.openxmlformats.org/officeDocument/2006/relationships/image" Target="media/image16.png"/><Relationship Id="rId52" Type="http://schemas.openxmlformats.org/officeDocument/2006/relationships/image" Target="media/image27.png"/><Relationship Id="rId73" Type="http://schemas.openxmlformats.org/officeDocument/2006/relationships/image" Target="file:///C:\Buddikate_V1_2\Handbuch\grafik\zeitspezifikationselement.png" TargetMode="External"/><Relationship Id="rId94" Type="http://schemas.openxmlformats.org/officeDocument/2006/relationships/image" Target="file:///C:\Buddikate_V1_2\Handbuch\grafik\zeit_bereiche.png" TargetMode="External"/><Relationship Id="rId148" Type="http://schemas.openxmlformats.org/officeDocument/2006/relationships/image" Target="file:///C:\PROJEKTE\Handbuch%20SBA%20A14%20V1_2\grafik\screenshot111.gif" TargetMode="External"/><Relationship Id="rId169" Type="http://schemas.openxmlformats.org/officeDocument/2006/relationships/image" Target="media/image108.png"/><Relationship Id="rId334" Type="http://schemas.openxmlformats.org/officeDocument/2006/relationships/image" Target="file:///C:\PROJEKTE\Handbuch%20SBA%20A14%20V1_2\grafik\neuetreppenfunktion.png" TargetMode="External"/><Relationship Id="rId355" Type="http://schemas.openxmlformats.org/officeDocument/2006/relationships/image" Target="file:///C:\PROJEKTE\Handbuch%20SBA%20A14%20V1_2\grafik\kopieursacheneinheit.png" TargetMode="External"/><Relationship Id="rId376" Type="http://schemas.openxmlformats.org/officeDocument/2006/relationships/image" Target="media/image219.png"/><Relationship Id="rId397" Type="http://schemas.openxmlformats.org/officeDocument/2006/relationships/image" Target="media/image233.png"/><Relationship Id="rId520" Type="http://schemas.openxmlformats.org/officeDocument/2006/relationships/image" Target="media/image310.png"/><Relationship Id="rId541" Type="http://schemas.openxmlformats.org/officeDocument/2006/relationships/image" Target="media/image326.png"/><Relationship Id="rId562" Type="http://schemas.openxmlformats.org/officeDocument/2006/relationships/image" Target="media/image338.png"/><Relationship Id="rId583" Type="http://schemas.openxmlformats.org/officeDocument/2006/relationships/image" Target="media/image351.png"/><Relationship Id="rId618" Type="http://schemas.openxmlformats.org/officeDocument/2006/relationships/image" Target="media/image376.png"/><Relationship Id="rId639" Type="http://schemas.openxmlformats.org/officeDocument/2006/relationships/image" Target="media/image397.png"/><Relationship Id="rId4" Type="http://schemas.microsoft.com/office/2007/relationships/stylesWithEffects" Target="stylesWithEffects.xml"/><Relationship Id="rId180" Type="http://schemas.openxmlformats.org/officeDocument/2006/relationships/image" Target="media/image114.png"/><Relationship Id="rId215" Type="http://schemas.openxmlformats.org/officeDocument/2006/relationships/image" Target="file:///C:\PROJEKTE\Handbuch%20SBA%20A14%20V1_2\grafik\umfelddatentyp.png" TargetMode="External"/><Relationship Id="rId236" Type="http://schemas.openxmlformats.org/officeDocument/2006/relationships/image" Target="media/image145.png"/><Relationship Id="rId257" Type="http://schemas.openxmlformats.org/officeDocument/2006/relationships/image" Target="file:///C:\PROJEKTE\Handbuch%20SBA%20A14%20V1_2\grafik\regelhinzufuegen.png" TargetMode="External"/><Relationship Id="rId278" Type="http://schemas.openxmlformats.org/officeDocument/2006/relationships/image" Target="media/image168.png"/><Relationship Id="rId401" Type="http://schemas.openxmlformats.org/officeDocument/2006/relationships/image" Target="media/image236.png"/><Relationship Id="rId422" Type="http://schemas.openxmlformats.org/officeDocument/2006/relationships/image" Target="file:///C:\PROJEKTE\Handbuch%20SBA%20A14%20V1_2\grafik\handschaltung.png" TargetMode="External"/><Relationship Id="rId443" Type="http://schemas.openxmlformats.org/officeDocument/2006/relationships/image" Target="media/image259.png"/><Relationship Id="rId464" Type="http://schemas.openxmlformats.org/officeDocument/2006/relationships/image" Target="file:///C:\PROJEKTE\Handbuch%20SBA%20A14%20V1_2\grafik\streckenprofil_fr_no_konf.png" TargetMode="External"/><Relationship Id="rId650" Type="http://schemas.openxmlformats.org/officeDocument/2006/relationships/image" Target="media/image408.png"/><Relationship Id="rId303" Type="http://schemas.openxmlformats.org/officeDocument/2006/relationships/image" Target="file:///C:\PROJEKTE\Handbuch%20SBA%20A14%20V1_2\grafik\paraausschaltregel.png" TargetMode="External"/><Relationship Id="rId485" Type="http://schemas.openxmlformats.org/officeDocument/2006/relationships/image" Target="media/image289.png"/><Relationship Id="rId42" Type="http://schemas.openxmlformats.org/officeDocument/2006/relationships/image" Target="media/image22.png"/><Relationship Id="rId84" Type="http://schemas.openxmlformats.org/officeDocument/2006/relationships/image" Target="media/image48.png"/><Relationship Id="rId138" Type="http://schemas.openxmlformats.org/officeDocument/2006/relationships/image" Target="file:///C:\PROJEKTE\Handbuch%20SBA%20A14%20V1_2\grafik\screenshot108.gif" TargetMode="External"/><Relationship Id="rId345" Type="http://schemas.openxmlformats.org/officeDocument/2006/relationships/image" Target="media/image202.png"/><Relationship Id="rId387" Type="http://schemas.openxmlformats.org/officeDocument/2006/relationships/image" Target="media/image225.png"/><Relationship Id="rId510" Type="http://schemas.openxmlformats.org/officeDocument/2006/relationships/image" Target="media/image302.png"/><Relationship Id="rId552" Type="http://schemas.openxmlformats.org/officeDocument/2006/relationships/image" Target="media/image333.png"/><Relationship Id="rId594" Type="http://schemas.openxmlformats.org/officeDocument/2006/relationships/oleObject" Target="embeddings/oleObject12.bin"/><Relationship Id="rId608" Type="http://schemas.openxmlformats.org/officeDocument/2006/relationships/image" Target="media/image366.png"/><Relationship Id="rId191" Type="http://schemas.openxmlformats.org/officeDocument/2006/relationships/image" Target="media/image120.png"/><Relationship Id="rId205" Type="http://schemas.openxmlformats.org/officeDocument/2006/relationships/image" Target="media/image129.png"/><Relationship Id="rId247" Type="http://schemas.openxmlformats.org/officeDocument/2006/relationships/image" Target="media/image151.png"/><Relationship Id="rId412" Type="http://schemas.openxmlformats.org/officeDocument/2006/relationships/image" Target="file:///C:\PROJEKTE\Handbuch%20SBA%20A14%20V1_2\grafik\auswahlereignisse.png" TargetMode="External"/><Relationship Id="rId107" Type="http://schemas.openxmlformats.org/officeDocument/2006/relationships/image" Target="media/image67.png"/><Relationship Id="rId289" Type="http://schemas.openxmlformats.org/officeDocument/2006/relationships/image" Target="file:///C:\PROJEKTE\Handbuch%20SBA%20A14%20V1_2\grafik\paralueckenfuellen.png" TargetMode="External"/><Relationship Id="rId454" Type="http://schemas.openxmlformats.org/officeDocument/2006/relationships/image" Target="media/image267.png"/><Relationship Id="rId496" Type="http://schemas.openxmlformats.org/officeDocument/2006/relationships/image" Target="media/image295.png"/><Relationship Id="rId661" Type="http://schemas.openxmlformats.org/officeDocument/2006/relationships/image" Target="media/image419.png"/><Relationship Id="rId11" Type="http://schemas.openxmlformats.org/officeDocument/2006/relationships/image" Target="media/image2.wmf"/><Relationship Id="rId53" Type="http://schemas.openxmlformats.org/officeDocument/2006/relationships/oleObject" Target="embeddings/oleObject7.bin"/><Relationship Id="rId149" Type="http://schemas.openxmlformats.org/officeDocument/2006/relationships/image" Target="media/image95.png"/><Relationship Id="rId314" Type="http://schemas.openxmlformats.org/officeDocument/2006/relationships/image" Target="media/image186.png"/><Relationship Id="rId356" Type="http://schemas.openxmlformats.org/officeDocument/2006/relationships/image" Target="media/image208.png"/><Relationship Id="rId398" Type="http://schemas.openxmlformats.org/officeDocument/2006/relationships/image" Target="media/image234.png"/><Relationship Id="rId521" Type="http://schemas.openxmlformats.org/officeDocument/2006/relationships/image" Target="grafik/artarchivierung.png" TargetMode="External"/><Relationship Id="rId563" Type="http://schemas.openxmlformats.org/officeDocument/2006/relationships/image" Target="file:///C:\PROJEKTE\Handbuch%20SBA%20A14%20V1_2\grafik\ungeleseneprot.png" TargetMode="External"/><Relationship Id="rId619" Type="http://schemas.openxmlformats.org/officeDocument/2006/relationships/image" Target="media/image377.png"/><Relationship Id="rId95" Type="http://schemas.openxmlformats.org/officeDocument/2006/relationships/image" Target="media/image56.png"/><Relationship Id="rId160" Type="http://schemas.openxmlformats.org/officeDocument/2006/relationships/image" Target="file:///C:\PROJEKTE\Handbuch%20SBA%20A14%20V1_2\grafik\screenshot113.gif" TargetMode="External"/><Relationship Id="rId216" Type="http://schemas.openxmlformats.org/officeDocument/2006/relationships/image" Target="media/image135.png"/><Relationship Id="rId423" Type="http://schemas.openxmlformats.org/officeDocument/2006/relationships/image" Target="media/image248.png"/><Relationship Id="rId258" Type="http://schemas.openxmlformats.org/officeDocument/2006/relationships/image" Target="media/image157.png"/><Relationship Id="rId465" Type="http://schemas.openxmlformats.org/officeDocument/2006/relationships/image" Target="media/image275.png"/><Relationship Id="rId630" Type="http://schemas.openxmlformats.org/officeDocument/2006/relationships/image" Target="media/image388.png"/><Relationship Id="rId672" Type="http://schemas.openxmlformats.org/officeDocument/2006/relationships/image" Target="media/image430.png"/><Relationship Id="rId22" Type="http://schemas.openxmlformats.org/officeDocument/2006/relationships/image" Target="file:///C:\PROJEKTE\Handbuch%20SBA%20A14%20V1_2\grafik\login01.gif" TargetMode="External"/><Relationship Id="rId64" Type="http://schemas.openxmlformats.org/officeDocument/2006/relationships/image" Target="media/image34.png"/><Relationship Id="rId118" Type="http://schemas.openxmlformats.org/officeDocument/2006/relationships/image" Target="media/image77.png"/><Relationship Id="rId325" Type="http://schemas.openxmlformats.org/officeDocument/2006/relationships/image" Target="media/image192.png"/><Relationship Id="rId367" Type="http://schemas.openxmlformats.org/officeDocument/2006/relationships/image" Target="file:///C:\PROJEKTE\Handbuch%20SBA%20A14%20V1_2\grafik\anzeigeauswahl.png" TargetMode="External"/><Relationship Id="rId532" Type="http://schemas.openxmlformats.org/officeDocument/2006/relationships/image" Target="media/image317.png"/><Relationship Id="rId574" Type="http://schemas.openxmlformats.org/officeDocument/2006/relationships/image" Target="media/image344.png"/><Relationship Id="rId171" Type="http://schemas.openxmlformats.org/officeDocument/2006/relationships/image" Target="media/image109.png"/><Relationship Id="rId227" Type="http://schemas.openxmlformats.org/officeDocument/2006/relationships/image" Target="file:///C:\PROJEKTE\Handbuch%20SBA%20A14%20V1_2\grafik\csv_xml_export.png" TargetMode="External"/><Relationship Id="rId269" Type="http://schemas.openxmlformats.org/officeDocument/2006/relationships/image" Target="file:///C:\PROJEKTE\Handbuch%20SBA%20A14%20V1_2\grafik\paraabhaengigkeiten.png" TargetMode="External"/><Relationship Id="rId434" Type="http://schemas.openxmlformats.org/officeDocument/2006/relationships/image" Target="file:///C:\PROJEKTE\Handbuch%20SBA%20A14%20V1_2\grafik\sonder05.png" TargetMode="External"/><Relationship Id="rId476" Type="http://schemas.openxmlformats.org/officeDocument/2006/relationships/image" Target="file:///C:\PROJEKTE\Handbuch%20SBA%20A14%20V1_2\grafik\streckenprofil_kurven.png" TargetMode="External"/><Relationship Id="rId641" Type="http://schemas.openxmlformats.org/officeDocument/2006/relationships/image" Target="media/image399.png"/><Relationship Id="rId33" Type="http://schemas.openxmlformats.org/officeDocument/2006/relationships/image" Target="media/image17.png"/><Relationship Id="rId129" Type="http://schemas.openxmlformats.org/officeDocument/2006/relationships/image" Target="media/image84.png"/><Relationship Id="rId280" Type="http://schemas.openxmlformats.org/officeDocument/2006/relationships/image" Target="media/image169.png"/><Relationship Id="rId336" Type="http://schemas.openxmlformats.org/officeDocument/2006/relationships/image" Target="file:///C:\PROJEKTE\Handbuch%20SBA%20A14%20V1_2\grafik\para_entfernungsangaben2.png" TargetMode="External"/><Relationship Id="rId501" Type="http://schemas.openxmlformats.org/officeDocument/2006/relationships/image" Target="file:///C:\PROJEKTE\Handbuch%20SBA%20A14%20V1_2\grafik\handschaltunghelligkeitstufe.png" TargetMode="External"/><Relationship Id="rId543" Type="http://schemas.openxmlformats.org/officeDocument/2006/relationships/image" Target="media/image327.png"/><Relationship Id="rId75" Type="http://schemas.openxmlformats.org/officeDocument/2006/relationships/image" Target="file:///C:\Buddikate_V1_2\Handbuch\grafik\zeit_aendern.png" TargetMode="External"/><Relationship Id="rId140" Type="http://schemas.openxmlformats.org/officeDocument/2006/relationships/image" Target="file:///C:\PROJEKTE\Handbuch%20SBA%20A14%20V1_2\grafik\screenshot109.gif" TargetMode="External"/><Relationship Id="rId182" Type="http://schemas.openxmlformats.org/officeDocument/2006/relationships/image" Target="media/image115.png"/><Relationship Id="rId378" Type="http://schemas.openxmlformats.org/officeDocument/2006/relationships/image" Target="file:///C:\PROJEKTE\Handbuch%20SBA%20A14%20V1_2\grafik\sollzustand.png" TargetMode="External"/><Relationship Id="rId403" Type="http://schemas.openxmlformats.org/officeDocument/2006/relationships/image" Target="media/image237.png"/><Relationship Id="rId585" Type="http://schemas.openxmlformats.org/officeDocument/2006/relationships/image" Target="media/image352.png"/><Relationship Id="rId6" Type="http://schemas.openxmlformats.org/officeDocument/2006/relationships/webSettings" Target="webSettings.xml"/><Relationship Id="rId238" Type="http://schemas.openxmlformats.org/officeDocument/2006/relationships/image" Target="media/image146.png"/><Relationship Id="rId445" Type="http://schemas.openxmlformats.org/officeDocument/2006/relationships/image" Target="media/image261.png"/><Relationship Id="rId487" Type="http://schemas.openxmlformats.org/officeDocument/2006/relationships/image" Target="media/image290.png"/><Relationship Id="rId610" Type="http://schemas.openxmlformats.org/officeDocument/2006/relationships/image" Target="media/image368.png"/><Relationship Id="rId652" Type="http://schemas.openxmlformats.org/officeDocument/2006/relationships/image" Target="media/image410.png"/><Relationship Id="rId291" Type="http://schemas.openxmlformats.org/officeDocument/2006/relationships/image" Target="file:///C:\PROJEKTE\Handbuch%20SBA%20A14%20V1_2\grafik\paramonotonie.png" TargetMode="External"/><Relationship Id="rId305" Type="http://schemas.openxmlformats.org/officeDocument/2006/relationships/image" Target="file:///C:\PROJEKTE\Handbuch%20SBA%20A14%20V1_2\grafik\paranotwenigeschaltungen.png" TargetMode="External"/><Relationship Id="rId347" Type="http://schemas.openxmlformats.org/officeDocument/2006/relationships/image" Target="file:///C:\PROJEKTE\Handbuch%20SBA%20A14%20V1_2\grafik\filterursacheneinheit.png" TargetMode="External"/><Relationship Id="rId512" Type="http://schemas.openxmlformats.org/officeDocument/2006/relationships/image" Target="media/image303.png"/><Relationship Id="rId44" Type="http://schemas.openxmlformats.org/officeDocument/2006/relationships/image" Target="media/image23.png"/><Relationship Id="rId86" Type="http://schemas.openxmlformats.org/officeDocument/2006/relationships/image" Target="media/image50.png"/><Relationship Id="rId151" Type="http://schemas.openxmlformats.org/officeDocument/2006/relationships/image" Target="media/image96.png"/><Relationship Id="rId389" Type="http://schemas.openxmlformats.org/officeDocument/2006/relationships/image" Target="media/image226.png"/><Relationship Id="rId554" Type="http://schemas.openxmlformats.org/officeDocument/2006/relationships/image" Target="media/image334.png"/><Relationship Id="rId596" Type="http://schemas.openxmlformats.org/officeDocument/2006/relationships/oleObject" Target="embeddings/oleObject13.bin"/><Relationship Id="rId193" Type="http://schemas.openxmlformats.org/officeDocument/2006/relationships/image" Target="media/image121.png"/><Relationship Id="rId207" Type="http://schemas.openxmlformats.org/officeDocument/2006/relationships/oleObject" Target="embeddings/oleObject10.bin"/><Relationship Id="rId249" Type="http://schemas.openxmlformats.org/officeDocument/2006/relationships/image" Target="media/image152.png"/><Relationship Id="rId414" Type="http://schemas.openxmlformats.org/officeDocument/2006/relationships/image" Target="file:///C:\PROJEKTE\Handbuch%20SBA%20A14%20V1_2\grafik\auswahlsyskalendereintraege.png" TargetMode="External"/><Relationship Id="rId456" Type="http://schemas.openxmlformats.org/officeDocument/2006/relationships/image" Target="media/image269.png"/><Relationship Id="rId498" Type="http://schemas.openxmlformats.org/officeDocument/2006/relationships/image" Target="media/image296.png"/><Relationship Id="rId621" Type="http://schemas.openxmlformats.org/officeDocument/2006/relationships/image" Target="media/image379.png"/><Relationship Id="rId663" Type="http://schemas.openxmlformats.org/officeDocument/2006/relationships/image" Target="media/image421.png"/><Relationship Id="rId13" Type="http://schemas.openxmlformats.org/officeDocument/2006/relationships/image" Target="media/image4.wmf"/><Relationship Id="rId109" Type="http://schemas.openxmlformats.org/officeDocument/2006/relationships/image" Target="media/image69.png"/><Relationship Id="rId260" Type="http://schemas.openxmlformats.org/officeDocument/2006/relationships/image" Target="media/image158.png"/><Relationship Id="rId316" Type="http://schemas.openxmlformats.org/officeDocument/2006/relationships/image" Target="media/image187.png"/><Relationship Id="rId523" Type="http://schemas.openxmlformats.org/officeDocument/2006/relationships/image" Target="grafik/ausgabeoptionen.png" TargetMode="External"/><Relationship Id="rId55" Type="http://schemas.openxmlformats.org/officeDocument/2006/relationships/image" Target="media/image29.png"/><Relationship Id="rId97" Type="http://schemas.openxmlformats.org/officeDocument/2006/relationships/image" Target="media/image58.png"/><Relationship Id="rId120" Type="http://schemas.openxmlformats.org/officeDocument/2006/relationships/image" Target="media/image79.png"/><Relationship Id="rId358" Type="http://schemas.openxmlformats.org/officeDocument/2006/relationships/image" Target="media/image209.png"/><Relationship Id="rId565" Type="http://schemas.openxmlformats.org/officeDocument/2006/relationships/image" Target="file:///C:\PROJEKTE\Handbuch%20SBA%20A14%20V1_2\grafik\sichtenperspektiven.png" TargetMode="External"/><Relationship Id="rId162" Type="http://schemas.openxmlformats.org/officeDocument/2006/relationships/image" Target="file:///C:\PROJEKTE\Handbuch%20SBA%20A14%20V1_2\grafik\screenshot073.gif" TargetMode="External"/><Relationship Id="rId218" Type="http://schemas.openxmlformats.org/officeDocument/2006/relationships/image" Target="media/image136.png"/><Relationship Id="rId425" Type="http://schemas.openxmlformats.org/officeDocument/2006/relationships/image" Target="media/image249.png"/><Relationship Id="rId467" Type="http://schemas.openxmlformats.org/officeDocument/2006/relationships/image" Target="file:///C:\PROJEKTE\Handbuch%20SBA%20A14%20V1_2\grafik\streckenprofil_scroll.png" TargetMode="External"/><Relationship Id="rId632" Type="http://schemas.openxmlformats.org/officeDocument/2006/relationships/image" Target="media/image390.png"/><Relationship Id="rId271" Type="http://schemas.openxmlformats.org/officeDocument/2006/relationships/image" Target="file:///C:\PROJEKTE\Handbuch%20SBA%20A14%20V1_2\grafik\auswahlanzeige.png" TargetMode="External"/><Relationship Id="rId674" Type="http://schemas.openxmlformats.org/officeDocument/2006/relationships/image" Target="media/image432.png"/><Relationship Id="rId24" Type="http://schemas.openxmlformats.org/officeDocument/2006/relationships/image" Target="grafik/bedienoberflaeche.png" TargetMode="External"/><Relationship Id="rId66" Type="http://schemas.openxmlformats.org/officeDocument/2006/relationships/image" Target="file:///C:\PROJEKTE\Handbuch%20SBA%20A14%20V1_2\grafik\openperspektive.png" TargetMode="External"/><Relationship Id="rId131" Type="http://schemas.openxmlformats.org/officeDocument/2006/relationships/image" Target="media/image86.gif"/><Relationship Id="rId327" Type="http://schemas.openxmlformats.org/officeDocument/2006/relationships/image" Target="media/image193.png"/><Relationship Id="rId369" Type="http://schemas.openxmlformats.org/officeDocument/2006/relationships/image" Target="file:///C:\PROJEKTE\Handbuch%20SBA%20A14%20V1_2\grafik\ist_zustand.png" TargetMode="External"/><Relationship Id="rId534" Type="http://schemas.openxmlformats.org/officeDocument/2006/relationships/image" Target="media/image319.png"/><Relationship Id="rId576" Type="http://schemas.openxmlformats.org/officeDocument/2006/relationships/image" Target="media/image345.png"/><Relationship Id="rId173" Type="http://schemas.openxmlformats.org/officeDocument/2006/relationships/image" Target="media/image110.png"/><Relationship Id="rId229" Type="http://schemas.openxmlformats.org/officeDocument/2006/relationships/image" Target="grafik/hm_sba.png" TargetMode="External"/><Relationship Id="rId380" Type="http://schemas.openxmlformats.org/officeDocument/2006/relationships/image" Target="grafik/kartendarstellung.png" TargetMode="External"/><Relationship Id="rId436" Type="http://schemas.openxmlformats.org/officeDocument/2006/relationships/image" Target="file:///C:\PROJEKTE\Handbuch%20SBA%20A14%20V1_2\grafik\sonder06.png" TargetMode="External"/><Relationship Id="rId601" Type="http://schemas.openxmlformats.org/officeDocument/2006/relationships/image" Target="media/image360.gif"/><Relationship Id="rId643" Type="http://schemas.openxmlformats.org/officeDocument/2006/relationships/image" Target="media/image401.png"/><Relationship Id="rId240" Type="http://schemas.openxmlformats.org/officeDocument/2006/relationships/image" Target="file:///C:\PROJEKTE\Handbuch%20SBA%20A14%20V1_2\grafik\dialogparasteuerungskernaspekte.png" TargetMode="External"/><Relationship Id="rId478" Type="http://schemas.openxmlformats.org/officeDocument/2006/relationships/image" Target="file:///C:\PROJEKTE\Handbuch%20SBA%20A14%20V1_2\grafik\streckenprofil_werte.png" TargetMode="External"/><Relationship Id="rId35" Type="http://schemas.openxmlformats.org/officeDocument/2006/relationships/image" Target="file:///C:\PROJEKTE\Handbuch%20SBA%20A14%20V1_2\grafik\close.png" TargetMode="External"/><Relationship Id="rId77" Type="http://schemas.openxmlformats.org/officeDocument/2006/relationships/image" Target="media/image43.png"/><Relationship Id="rId100" Type="http://schemas.openxmlformats.org/officeDocument/2006/relationships/image" Target="media/image61.png"/><Relationship Id="rId282" Type="http://schemas.openxmlformats.org/officeDocument/2006/relationships/image" Target="media/image170.png"/><Relationship Id="rId338" Type="http://schemas.openxmlformats.org/officeDocument/2006/relationships/image" Target="grafik/um_parameter.png" TargetMode="External"/><Relationship Id="rId503" Type="http://schemas.openxmlformats.org/officeDocument/2006/relationships/image" Target="file:///C:\PROJEKTE\Handbuch%20SBA%20A14%20V1_2\grafik\prot_auswert.png" TargetMode="External"/><Relationship Id="rId545" Type="http://schemas.openxmlformats.org/officeDocument/2006/relationships/image" Target="media/image329.png"/><Relationship Id="rId587" Type="http://schemas.openxmlformats.org/officeDocument/2006/relationships/image" Target="media/image353.png"/><Relationship Id="rId8" Type="http://schemas.openxmlformats.org/officeDocument/2006/relationships/endnotes" Target="endnotes.xml"/><Relationship Id="rId142" Type="http://schemas.openxmlformats.org/officeDocument/2006/relationships/image" Target="file:///C:\PROJEKTE\Handbuch%20SBA%20A14%20V1_2\grafik\screenshot110.gif" TargetMode="External"/><Relationship Id="rId184" Type="http://schemas.openxmlformats.org/officeDocument/2006/relationships/hyperlink" Target="http://www.svz-bw.de/images/bsvrz_dokumente/AHb_SWE13.2_Anlagenstatus_VRZ3.pdf" TargetMode="External"/><Relationship Id="rId391" Type="http://schemas.openxmlformats.org/officeDocument/2006/relationships/image" Target="media/image227.png"/><Relationship Id="rId405" Type="http://schemas.openxmlformats.org/officeDocument/2006/relationships/image" Target="media/image238.jpg"/><Relationship Id="rId447" Type="http://schemas.openxmlformats.org/officeDocument/2006/relationships/image" Target="file:///C:\PROJEKTE\Handbuch%20SBA%20A14%20V1_2\grafik\auswahlsonderhandprg.png" TargetMode="External"/><Relationship Id="rId612" Type="http://schemas.openxmlformats.org/officeDocument/2006/relationships/image" Target="media/image370.png"/><Relationship Id="rId251" Type="http://schemas.openxmlformats.org/officeDocument/2006/relationships/image" Target="media/image153.png"/><Relationship Id="rId489" Type="http://schemas.openxmlformats.org/officeDocument/2006/relationships/image" Target="file:///C:\PROJEKTE\Handbuch%20SBA%20A14%20V1_2\grafik\ganglinie_menue1.png" TargetMode="External"/><Relationship Id="rId654" Type="http://schemas.openxmlformats.org/officeDocument/2006/relationships/image" Target="media/image412.png"/><Relationship Id="rId46" Type="http://schemas.openxmlformats.org/officeDocument/2006/relationships/image" Target="media/image24.png"/><Relationship Id="rId293" Type="http://schemas.openxmlformats.org/officeDocument/2006/relationships/image" Target="file:///C:\PROJEKTE\Handbuch%20SBA%20A14%20V1_2\grafik\parazusammenfassen.png" TargetMode="External"/><Relationship Id="rId307" Type="http://schemas.openxmlformats.org/officeDocument/2006/relationships/image" Target="file:///C:\PROJEKTE\Handbuch%20SBA%20A14%20V1_2\grafik\para_abs_notw_schaltungen.png" TargetMode="External"/><Relationship Id="rId349" Type="http://schemas.openxmlformats.org/officeDocument/2006/relationships/image" Target="file:///C:\PROJEKTE\Handbuch%20SBA%20A14%20V1_2\grafik\suchkriteriumursacheneinheit.png" TargetMode="External"/><Relationship Id="rId514" Type="http://schemas.openxmlformats.org/officeDocument/2006/relationships/image" Target="media/image304.png"/><Relationship Id="rId556" Type="http://schemas.openxmlformats.org/officeDocument/2006/relationships/image" Target="media/image335.png"/><Relationship Id="rId88" Type="http://schemas.openxmlformats.org/officeDocument/2006/relationships/image" Target="media/image52.png"/><Relationship Id="rId111" Type="http://schemas.openxmlformats.org/officeDocument/2006/relationships/image" Target="media/image71.png"/><Relationship Id="rId153" Type="http://schemas.openxmlformats.org/officeDocument/2006/relationships/image" Target="media/image98.png"/><Relationship Id="rId195" Type="http://schemas.openxmlformats.org/officeDocument/2006/relationships/image" Target="media/image123.png"/><Relationship Id="rId209" Type="http://schemas.openxmlformats.org/officeDocument/2006/relationships/oleObject" Target="embeddings/oleObject11.bin"/><Relationship Id="rId360" Type="http://schemas.openxmlformats.org/officeDocument/2006/relationships/image" Target="media/image210.png"/><Relationship Id="rId416" Type="http://schemas.openxmlformats.org/officeDocument/2006/relationships/image" Target="file:///C:\PROJEKTE\Handbuch%20SBA%20A14%20V1_2\grafik\streckenbereich.png" TargetMode="External"/><Relationship Id="rId598" Type="http://schemas.openxmlformats.org/officeDocument/2006/relationships/image" Target="file:///C:\PROJEKTE\Handbuch%20SBA%20A14%20V1_2\grafik\ausgabe02.gif" TargetMode="External"/><Relationship Id="rId220" Type="http://schemas.openxmlformats.org/officeDocument/2006/relationships/image" Target="media/image137.png"/><Relationship Id="rId458" Type="http://schemas.openxmlformats.org/officeDocument/2006/relationships/image" Target="media/image271.png"/><Relationship Id="rId623" Type="http://schemas.openxmlformats.org/officeDocument/2006/relationships/image" Target="media/image381.png"/><Relationship Id="rId665" Type="http://schemas.openxmlformats.org/officeDocument/2006/relationships/image" Target="media/image423.png"/><Relationship Id="rId15" Type="http://schemas.openxmlformats.org/officeDocument/2006/relationships/hyperlink" Target="http://www.svz-bw.de/images/bsvrz_dokumente/AHb_SWE13.2_Anlagenstatus_VRZ3.pdf" TargetMode="External"/><Relationship Id="rId57" Type="http://schemas.openxmlformats.org/officeDocument/2006/relationships/image" Target="media/image30.png"/><Relationship Id="rId262" Type="http://schemas.openxmlformats.org/officeDocument/2006/relationships/image" Target="media/image160.png"/><Relationship Id="rId318" Type="http://schemas.openxmlformats.org/officeDocument/2006/relationships/image" Target="media/image188.png"/><Relationship Id="rId525" Type="http://schemas.openxmlformats.org/officeDocument/2006/relationships/image" Target="grafik/archivparameter.png" TargetMode="External"/><Relationship Id="rId567" Type="http://schemas.openxmlformats.org/officeDocument/2006/relationships/image" Target="file:///C:\PROJEKTE\Handbuch%20SBA%20A14%20V1_2\grafik\showview.png" TargetMode="External"/><Relationship Id="rId99" Type="http://schemas.openxmlformats.org/officeDocument/2006/relationships/image" Target="media/image60.png"/><Relationship Id="rId122" Type="http://schemas.openxmlformats.org/officeDocument/2006/relationships/image" Target="file:///C:\PROJEKTE\Handbuch%20SBA%20A14%20V1_2\grafik\fehler01.gif" TargetMode="External"/><Relationship Id="rId164" Type="http://schemas.openxmlformats.org/officeDocument/2006/relationships/image" Target="file:///C:\PROJEKTE\Handbuch%20SBA%20A14%20V1_2\grafik\berechtigungsklasseaendern.png" TargetMode="External"/><Relationship Id="rId371" Type="http://schemas.openxmlformats.org/officeDocument/2006/relationships/image" Target="file:///C:\PROJEKTE\Handbuch%20SBA%20A14%20V1_2\grafik\picker.png" TargetMode="External"/><Relationship Id="rId427" Type="http://schemas.openxmlformats.org/officeDocument/2006/relationships/image" Target="media/image250.PNG"/><Relationship Id="rId469" Type="http://schemas.openxmlformats.org/officeDocument/2006/relationships/image" Target="file:///C:\PROJEKTE\Handbuch%20SBA%20A14%20V1_2\grafik\streckenprofil_fr_no_eigen.png" TargetMode="External"/><Relationship Id="rId634" Type="http://schemas.openxmlformats.org/officeDocument/2006/relationships/image" Target="media/image392.png"/><Relationship Id="rId676" Type="http://schemas.openxmlformats.org/officeDocument/2006/relationships/image" Target="media/image434.png"/><Relationship Id="rId26" Type="http://schemas.openxmlformats.org/officeDocument/2006/relationships/image" Target="media/image11.png"/><Relationship Id="rId231" Type="http://schemas.openxmlformats.org/officeDocument/2006/relationships/image" Target="grafik/para_steuerungskern.png" TargetMode="External"/><Relationship Id="rId273" Type="http://schemas.openxmlformats.org/officeDocument/2006/relationships/image" Target="file:///C:\PROJEKTE\Handbuch%20SBA%20A14%20V1_2\grafik\anzeigeloeschen.png" TargetMode="External"/><Relationship Id="rId329" Type="http://schemas.openxmlformats.org/officeDocument/2006/relationships/image" Target="media/image194.png"/><Relationship Id="rId480" Type="http://schemas.openxmlformats.org/officeDocument/2006/relationships/image" Target="media/image284.png"/><Relationship Id="rId536" Type="http://schemas.openxmlformats.org/officeDocument/2006/relationships/image" Target="media/image321.png"/><Relationship Id="rId68" Type="http://schemas.openxmlformats.org/officeDocument/2006/relationships/image" Target="media/image37.png"/><Relationship Id="rId133" Type="http://schemas.openxmlformats.org/officeDocument/2006/relationships/image" Target="media/image87.gif"/><Relationship Id="rId175" Type="http://schemas.openxmlformats.org/officeDocument/2006/relationships/image" Target="media/image111.png"/><Relationship Id="rId340" Type="http://schemas.openxmlformats.org/officeDocument/2006/relationships/image" Target="file:///C:\PROJEKTE\Handbuch%20SBA%20A14%20V1_2\grafik\para_sbaursacheneinheit.png" TargetMode="External"/><Relationship Id="rId578" Type="http://schemas.openxmlformats.org/officeDocument/2006/relationships/image" Target="file:///C:\PROJEKTE\Handbuch%20SBA%20A14%20V1_2\grafik\navigatorview.png" TargetMode="External"/><Relationship Id="rId200" Type="http://schemas.openxmlformats.org/officeDocument/2006/relationships/image" Target="media/image126.png"/><Relationship Id="rId382" Type="http://schemas.openxmlformats.org/officeDocument/2006/relationships/image" Target="grafik/kartendarstellung_zoom.png" TargetMode="External"/><Relationship Id="rId438" Type="http://schemas.openxmlformats.org/officeDocument/2006/relationships/image" Target="file:///C:\PROJEKTE\Handbuch%20SBA%20A14%20V1_2\grafik\sonder08.png" TargetMode="External"/><Relationship Id="rId603" Type="http://schemas.openxmlformats.org/officeDocument/2006/relationships/image" Target="media/image361.png"/><Relationship Id="rId645" Type="http://schemas.openxmlformats.org/officeDocument/2006/relationships/image" Target="media/image403.png"/><Relationship Id="rId242" Type="http://schemas.openxmlformats.org/officeDocument/2006/relationships/image" Target="file:///C:\PROJEKTE\Handbuch%20SBA%20A14%20V1_2\grafik\dialogparasteuerungskernanzeigen.png" TargetMode="External"/><Relationship Id="rId284" Type="http://schemas.openxmlformats.org/officeDocument/2006/relationships/image" Target="media/image171.png"/><Relationship Id="rId491" Type="http://schemas.openxmlformats.org/officeDocument/2006/relationships/image" Target="file:///C:\PROJEKTE\Handbuch%20SBA%20A14%20V1_2\grafik\ganglinie_menue2.png" TargetMode="External"/><Relationship Id="rId505" Type="http://schemas.openxmlformats.org/officeDocument/2006/relationships/image" Target="file:///C:\PROJEKTE\Handbuch%20SBA%20A14%20V1_2\grafik\protokolle.png" TargetMode="External"/><Relationship Id="rId37" Type="http://schemas.openxmlformats.org/officeDocument/2006/relationships/oleObject" Target="embeddings/oleObject1.bin"/><Relationship Id="rId79" Type="http://schemas.openxmlformats.org/officeDocument/2006/relationships/image" Target="media/image44.png"/><Relationship Id="rId102" Type="http://schemas.openxmlformats.org/officeDocument/2006/relationships/image" Target="media/image63.png"/><Relationship Id="rId144" Type="http://schemas.openxmlformats.org/officeDocument/2006/relationships/image" Target="file:///C:\PROJEKTE\Handbuch%20SBA%20A14%20V1_2\grafik\kontextsubmenue.png" TargetMode="External"/><Relationship Id="rId547" Type="http://schemas.openxmlformats.org/officeDocument/2006/relationships/image" Target="media/image330.png"/><Relationship Id="rId589" Type="http://schemas.openxmlformats.org/officeDocument/2006/relationships/image" Target="media/image354.png"/><Relationship Id="rId90" Type="http://schemas.openxmlformats.org/officeDocument/2006/relationships/image" Target="media/image53.png"/><Relationship Id="rId186" Type="http://schemas.openxmlformats.org/officeDocument/2006/relationships/image" Target="grafik/charteinstellungen.png" TargetMode="External"/><Relationship Id="rId351" Type="http://schemas.openxmlformats.org/officeDocument/2006/relationships/image" Target="file:///C:\PROJEKTE\Handbuch%20SBA%20A14%20V1_2\grafik\definitionautomatikprg.png" TargetMode="External"/><Relationship Id="rId393" Type="http://schemas.openxmlformats.org/officeDocument/2006/relationships/image" Target="media/image229.png"/><Relationship Id="rId407" Type="http://schemas.openxmlformats.org/officeDocument/2006/relationships/image" Target="media/image239.png"/><Relationship Id="rId449" Type="http://schemas.openxmlformats.org/officeDocument/2006/relationships/image" Target="media/image264.png"/><Relationship Id="rId614" Type="http://schemas.openxmlformats.org/officeDocument/2006/relationships/image" Target="media/image372.png"/><Relationship Id="rId656" Type="http://schemas.openxmlformats.org/officeDocument/2006/relationships/image" Target="media/image414.png"/><Relationship Id="rId211" Type="http://schemas.openxmlformats.org/officeDocument/2006/relationships/image" Target="file:///C:\PROJEKTE\Handbuch%20SBA%20A14%20V1_2\grafik\seiteneinstellungen.png" TargetMode="External"/><Relationship Id="rId253" Type="http://schemas.openxmlformats.org/officeDocument/2006/relationships/image" Target="file:///C:\PROJEKTE\Handbuch%20SBA%20A14%20V1_2\grafik\auswahlschaltgrund.png" TargetMode="External"/><Relationship Id="rId295" Type="http://schemas.openxmlformats.org/officeDocument/2006/relationships/image" Target="file:///C:\PROJEKTE\Handbuch%20SBA%20A14%20V1_2\grafik\paraausfallbehandlung.png" TargetMode="External"/><Relationship Id="rId309" Type="http://schemas.openxmlformats.org/officeDocument/2006/relationships/image" Target="file:///C:\PROJEKTE\Handbuch%20SBA%20A14%20V1_2\grafik\para_notw_schaltungen.png" TargetMode="External"/><Relationship Id="rId460" Type="http://schemas.openxmlformats.org/officeDocument/2006/relationships/image" Target="file:///C:\PROJEKTE\Handbuch%20SBA%20A14%20V1_2\grafik\auswahlsonderhandprgbetriebsart.png" TargetMode="External"/><Relationship Id="rId516" Type="http://schemas.openxmlformats.org/officeDocument/2006/relationships/image" Target="media/image306.png"/><Relationship Id="rId48" Type="http://schemas.openxmlformats.org/officeDocument/2006/relationships/image" Target="media/image25.png"/><Relationship Id="rId113" Type="http://schemas.openxmlformats.org/officeDocument/2006/relationships/image" Target="media/image73.png"/><Relationship Id="rId320" Type="http://schemas.openxmlformats.org/officeDocument/2006/relationships/image" Target="media/image189.png"/><Relationship Id="rId558" Type="http://schemas.openxmlformats.org/officeDocument/2006/relationships/image" Target="media/image336.png"/><Relationship Id="rId155" Type="http://schemas.openxmlformats.org/officeDocument/2006/relationships/image" Target="media/image100.png"/><Relationship Id="rId197" Type="http://schemas.openxmlformats.org/officeDocument/2006/relationships/image" Target="media/image125.png"/><Relationship Id="rId362" Type="http://schemas.openxmlformats.org/officeDocument/2006/relationships/image" Target="media/image211.png"/><Relationship Id="rId418" Type="http://schemas.openxmlformats.org/officeDocument/2006/relationships/image" Target="file:///C:\PROJEKTE\Handbuch%20SBA%20A14%20V1_2\grafik\auswahlueberaq.png" TargetMode="External"/><Relationship Id="rId625" Type="http://schemas.openxmlformats.org/officeDocument/2006/relationships/image" Target="media/image383.png"/><Relationship Id="rId222" Type="http://schemas.openxmlformats.org/officeDocument/2006/relationships/image" Target="media/image138.png"/><Relationship Id="rId264" Type="http://schemas.openxmlformats.org/officeDocument/2006/relationships/image" Target="media/image161.png"/><Relationship Id="rId471" Type="http://schemas.openxmlformats.org/officeDocument/2006/relationships/image" Target="media/image279.png"/><Relationship Id="rId667" Type="http://schemas.openxmlformats.org/officeDocument/2006/relationships/image" Target="media/image425.png"/><Relationship Id="rId17" Type="http://schemas.openxmlformats.org/officeDocument/2006/relationships/hyperlink" Target="http://www.svz-bw.de/images/bsvrz_dokumente/AHb_SWE13.2_Syskal_VRZ3.pdf" TargetMode="External"/><Relationship Id="rId59" Type="http://schemas.openxmlformats.org/officeDocument/2006/relationships/image" Target="media/image31.png"/><Relationship Id="rId124" Type="http://schemas.openxmlformats.org/officeDocument/2006/relationships/image" Target="file:///C:\PROJEKTE\Handbuch%20SBA%20A14%20V1_2\grafik\menueleisteneditor.png" TargetMode="External"/><Relationship Id="rId527" Type="http://schemas.openxmlformats.org/officeDocument/2006/relationships/image" Target="media/image314.png"/><Relationship Id="rId569" Type="http://schemas.openxmlformats.org/officeDocument/2006/relationships/image" Target="media/image342.png"/><Relationship Id="rId70" Type="http://schemas.openxmlformats.org/officeDocument/2006/relationships/image" Target="media/image38.png"/><Relationship Id="rId166" Type="http://schemas.openxmlformats.org/officeDocument/2006/relationships/image" Target="file:///C:\PROJEKTE\Handbuch%20SBA%20A14%20V1_2\grafik\benutzerverwaltunglogin.png" TargetMode="External"/><Relationship Id="rId331" Type="http://schemas.openxmlformats.org/officeDocument/2006/relationships/image" Target="media/image195.png"/><Relationship Id="rId373" Type="http://schemas.openxmlformats.org/officeDocument/2006/relationships/image" Target="media/image217.png"/><Relationship Id="rId429" Type="http://schemas.openxmlformats.org/officeDocument/2006/relationships/image" Target="media/image251.png"/><Relationship Id="rId580" Type="http://schemas.openxmlformats.org/officeDocument/2006/relationships/image" Target="media/image348.png"/><Relationship Id="rId636" Type="http://schemas.openxmlformats.org/officeDocument/2006/relationships/image" Target="media/image394.png"/><Relationship Id="rId1" Type="http://schemas.openxmlformats.org/officeDocument/2006/relationships/customXml" Target="../customXml/item1.xml"/><Relationship Id="rId233" Type="http://schemas.openxmlformats.org/officeDocument/2006/relationships/image" Target="file:///C:\PROJEKTE\Handbuch%20SBA%20A14%20V1_2\grafik\steuerungskern.png" TargetMode="External"/><Relationship Id="rId440" Type="http://schemas.openxmlformats.org/officeDocument/2006/relationships/image" Target="file:///C:\PROJEKTE\Handbuch%20SBA%20A14%20V1_2\grafik\sonder09.png" TargetMode="External"/><Relationship Id="rId678" Type="http://schemas.openxmlformats.org/officeDocument/2006/relationships/header" Target="header2.xml"/><Relationship Id="rId28" Type="http://schemas.openxmlformats.org/officeDocument/2006/relationships/image" Target="media/image13.png"/><Relationship Id="rId275" Type="http://schemas.openxmlformats.org/officeDocument/2006/relationships/image" Target="file:///C:\PROJEKTE\Handbuch%20SBA%20A14%20V1_2\grafik\laengsquerabgleich.png" TargetMode="External"/><Relationship Id="rId300" Type="http://schemas.openxmlformats.org/officeDocument/2006/relationships/image" Target="media/image179.png"/><Relationship Id="rId482" Type="http://schemas.openxmlformats.org/officeDocument/2006/relationships/image" Target="media/image286.png"/><Relationship Id="rId538" Type="http://schemas.openxmlformats.org/officeDocument/2006/relationships/image" Target="media/image323.png"/><Relationship Id="rId81" Type="http://schemas.openxmlformats.org/officeDocument/2006/relationships/image" Target="media/image46.png"/><Relationship Id="rId135" Type="http://schemas.openxmlformats.org/officeDocument/2006/relationships/image" Target="media/image88.png"/><Relationship Id="rId177" Type="http://schemas.openxmlformats.org/officeDocument/2006/relationships/image" Target="media/image112.png"/><Relationship Id="rId342" Type="http://schemas.openxmlformats.org/officeDocument/2006/relationships/image" Target="file:///C:\PROJEKTE\Handbuch%20SBA%20A14%20V1_2\grafik\para_sbaursacheneinheit2.png" TargetMode="External"/><Relationship Id="rId384" Type="http://schemas.openxmlformats.org/officeDocument/2006/relationships/image" Target="grafik/detailansichtumfeld.png" TargetMode="External"/><Relationship Id="rId591" Type="http://schemas.openxmlformats.org/officeDocument/2006/relationships/image" Target="media/image355.gif"/><Relationship Id="rId605" Type="http://schemas.openxmlformats.org/officeDocument/2006/relationships/image" Target="media/image363.png"/><Relationship Id="rId202" Type="http://schemas.openxmlformats.org/officeDocument/2006/relationships/image" Target="media/image127.png"/><Relationship Id="rId244" Type="http://schemas.openxmlformats.org/officeDocument/2006/relationships/image" Target="file:///C:\PROJEKTE\Handbuch%20SBA%20A14%20V1_2\grafik\neueinstanzsteuerungskern.png" TargetMode="External"/><Relationship Id="rId647" Type="http://schemas.openxmlformats.org/officeDocument/2006/relationships/image" Target="media/image405.png"/><Relationship Id="rId39" Type="http://schemas.openxmlformats.org/officeDocument/2006/relationships/oleObject" Target="embeddings/oleObject2.bin"/><Relationship Id="rId286" Type="http://schemas.openxmlformats.org/officeDocument/2006/relationships/image" Target="media/image172.png"/><Relationship Id="rId451" Type="http://schemas.openxmlformats.org/officeDocument/2006/relationships/image" Target="media/image265.png"/><Relationship Id="rId493" Type="http://schemas.openxmlformats.org/officeDocument/2006/relationships/image" Target="file:///C:\PROJEKTE\Handbuch%20SBA%20A14%20V1_2\grafik\einstellungenaq.png" TargetMode="External"/><Relationship Id="rId507" Type="http://schemas.openxmlformats.org/officeDocument/2006/relationships/image" Target="file:///C:\PROJEKTE\Handbuch%20SBA%20A14%20V1_2\grafik\protokollefg3.png" TargetMode="External"/><Relationship Id="rId549" Type="http://schemas.openxmlformats.org/officeDocument/2006/relationships/image" Target="media/image331.png"/><Relationship Id="rId50" Type="http://schemas.openxmlformats.org/officeDocument/2006/relationships/image" Target="media/image26.png"/><Relationship Id="rId104" Type="http://schemas.openxmlformats.org/officeDocument/2006/relationships/image" Target="media/image64.png"/><Relationship Id="rId146" Type="http://schemas.openxmlformats.org/officeDocument/2006/relationships/image" Target="file:///C:\PROJEKTE\Handbuch%20SBA%20A14%20V1_2\grafik\dialogsubmenue.png" TargetMode="External"/><Relationship Id="rId188" Type="http://schemas.openxmlformats.org/officeDocument/2006/relationships/image" Target="file:///C:\PROJEKTE\Handbuch%20SBA%20A14%20V1_2\grafik\benutzerverwaltungpreferences.png" TargetMode="External"/><Relationship Id="rId311" Type="http://schemas.openxmlformats.org/officeDocument/2006/relationships/image" Target="file:///C:\PROJEKTE\Handbuch%20SBA%20A14%20V1_2\grafik\paraverschiebungen.png" TargetMode="External"/><Relationship Id="rId353" Type="http://schemas.openxmlformats.org/officeDocument/2006/relationships/image" Target="file:///C:\PROJEKTE\Handbuch%20SBA%20A14%20V1_2\grafik\automatikprgobjekt.png" TargetMode="External"/><Relationship Id="rId395" Type="http://schemas.openxmlformats.org/officeDocument/2006/relationships/image" Target="media/image231.png"/><Relationship Id="rId409" Type="http://schemas.openxmlformats.org/officeDocument/2006/relationships/image" Target="file:///C:\PROJEKTE\Handbuch%20SBA%20A14%20V1_2\grafik\auswahlsonderprogramm.png" TargetMode="External"/><Relationship Id="rId560" Type="http://schemas.openxmlformats.org/officeDocument/2006/relationships/image" Target="media/image337.png"/></Relationships>
</file>

<file path=word/_rels/header2.xml.rels><?xml version="1.0" encoding="UTF-8" standalone="yes"?>
<Relationships xmlns="http://schemas.openxmlformats.org/package/2006/relationships"><Relationship Id="rId3" Type="http://schemas.openxmlformats.org/officeDocument/2006/relationships/image" Target="media/image437.wmf"/><Relationship Id="rId2" Type="http://schemas.openxmlformats.org/officeDocument/2006/relationships/image" Target="media/image436.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SBA_A14_V1_2\Handbuch_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A69C3B-DB1F-4BAD-8DE0-B6BADFB8FB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Handbuch_Vorlage.dot</Template>
  <TotalTime>0</TotalTime>
  <Pages>168</Pages>
  <Words>20805</Words>
  <Characters>183844</Characters>
  <Application>Microsoft Office Word</Application>
  <DocSecurity>0</DocSecurity>
  <Lines>1532</Lines>
  <Paragraphs>408</Paragraphs>
  <ScaleCrop>false</ScaleCrop>
  <HeadingPairs>
    <vt:vector size="2" baseType="variant">
      <vt:variant>
        <vt:lpstr>Titel</vt:lpstr>
      </vt:variant>
      <vt:variant>
        <vt:i4>1</vt:i4>
      </vt:variant>
    </vt:vector>
  </HeadingPairs>
  <TitlesOfParts>
    <vt:vector size="1" baseType="lpstr">
      <vt:lpstr>Projekt</vt:lpstr>
    </vt:vector>
  </TitlesOfParts>
  <Company/>
  <LinksUpToDate>false</LinksUpToDate>
  <CharactersWithSpaces>204241</CharactersWithSpaces>
  <SharedDoc>false</SharedDoc>
  <HLinks>
    <vt:vector size="840" baseType="variant">
      <vt:variant>
        <vt:i4>720978</vt:i4>
      </vt:variant>
      <vt:variant>
        <vt:i4>2865</vt:i4>
      </vt:variant>
      <vt:variant>
        <vt:i4>0</vt:i4>
      </vt:variant>
      <vt:variant>
        <vt:i4>5</vt:i4>
      </vt:variant>
      <vt:variant>
        <vt:lpwstr>http://www.svz-bw.de/images/bsvrz_dokumente/AHb_SWE13.2_Syskal_VRZ3.pdf</vt:lpwstr>
      </vt:variant>
      <vt:variant>
        <vt:lpwstr/>
      </vt:variant>
      <vt:variant>
        <vt:i4>3342456</vt:i4>
      </vt:variant>
      <vt:variant>
        <vt:i4>1485</vt:i4>
      </vt:variant>
      <vt:variant>
        <vt:i4>0</vt:i4>
      </vt:variant>
      <vt:variant>
        <vt:i4>5</vt:i4>
      </vt:variant>
      <vt:variant>
        <vt:lpwstr>http://www.svz-bw.de/images/bsvrz_dokumente/AHb_SWE13.2_BMVeW_VRZ3.pdf</vt:lpwstr>
      </vt:variant>
      <vt:variant>
        <vt:lpwstr/>
      </vt:variant>
      <vt:variant>
        <vt:i4>3539052</vt:i4>
      </vt:variant>
      <vt:variant>
        <vt:i4>1458</vt:i4>
      </vt:variant>
      <vt:variant>
        <vt:i4>0</vt:i4>
      </vt:variant>
      <vt:variant>
        <vt:i4>5</vt:i4>
      </vt:variant>
      <vt:variant>
        <vt:lpwstr>http://www.svz-bw.de/images/bsvrz_dokumente/AHb_SWE13.2_Anlagenstatus_VRZ3.pdf</vt:lpwstr>
      </vt:variant>
      <vt:variant>
        <vt:lpwstr/>
      </vt:variant>
      <vt:variant>
        <vt:i4>720978</vt:i4>
      </vt:variant>
      <vt:variant>
        <vt:i4>801</vt:i4>
      </vt:variant>
      <vt:variant>
        <vt:i4>0</vt:i4>
      </vt:variant>
      <vt:variant>
        <vt:i4>5</vt:i4>
      </vt:variant>
      <vt:variant>
        <vt:lpwstr>http://www.svz-bw.de/images/bsvrz_dokumente/AHb_SWE13.2_Syskal_VRZ3.pdf</vt:lpwstr>
      </vt:variant>
      <vt:variant>
        <vt:lpwstr/>
      </vt:variant>
      <vt:variant>
        <vt:i4>3342456</vt:i4>
      </vt:variant>
      <vt:variant>
        <vt:i4>798</vt:i4>
      </vt:variant>
      <vt:variant>
        <vt:i4>0</vt:i4>
      </vt:variant>
      <vt:variant>
        <vt:i4>5</vt:i4>
      </vt:variant>
      <vt:variant>
        <vt:lpwstr>http://www.svz-bw.de/images/bsvrz_dokumente/AHb_SWE13.2_BMVeW_VRZ3.pdf</vt:lpwstr>
      </vt:variant>
      <vt:variant>
        <vt:lpwstr/>
      </vt:variant>
      <vt:variant>
        <vt:i4>3539052</vt:i4>
      </vt:variant>
      <vt:variant>
        <vt:i4>795</vt:i4>
      </vt:variant>
      <vt:variant>
        <vt:i4>0</vt:i4>
      </vt:variant>
      <vt:variant>
        <vt:i4>5</vt:i4>
      </vt:variant>
      <vt:variant>
        <vt:lpwstr>http://www.svz-bw.de/images/bsvrz_dokumente/AHb_SWE13.2_Anlagenstatus_VRZ3.pdf</vt:lpwstr>
      </vt:variant>
      <vt:variant>
        <vt:lpwstr/>
      </vt:variant>
      <vt:variant>
        <vt:i4>1376307</vt:i4>
      </vt:variant>
      <vt:variant>
        <vt:i4>788</vt:i4>
      </vt:variant>
      <vt:variant>
        <vt:i4>0</vt:i4>
      </vt:variant>
      <vt:variant>
        <vt:i4>5</vt:i4>
      </vt:variant>
      <vt:variant>
        <vt:lpwstr/>
      </vt:variant>
      <vt:variant>
        <vt:lpwstr>_Toc323715224</vt:lpwstr>
      </vt:variant>
      <vt:variant>
        <vt:i4>1376307</vt:i4>
      </vt:variant>
      <vt:variant>
        <vt:i4>782</vt:i4>
      </vt:variant>
      <vt:variant>
        <vt:i4>0</vt:i4>
      </vt:variant>
      <vt:variant>
        <vt:i4>5</vt:i4>
      </vt:variant>
      <vt:variant>
        <vt:lpwstr/>
      </vt:variant>
      <vt:variant>
        <vt:lpwstr>_Toc323715223</vt:lpwstr>
      </vt:variant>
      <vt:variant>
        <vt:i4>1376307</vt:i4>
      </vt:variant>
      <vt:variant>
        <vt:i4>776</vt:i4>
      </vt:variant>
      <vt:variant>
        <vt:i4>0</vt:i4>
      </vt:variant>
      <vt:variant>
        <vt:i4>5</vt:i4>
      </vt:variant>
      <vt:variant>
        <vt:lpwstr/>
      </vt:variant>
      <vt:variant>
        <vt:lpwstr>_Toc323715222</vt:lpwstr>
      </vt:variant>
      <vt:variant>
        <vt:i4>1376307</vt:i4>
      </vt:variant>
      <vt:variant>
        <vt:i4>770</vt:i4>
      </vt:variant>
      <vt:variant>
        <vt:i4>0</vt:i4>
      </vt:variant>
      <vt:variant>
        <vt:i4>5</vt:i4>
      </vt:variant>
      <vt:variant>
        <vt:lpwstr/>
      </vt:variant>
      <vt:variant>
        <vt:lpwstr>_Toc323715221</vt:lpwstr>
      </vt:variant>
      <vt:variant>
        <vt:i4>1376307</vt:i4>
      </vt:variant>
      <vt:variant>
        <vt:i4>764</vt:i4>
      </vt:variant>
      <vt:variant>
        <vt:i4>0</vt:i4>
      </vt:variant>
      <vt:variant>
        <vt:i4>5</vt:i4>
      </vt:variant>
      <vt:variant>
        <vt:lpwstr/>
      </vt:variant>
      <vt:variant>
        <vt:lpwstr>_Toc323715220</vt:lpwstr>
      </vt:variant>
      <vt:variant>
        <vt:i4>1441843</vt:i4>
      </vt:variant>
      <vt:variant>
        <vt:i4>758</vt:i4>
      </vt:variant>
      <vt:variant>
        <vt:i4>0</vt:i4>
      </vt:variant>
      <vt:variant>
        <vt:i4>5</vt:i4>
      </vt:variant>
      <vt:variant>
        <vt:lpwstr/>
      </vt:variant>
      <vt:variant>
        <vt:lpwstr>_Toc323715219</vt:lpwstr>
      </vt:variant>
      <vt:variant>
        <vt:i4>1441843</vt:i4>
      </vt:variant>
      <vt:variant>
        <vt:i4>752</vt:i4>
      </vt:variant>
      <vt:variant>
        <vt:i4>0</vt:i4>
      </vt:variant>
      <vt:variant>
        <vt:i4>5</vt:i4>
      </vt:variant>
      <vt:variant>
        <vt:lpwstr/>
      </vt:variant>
      <vt:variant>
        <vt:lpwstr>_Toc323715218</vt:lpwstr>
      </vt:variant>
      <vt:variant>
        <vt:i4>1441843</vt:i4>
      </vt:variant>
      <vt:variant>
        <vt:i4>746</vt:i4>
      </vt:variant>
      <vt:variant>
        <vt:i4>0</vt:i4>
      </vt:variant>
      <vt:variant>
        <vt:i4>5</vt:i4>
      </vt:variant>
      <vt:variant>
        <vt:lpwstr/>
      </vt:variant>
      <vt:variant>
        <vt:lpwstr>_Toc323715217</vt:lpwstr>
      </vt:variant>
      <vt:variant>
        <vt:i4>1441843</vt:i4>
      </vt:variant>
      <vt:variant>
        <vt:i4>740</vt:i4>
      </vt:variant>
      <vt:variant>
        <vt:i4>0</vt:i4>
      </vt:variant>
      <vt:variant>
        <vt:i4>5</vt:i4>
      </vt:variant>
      <vt:variant>
        <vt:lpwstr/>
      </vt:variant>
      <vt:variant>
        <vt:lpwstr>_Toc323715216</vt:lpwstr>
      </vt:variant>
      <vt:variant>
        <vt:i4>1441843</vt:i4>
      </vt:variant>
      <vt:variant>
        <vt:i4>734</vt:i4>
      </vt:variant>
      <vt:variant>
        <vt:i4>0</vt:i4>
      </vt:variant>
      <vt:variant>
        <vt:i4>5</vt:i4>
      </vt:variant>
      <vt:variant>
        <vt:lpwstr/>
      </vt:variant>
      <vt:variant>
        <vt:lpwstr>_Toc323715215</vt:lpwstr>
      </vt:variant>
      <vt:variant>
        <vt:i4>1441843</vt:i4>
      </vt:variant>
      <vt:variant>
        <vt:i4>728</vt:i4>
      </vt:variant>
      <vt:variant>
        <vt:i4>0</vt:i4>
      </vt:variant>
      <vt:variant>
        <vt:i4>5</vt:i4>
      </vt:variant>
      <vt:variant>
        <vt:lpwstr/>
      </vt:variant>
      <vt:variant>
        <vt:lpwstr>_Toc323715214</vt:lpwstr>
      </vt:variant>
      <vt:variant>
        <vt:i4>1441843</vt:i4>
      </vt:variant>
      <vt:variant>
        <vt:i4>722</vt:i4>
      </vt:variant>
      <vt:variant>
        <vt:i4>0</vt:i4>
      </vt:variant>
      <vt:variant>
        <vt:i4>5</vt:i4>
      </vt:variant>
      <vt:variant>
        <vt:lpwstr/>
      </vt:variant>
      <vt:variant>
        <vt:lpwstr>_Toc323715213</vt:lpwstr>
      </vt:variant>
      <vt:variant>
        <vt:i4>1441843</vt:i4>
      </vt:variant>
      <vt:variant>
        <vt:i4>716</vt:i4>
      </vt:variant>
      <vt:variant>
        <vt:i4>0</vt:i4>
      </vt:variant>
      <vt:variant>
        <vt:i4>5</vt:i4>
      </vt:variant>
      <vt:variant>
        <vt:lpwstr/>
      </vt:variant>
      <vt:variant>
        <vt:lpwstr>_Toc323715212</vt:lpwstr>
      </vt:variant>
      <vt:variant>
        <vt:i4>1441843</vt:i4>
      </vt:variant>
      <vt:variant>
        <vt:i4>710</vt:i4>
      </vt:variant>
      <vt:variant>
        <vt:i4>0</vt:i4>
      </vt:variant>
      <vt:variant>
        <vt:i4>5</vt:i4>
      </vt:variant>
      <vt:variant>
        <vt:lpwstr/>
      </vt:variant>
      <vt:variant>
        <vt:lpwstr>_Toc323715211</vt:lpwstr>
      </vt:variant>
      <vt:variant>
        <vt:i4>1441843</vt:i4>
      </vt:variant>
      <vt:variant>
        <vt:i4>704</vt:i4>
      </vt:variant>
      <vt:variant>
        <vt:i4>0</vt:i4>
      </vt:variant>
      <vt:variant>
        <vt:i4>5</vt:i4>
      </vt:variant>
      <vt:variant>
        <vt:lpwstr/>
      </vt:variant>
      <vt:variant>
        <vt:lpwstr>_Toc323715210</vt:lpwstr>
      </vt:variant>
      <vt:variant>
        <vt:i4>1507379</vt:i4>
      </vt:variant>
      <vt:variant>
        <vt:i4>698</vt:i4>
      </vt:variant>
      <vt:variant>
        <vt:i4>0</vt:i4>
      </vt:variant>
      <vt:variant>
        <vt:i4>5</vt:i4>
      </vt:variant>
      <vt:variant>
        <vt:lpwstr/>
      </vt:variant>
      <vt:variant>
        <vt:lpwstr>_Toc323715209</vt:lpwstr>
      </vt:variant>
      <vt:variant>
        <vt:i4>1507379</vt:i4>
      </vt:variant>
      <vt:variant>
        <vt:i4>692</vt:i4>
      </vt:variant>
      <vt:variant>
        <vt:i4>0</vt:i4>
      </vt:variant>
      <vt:variant>
        <vt:i4>5</vt:i4>
      </vt:variant>
      <vt:variant>
        <vt:lpwstr/>
      </vt:variant>
      <vt:variant>
        <vt:lpwstr>_Toc323715208</vt:lpwstr>
      </vt:variant>
      <vt:variant>
        <vt:i4>1507379</vt:i4>
      </vt:variant>
      <vt:variant>
        <vt:i4>686</vt:i4>
      </vt:variant>
      <vt:variant>
        <vt:i4>0</vt:i4>
      </vt:variant>
      <vt:variant>
        <vt:i4>5</vt:i4>
      </vt:variant>
      <vt:variant>
        <vt:lpwstr/>
      </vt:variant>
      <vt:variant>
        <vt:lpwstr>_Toc323715207</vt:lpwstr>
      </vt:variant>
      <vt:variant>
        <vt:i4>1507379</vt:i4>
      </vt:variant>
      <vt:variant>
        <vt:i4>680</vt:i4>
      </vt:variant>
      <vt:variant>
        <vt:i4>0</vt:i4>
      </vt:variant>
      <vt:variant>
        <vt:i4>5</vt:i4>
      </vt:variant>
      <vt:variant>
        <vt:lpwstr/>
      </vt:variant>
      <vt:variant>
        <vt:lpwstr>_Toc323715206</vt:lpwstr>
      </vt:variant>
      <vt:variant>
        <vt:i4>1507379</vt:i4>
      </vt:variant>
      <vt:variant>
        <vt:i4>674</vt:i4>
      </vt:variant>
      <vt:variant>
        <vt:i4>0</vt:i4>
      </vt:variant>
      <vt:variant>
        <vt:i4>5</vt:i4>
      </vt:variant>
      <vt:variant>
        <vt:lpwstr/>
      </vt:variant>
      <vt:variant>
        <vt:lpwstr>_Toc323715205</vt:lpwstr>
      </vt:variant>
      <vt:variant>
        <vt:i4>1507379</vt:i4>
      </vt:variant>
      <vt:variant>
        <vt:i4>668</vt:i4>
      </vt:variant>
      <vt:variant>
        <vt:i4>0</vt:i4>
      </vt:variant>
      <vt:variant>
        <vt:i4>5</vt:i4>
      </vt:variant>
      <vt:variant>
        <vt:lpwstr/>
      </vt:variant>
      <vt:variant>
        <vt:lpwstr>_Toc323715204</vt:lpwstr>
      </vt:variant>
      <vt:variant>
        <vt:i4>1507379</vt:i4>
      </vt:variant>
      <vt:variant>
        <vt:i4>662</vt:i4>
      </vt:variant>
      <vt:variant>
        <vt:i4>0</vt:i4>
      </vt:variant>
      <vt:variant>
        <vt:i4>5</vt:i4>
      </vt:variant>
      <vt:variant>
        <vt:lpwstr/>
      </vt:variant>
      <vt:variant>
        <vt:lpwstr>_Toc323715203</vt:lpwstr>
      </vt:variant>
      <vt:variant>
        <vt:i4>1507379</vt:i4>
      </vt:variant>
      <vt:variant>
        <vt:i4>656</vt:i4>
      </vt:variant>
      <vt:variant>
        <vt:i4>0</vt:i4>
      </vt:variant>
      <vt:variant>
        <vt:i4>5</vt:i4>
      </vt:variant>
      <vt:variant>
        <vt:lpwstr/>
      </vt:variant>
      <vt:variant>
        <vt:lpwstr>_Toc323715202</vt:lpwstr>
      </vt:variant>
      <vt:variant>
        <vt:i4>1507379</vt:i4>
      </vt:variant>
      <vt:variant>
        <vt:i4>650</vt:i4>
      </vt:variant>
      <vt:variant>
        <vt:i4>0</vt:i4>
      </vt:variant>
      <vt:variant>
        <vt:i4>5</vt:i4>
      </vt:variant>
      <vt:variant>
        <vt:lpwstr/>
      </vt:variant>
      <vt:variant>
        <vt:lpwstr>_Toc323715201</vt:lpwstr>
      </vt:variant>
      <vt:variant>
        <vt:i4>1507379</vt:i4>
      </vt:variant>
      <vt:variant>
        <vt:i4>644</vt:i4>
      </vt:variant>
      <vt:variant>
        <vt:i4>0</vt:i4>
      </vt:variant>
      <vt:variant>
        <vt:i4>5</vt:i4>
      </vt:variant>
      <vt:variant>
        <vt:lpwstr/>
      </vt:variant>
      <vt:variant>
        <vt:lpwstr>_Toc323715200</vt:lpwstr>
      </vt:variant>
      <vt:variant>
        <vt:i4>1966128</vt:i4>
      </vt:variant>
      <vt:variant>
        <vt:i4>638</vt:i4>
      </vt:variant>
      <vt:variant>
        <vt:i4>0</vt:i4>
      </vt:variant>
      <vt:variant>
        <vt:i4>5</vt:i4>
      </vt:variant>
      <vt:variant>
        <vt:lpwstr/>
      </vt:variant>
      <vt:variant>
        <vt:lpwstr>_Toc323715199</vt:lpwstr>
      </vt:variant>
      <vt:variant>
        <vt:i4>1966128</vt:i4>
      </vt:variant>
      <vt:variant>
        <vt:i4>632</vt:i4>
      </vt:variant>
      <vt:variant>
        <vt:i4>0</vt:i4>
      </vt:variant>
      <vt:variant>
        <vt:i4>5</vt:i4>
      </vt:variant>
      <vt:variant>
        <vt:lpwstr/>
      </vt:variant>
      <vt:variant>
        <vt:lpwstr>_Toc323715198</vt:lpwstr>
      </vt:variant>
      <vt:variant>
        <vt:i4>1966128</vt:i4>
      </vt:variant>
      <vt:variant>
        <vt:i4>626</vt:i4>
      </vt:variant>
      <vt:variant>
        <vt:i4>0</vt:i4>
      </vt:variant>
      <vt:variant>
        <vt:i4>5</vt:i4>
      </vt:variant>
      <vt:variant>
        <vt:lpwstr/>
      </vt:variant>
      <vt:variant>
        <vt:lpwstr>_Toc323715197</vt:lpwstr>
      </vt:variant>
      <vt:variant>
        <vt:i4>1966128</vt:i4>
      </vt:variant>
      <vt:variant>
        <vt:i4>620</vt:i4>
      </vt:variant>
      <vt:variant>
        <vt:i4>0</vt:i4>
      </vt:variant>
      <vt:variant>
        <vt:i4>5</vt:i4>
      </vt:variant>
      <vt:variant>
        <vt:lpwstr/>
      </vt:variant>
      <vt:variant>
        <vt:lpwstr>_Toc323715196</vt:lpwstr>
      </vt:variant>
      <vt:variant>
        <vt:i4>1966128</vt:i4>
      </vt:variant>
      <vt:variant>
        <vt:i4>614</vt:i4>
      </vt:variant>
      <vt:variant>
        <vt:i4>0</vt:i4>
      </vt:variant>
      <vt:variant>
        <vt:i4>5</vt:i4>
      </vt:variant>
      <vt:variant>
        <vt:lpwstr/>
      </vt:variant>
      <vt:variant>
        <vt:lpwstr>_Toc323715195</vt:lpwstr>
      </vt:variant>
      <vt:variant>
        <vt:i4>1966128</vt:i4>
      </vt:variant>
      <vt:variant>
        <vt:i4>608</vt:i4>
      </vt:variant>
      <vt:variant>
        <vt:i4>0</vt:i4>
      </vt:variant>
      <vt:variant>
        <vt:i4>5</vt:i4>
      </vt:variant>
      <vt:variant>
        <vt:lpwstr/>
      </vt:variant>
      <vt:variant>
        <vt:lpwstr>_Toc323715194</vt:lpwstr>
      </vt:variant>
      <vt:variant>
        <vt:i4>1966128</vt:i4>
      </vt:variant>
      <vt:variant>
        <vt:i4>602</vt:i4>
      </vt:variant>
      <vt:variant>
        <vt:i4>0</vt:i4>
      </vt:variant>
      <vt:variant>
        <vt:i4>5</vt:i4>
      </vt:variant>
      <vt:variant>
        <vt:lpwstr/>
      </vt:variant>
      <vt:variant>
        <vt:lpwstr>_Toc323715193</vt:lpwstr>
      </vt:variant>
      <vt:variant>
        <vt:i4>1966128</vt:i4>
      </vt:variant>
      <vt:variant>
        <vt:i4>596</vt:i4>
      </vt:variant>
      <vt:variant>
        <vt:i4>0</vt:i4>
      </vt:variant>
      <vt:variant>
        <vt:i4>5</vt:i4>
      </vt:variant>
      <vt:variant>
        <vt:lpwstr/>
      </vt:variant>
      <vt:variant>
        <vt:lpwstr>_Toc323715192</vt:lpwstr>
      </vt:variant>
      <vt:variant>
        <vt:i4>1966128</vt:i4>
      </vt:variant>
      <vt:variant>
        <vt:i4>590</vt:i4>
      </vt:variant>
      <vt:variant>
        <vt:i4>0</vt:i4>
      </vt:variant>
      <vt:variant>
        <vt:i4>5</vt:i4>
      </vt:variant>
      <vt:variant>
        <vt:lpwstr/>
      </vt:variant>
      <vt:variant>
        <vt:lpwstr>_Toc323715191</vt:lpwstr>
      </vt:variant>
      <vt:variant>
        <vt:i4>1966128</vt:i4>
      </vt:variant>
      <vt:variant>
        <vt:i4>584</vt:i4>
      </vt:variant>
      <vt:variant>
        <vt:i4>0</vt:i4>
      </vt:variant>
      <vt:variant>
        <vt:i4>5</vt:i4>
      </vt:variant>
      <vt:variant>
        <vt:lpwstr/>
      </vt:variant>
      <vt:variant>
        <vt:lpwstr>_Toc323715190</vt:lpwstr>
      </vt:variant>
      <vt:variant>
        <vt:i4>2031664</vt:i4>
      </vt:variant>
      <vt:variant>
        <vt:i4>578</vt:i4>
      </vt:variant>
      <vt:variant>
        <vt:i4>0</vt:i4>
      </vt:variant>
      <vt:variant>
        <vt:i4>5</vt:i4>
      </vt:variant>
      <vt:variant>
        <vt:lpwstr/>
      </vt:variant>
      <vt:variant>
        <vt:lpwstr>_Toc323715189</vt:lpwstr>
      </vt:variant>
      <vt:variant>
        <vt:i4>2031664</vt:i4>
      </vt:variant>
      <vt:variant>
        <vt:i4>572</vt:i4>
      </vt:variant>
      <vt:variant>
        <vt:i4>0</vt:i4>
      </vt:variant>
      <vt:variant>
        <vt:i4>5</vt:i4>
      </vt:variant>
      <vt:variant>
        <vt:lpwstr/>
      </vt:variant>
      <vt:variant>
        <vt:lpwstr>_Toc323715188</vt:lpwstr>
      </vt:variant>
      <vt:variant>
        <vt:i4>2031664</vt:i4>
      </vt:variant>
      <vt:variant>
        <vt:i4>566</vt:i4>
      </vt:variant>
      <vt:variant>
        <vt:i4>0</vt:i4>
      </vt:variant>
      <vt:variant>
        <vt:i4>5</vt:i4>
      </vt:variant>
      <vt:variant>
        <vt:lpwstr/>
      </vt:variant>
      <vt:variant>
        <vt:lpwstr>_Toc323715187</vt:lpwstr>
      </vt:variant>
      <vt:variant>
        <vt:i4>2031664</vt:i4>
      </vt:variant>
      <vt:variant>
        <vt:i4>560</vt:i4>
      </vt:variant>
      <vt:variant>
        <vt:i4>0</vt:i4>
      </vt:variant>
      <vt:variant>
        <vt:i4>5</vt:i4>
      </vt:variant>
      <vt:variant>
        <vt:lpwstr/>
      </vt:variant>
      <vt:variant>
        <vt:lpwstr>_Toc323715186</vt:lpwstr>
      </vt:variant>
      <vt:variant>
        <vt:i4>2031664</vt:i4>
      </vt:variant>
      <vt:variant>
        <vt:i4>554</vt:i4>
      </vt:variant>
      <vt:variant>
        <vt:i4>0</vt:i4>
      </vt:variant>
      <vt:variant>
        <vt:i4>5</vt:i4>
      </vt:variant>
      <vt:variant>
        <vt:lpwstr/>
      </vt:variant>
      <vt:variant>
        <vt:lpwstr>_Toc323715185</vt:lpwstr>
      </vt:variant>
      <vt:variant>
        <vt:i4>2031664</vt:i4>
      </vt:variant>
      <vt:variant>
        <vt:i4>548</vt:i4>
      </vt:variant>
      <vt:variant>
        <vt:i4>0</vt:i4>
      </vt:variant>
      <vt:variant>
        <vt:i4>5</vt:i4>
      </vt:variant>
      <vt:variant>
        <vt:lpwstr/>
      </vt:variant>
      <vt:variant>
        <vt:lpwstr>_Toc323715184</vt:lpwstr>
      </vt:variant>
      <vt:variant>
        <vt:i4>2031664</vt:i4>
      </vt:variant>
      <vt:variant>
        <vt:i4>542</vt:i4>
      </vt:variant>
      <vt:variant>
        <vt:i4>0</vt:i4>
      </vt:variant>
      <vt:variant>
        <vt:i4>5</vt:i4>
      </vt:variant>
      <vt:variant>
        <vt:lpwstr/>
      </vt:variant>
      <vt:variant>
        <vt:lpwstr>_Toc323715183</vt:lpwstr>
      </vt:variant>
      <vt:variant>
        <vt:i4>2031664</vt:i4>
      </vt:variant>
      <vt:variant>
        <vt:i4>536</vt:i4>
      </vt:variant>
      <vt:variant>
        <vt:i4>0</vt:i4>
      </vt:variant>
      <vt:variant>
        <vt:i4>5</vt:i4>
      </vt:variant>
      <vt:variant>
        <vt:lpwstr/>
      </vt:variant>
      <vt:variant>
        <vt:lpwstr>_Toc323715182</vt:lpwstr>
      </vt:variant>
      <vt:variant>
        <vt:i4>2031664</vt:i4>
      </vt:variant>
      <vt:variant>
        <vt:i4>530</vt:i4>
      </vt:variant>
      <vt:variant>
        <vt:i4>0</vt:i4>
      </vt:variant>
      <vt:variant>
        <vt:i4>5</vt:i4>
      </vt:variant>
      <vt:variant>
        <vt:lpwstr/>
      </vt:variant>
      <vt:variant>
        <vt:lpwstr>_Toc323715181</vt:lpwstr>
      </vt:variant>
      <vt:variant>
        <vt:i4>2031664</vt:i4>
      </vt:variant>
      <vt:variant>
        <vt:i4>524</vt:i4>
      </vt:variant>
      <vt:variant>
        <vt:i4>0</vt:i4>
      </vt:variant>
      <vt:variant>
        <vt:i4>5</vt:i4>
      </vt:variant>
      <vt:variant>
        <vt:lpwstr/>
      </vt:variant>
      <vt:variant>
        <vt:lpwstr>_Toc323715180</vt:lpwstr>
      </vt:variant>
      <vt:variant>
        <vt:i4>1048624</vt:i4>
      </vt:variant>
      <vt:variant>
        <vt:i4>518</vt:i4>
      </vt:variant>
      <vt:variant>
        <vt:i4>0</vt:i4>
      </vt:variant>
      <vt:variant>
        <vt:i4>5</vt:i4>
      </vt:variant>
      <vt:variant>
        <vt:lpwstr/>
      </vt:variant>
      <vt:variant>
        <vt:lpwstr>_Toc323715179</vt:lpwstr>
      </vt:variant>
      <vt:variant>
        <vt:i4>1048624</vt:i4>
      </vt:variant>
      <vt:variant>
        <vt:i4>512</vt:i4>
      </vt:variant>
      <vt:variant>
        <vt:i4>0</vt:i4>
      </vt:variant>
      <vt:variant>
        <vt:i4>5</vt:i4>
      </vt:variant>
      <vt:variant>
        <vt:lpwstr/>
      </vt:variant>
      <vt:variant>
        <vt:lpwstr>_Toc323715178</vt:lpwstr>
      </vt:variant>
      <vt:variant>
        <vt:i4>1048624</vt:i4>
      </vt:variant>
      <vt:variant>
        <vt:i4>506</vt:i4>
      </vt:variant>
      <vt:variant>
        <vt:i4>0</vt:i4>
      </vt:variant>
      <vt:variant>
        <vt:i4>5</vt:i4>
      </vt:variant>
      <vt:variant>
        <vt:lpwstr/>
      </vt:variant>
      <vt:variant>
        <vt:lpwstr>_Toc323715177</vt:lpwstr>
      </vt:variant>
      <vt:variant>
        <vt:i4>1048624</vt:i4>
      </vt:variant>
      <vt:variant>
        <vt:i4>500</vt:i4>
      </vt:variant>
      <vt:variant>
        <vt:i4>0</vt:i4>
      </vt:variant>
      <vt:variant>
        <vt:i4>5</vt:i4>
      </vt:variant>
      <vt:variant>
        <vt:lpwstr/>
      </vt:variant>
      <vt:variant>
        <vt:lpwstr>_Toc323715176</vt:lpwstr>
      </vt:variant>
      <vt:variant>
        <vt:i4>1048624</vt:i4>
      </vt:variant>
      <vt:variant>
        <vt:i4>494</vt:i4>
      </vt:variant>
      <vt:variant>
        <vt:i4>0</vt:i4>
      </vt:variant>
      <vt:variant>
        <vt:i4>5</vt:i4>
      </vt:variant>
      <vt:variant>
        <vt:lpwstr/>
      </vt:variant>
      <vt:variant>
        <vt:lpwstr>_Toc323715175</vt:lpwstr>
      </vt:variant>
      <vt:variant>
        <vt:i4>1048624</vt:i4>
      </vt:variant>
      <vt:variant>
        <vt:i4>488</vt:i4>
      </vt:variant>
      <vt:variant>
        <vt:i4>0</vt:i4>
      </vt:variant>
      <vt:variant>
        <vt:i4>5</vt:i4>
      </vt:variant>
      <vt:variant>
        <vt:lpwstr/>
      </vt:variant>
      <vt:variant>
        <vt:lpwstr>_Toc323715174</vt:lpwstr>
      </vt:variant>
      <vt:variant>
        <vt:i4>1048624</vt:i4>
      </vt:variant>
      <vt:variant>
        <vt:i4>482</vt:i4>
      </vt:variant>
      <vt:variant>
        <vt:i4>0</vt:i4>
      </vt:variant>
      <vt:variant>
        <vt:i4>5</vt:i4>
      </vt:variant>
      <vt:variant>
        <vt:lpwstr/>
      </vt:variant>
      <vt:variant>
        <vt:lpwstr>_Toc323715173</vt:lpwstr>
      </vt:variant>
      <vt:variant>
        <vt:i4>1048624</vt:i4>
      </vt:variant>
      <vt:variant>
        <vt:i4>476</vt:i4>
      </vt:variant>
      <vt:variant>
        <vt:i4>0</vt:i4>
      </vt:variant>
      <vt:variant>
        <vt:i4>5</vt:i4>
      </vt:variant>
      <vt:variant>
        <vt:lpwstr/>
      </vt:variant>
      <vt:variant>
        <vt:lpwstr>_Toc323715172</vt:lpwstr>
      </vt:variant>
      <vt:variant>
        <vt:i4>1048624</vt:i4>
      </vt:variant>
      <vt:variant>
        <vt:i4>470</vt:i4>
      </vt:variant>
      <vt:variant>
        <vt:i4>0</vt:i4>
      </vt:variant>
      <vt:variant>
        <vt:i4>5</vt:i4>
      </vt:variant>
      <vt:variant>
        <vt:lpwstr/>
      </vt:variant>
      <vt:variant>
        <vt:lpwstr>_Toc323715171</vt:lpwstr>
      </vt:variant>
      <vt:variant>
        <vt:i4>1048624</vt:i4>
      </vt:variant>
      <vt:variant>
        <vt:i4>464</vt:i4>
      </vt:variant>
      <vt:variant>
        <vt:i4>0</vt:i4>
      </vt:variant>
      <vt:variant>
        <vt:i4>5</vt:i4>
      </vt:variant>
      <vt:variant>
        <vt:lpwstr/>
      </vt:variant>
      <vt:variant>
        <vt:lpwstr>_Toc323715170</vt:lpwstr>
      </vt:variant>
      <vt:variant>
        <vt:i4>1114160</vt:i4>
      </vt:variant>
      <vt:variant>
        <vt:i4>458</vt:i4>
      </vt:variant>
      <vt:variant>
        <vt:i4>0</vt:i4>
      </vt:variant>
      <vt:variant>
        <vt:i4>5</vt:i4>
      </vt:variant>
      <vt:variant>
        <vt:lpwstr/>
      </vt:variant>
      <vt:variant>
        <vt:lpwstr>_Toc323715169</vt:lpwstr>
      </vt:variant>
      <vt:variant>
        <vt:i4>1114160</vt:i4>
      </vt:variant>
      <vt:variant>
        <vt:i4>452</vt:i4>
      </vt:variant>
      <vt:variant>
        <vt:i4>0</vt:i4>
      </vt:variant>
      <vt:variant>
        <vt:i4>5</vt:i4>
      </vt:variant>
      <vt:variant>
        <vt:lpwstr/>
      </vt:variant>
      <vt:variant>
        <vt:lpwstr>_Toc323715168</vt:lpwstr>
      </vt:variant>
      <vt:variant>
        <vt:i4>1114160</vt:i4>
      </vt:variant>
      <vt:variant>
        <vt:i4>446</vt:i4>
      </vt:variant>
      <vt:variant>
        <vt:i4>0</vt:i4>
      </vt:variant>
      <vt:variant>
        <vt:i4>5</vt:i4>
      </vt:variant>
      <vt:variant>
        <vt:lpwstr/>
      </vt:variant>
      <vt:variant>
        <vt:lpwstr>_Toc323715167</vt:lpwstr>
      </vt:variant>
      <vt:variant>
        <vt:i4>1114160</vt:i4>
      </vt:variant>
      <vt:variant>
        <vt:i4>440</vt:i4>
      </vt:variant>
      <vt:variant>
        <vt:i4>0</vt:i4>
      </vt:variant>
      <vt:variant>
        <vt:i4>5</vt:i4>
      </vt:variant>
      <vt:variant>
        <vt:lpwstr/>
      </vt:variant>
      <vt:variant>
        <vt:lpwstr>_Toc323715166</vt:lpwstr>
      </vt:variant>
      <vt:variant>
        <vt:i4>1114160</vt:i4>
      </vt:variant>
      <vt:variant>
        <vt:i4>434</vt:i4>
      </vt:variant>
      <vt:variant>
        <vt:i4>0</vt:i4>
      </vt:variant>
      <vt:variant>
        <vt:i4>5</vt:i4>
      </vt:variant>
      <vt:variant>
        <vt:lpwstr/>
      </vt:variant>
      <vt:variant>
        <vt:lpwstr>_Toc323715165</vt:lpwstr>
      </vt:variant>
      <vt:variant>
        <vt:i4>1114160</vt:i4>
      </vt:variant>
      <vt:variant>
        <vt:i4>428</vt:i4>
      </vt:variant>
      <vt:variant>
        <vt:i4>0</vt:i4>
      </vt:variant>
      <vt:variant>
        <vt:i4>5</vt:i4>
      </vt:variant>
      <vt:variant>
        <vt:lpwstr/>
      </vt:variant>
      <vt:variant>
        <vt:lpwstr>_Toc323715164</vt:lpwstr>
      </vt:variant>
      <vt:variant>
        <vt:i4>1114160</vt:i4>
      </vt:variant>
      <vt:variant>
        <vt:i4>422</vt:i4>
      </vt:variant>
      <vt:variant>
        <vt:i4>0</vt:i4>
      </vt:variant>
      <vt:variant>
        <vt:i4>5</vt:i4>
      </vt:variant>
      <vt:variant>
        <vt:lpwstr/>
      </vt:variant>
      <vt:variant>
        <vt:lpwstr>_Toc323715163</vt:lpwstr>
      </vt:variant>
      <vt:variant>
        <vt:i4>1114160</vt:i4>
      </vt:variant>
      <vt:variant>
        <vt:i4>416</vt:i4>
      </vt:variant>
      <vt:variant>
        <vt:i4>0</vt:i4>
      </vt:variant>
      <vt:variant>
        <vt:i4>5</vt:i4>
      </vt:variant>
      <vt:variant>
        <vt:lpwstr/>
      </vt:variant>
      <vt:variant>
        <vt:lpwstr>_Toc323715162</vt:lpwstr>
      </vt:variant>
      <vt:variant>
        <vt:i4>1114160</vt:i4>
      </vt:variant>
      <vt:variant>
        <vt:i4>410</vt:i4>
      </vt:variant>
      <vt:variant>
        <vt:i4>0</vt:i4>
      </vt:variant>
      <vt:variant>
        <vt:i4>5</vt:i4>
      </vt:variant>
      <vt:variant>
        <vt:lpwstr/>
      </vt:variant>
      <vt:variant>
        <vt:lpwstr>_Toc323715161</vt:lpwstr>
      </vt:variant>
      <vt:variant>
        <vt:i4>1114160</vt:i4>
      </vt:variant>
      <vt:variant>
        <vt:i4>404</vt:i4>
      </vt:variant>
      <vt:variant>
        <vt:i4>0</vt:i4>
      </vt:variant>
      <vt:variant>
        <vt:i4>5</vt:i4>
      </vt:variant>
      <vt:variant>
        <vt:lpwstr/>
      </vt:variant>
      <vt:variant>
        <vt:lpwstr>_Toc323715160</vt:lpwstr>
      </vt:variant>
      <vt:variant>
        <vt:i4>1179696</vt:i4>
      </vt:variant>
      <vt:variant>
        <vt:i4>398</vt:i4>
      </vt:variant>
      <vt:variant>
        <vt:i4>0</vt:i4>
      </vt:variant>
      <vt:variant>
        <vt:i4>5</vt:i4>
      </vt:variant>
      <vt:variant>
        <vt:lpwstr/>
      </vt:variant>
      <vt:variant>
        <vt:lpwstr>_Toc323715159</vt:lpwstr>
      </vt:variant>
      <vt:variant>
        <vt:i4>1179696</vt:i4>
      </vt:variant>
      <vt:variant>
        <vt:i4>392</vt:i4>
      </vt:variant>
      <vt:variant>
        <vt:i4>0</vt:i4>
      </vt:variant>
      <vt:variant>
        <vt:i4>5</vt:i4>
      </vt:variant>
      <vt:variant>
        <vt:lpwstr/>
      </vt:variant>
      <vt:variant>
        <vt:lpwstr>_Toc323715158</vt:lpwstr>
      </vt:variant>
      <vt:variant>
        <vt:i4>1179696</vt:i4>
      </vt:variant>
      <vt:variant>
        <vt:i4>386</vt:i4>
      </vt:variant>
      <vt:variant>
        <vt:i4>0</vt:i4>
      </vt:variant>
      <vt:variant>
        <vt:i4>5</vt:i4>
      </vt:variant>
      <vt:variant>
        <vt:lpwstr/>
      </vt:variant>
      <vt:variant>
        <vt:lpwstr>_Toc323715157</vt:lpwstr>
      </vt:variant>
      <vt:variant>
        <vt:i4>1179696</vt:i4>
      </vt:variant>
      <vt:variant>
        <vt:i4>380</vt:i4>
      </vt:variant>
      <vt:variant>
        <vt:i4>0</vt:i4>
      </vt:variant>
      <vt:variant>
        <vt:i4>5</vt:i4>
      </vt:variant>
      <vt:variant>
        <vt:lpwstr/>
      </vt:variant>
      <vt:variant>
        <vt:lpwstr>_Toc323715156</vt:lpwstr>
      </vt:variant>
      <vt:variant>
        <vt:i4>1179696</vt:i4>
      </vt:variant>
      <vt:variant>
        <vt:i4>374</vt:i4>
      </vt:variant>
      <vt:variant>
        <vt:i4>0</vt:i4>
      </vt:variant>
      <vt:variant>
        <vt:i4>5</vt:i4>
      </vt:variant>
      <vt:variant>
        <vt:lpwstr/>
      </vt:variant>
      <vt:variant>
        <vt:lpwstr>_Toc323715155</vt:lpwstr>
      </vt:variant>
      <vt:variant>
        <vt:i4>1179696</vt:i4>
      </vt:variant>
      <vt:variant>
        <vt:i4>368</vt:i4>
      </vt:variant>
      <vt:variant>
        <vt:i4>0</vt:i4>
      </vt:variant>
      <vt:variant>
        <vt:i4>5</vt:i4>
      </vt:variant>
      <vt:variant>
        <vt:lpwstr/>
      </vt:variant>
      <vt:variant>
        <vt:lpwstr>_Toc323715154</vt:lpwstr>
      </vt:variant>
      <vt:variant>
        <vt:i4>1179696</vt:i4>
      </vt:variant>
      <vt:variant>
        <vt:i4>362</vt:i4>
      </vt:variant>
      <vt:variant>
        <vt:i4>0</vt:i4>
      </vt:variant>
      <vt:variant>
        <vt:i4>5</vt:i4>
      </vt:variant>
      <vt:variant>
        <vt:lpwstr/>
      </vt:variant>
      <vt:variant>
        <vt:lpwstr>_Toc323715153</vt:lpwstr>
      </vt:variant>
      <vt:variant>
        <vt:i4>1179696</vt:i4>
      </vt:variant>
      <vt:variant>
        <vt:i4>356</vt:i4>
      </vt:variant>
      <vt:variant>
        <vt:i4>0</vt:i4>
      </vt:variant>
      <vt:variant>
        <vt:i4>5</vt:i4>
      </vt:variant>
      <vt:variant>
        <vt:lpwstr/>
      </vt:variant>
      <vt:variant>
        <vt:lpwstr>_Toc323715152</vt:lpwstr>
      </vt:variant>
      <vt:variant>
        <vt:i4>1179696</vt:i4>
      </vt:variant>
      <vt:variant>
        <vt:i4>350</vt:i4>
      </vt:variant>
      <vt:variant>
        <vt:i4>0</vt:i4>
      </vt:variant>
      <vt:variant>
        <vt:i4>5</vt:i4>
      </vt:variant>
      <vt:variant>
        <vt:lpwstr/>
      </vt:variant>
      <vt:variant>
        <vt:lpwstr>_Toc323715151</vt:lpwstr>
      </vt:variant>
      <vt:variant>
        <vt:i4>1179696</vt:i4>
      </vt:variant>
      <vt:variant>
        <vt:i4>344</vt:i4>
      </vt:variant>
      <vt:variant>
        <vt:i4>0</vt:i4>
      </vt:variant>
      <vt:variant>
        <vt:i4>5</vt:i4>
      </vt:variant>
      <vt:variant>
        <vt:lpwstr/>
      </vt:variant>
      <vt:variant>
        <vt:lpwstr>_Toc323715150</vt:lpwstr>
      </vt:variant>
      <vt:variant>
        <vt:i4>1245232</vt:i4>
      </vt:variant>
      <vt:variant>
        <vt:i4>338</vt:i4>
      </vt:variant>
      <vt:variant>
        <vt:i4>0</vt:i4>
      </vt:variant>
      <vt:variant>
        <vt:i4>5</vt:i4>
      </vt:variant>
      <vt:variant>
        <vt:lpwstr/>
      </vt:variant>
      <vt:variant>
        <vt:lpwstr>_Toc323715149</vt:lpwstr>
      </vt:variant>
      <vt:variant>
        <vt:i4>1245232</vt:i4>
      </vt:variant>
      <vt:variant>
        <vt:i4>332</vt:i4>
      </vt:variant>
      <vt:variant>
        <vt:i4>0</vt:i4>
      </vt:variant>
      <vt:variant>
        <vt:i4>5</vt:i4>
      </vt:variant>
      <vt:variant>
        <vt:lpwstr/>
      </vt:variant>
      <vt:variant>
        <vt:lpwstr>_Toc323715148</vt:lpwstr>
      </vt:variant>
      <vt:variant>
        <vt:i4>1245232</vt:i4>
      </vt:variant>
      <vt:variant>
        <vt:i4>326</vt:i4>
      </vt:variant>
      <vt:variant>
        <vt:i4>0</vt:i4>
      </vt:variant>
      <vt:variant>
        <vt:i4>5</vt:i4>
      </vt:variant>
      <vt:variant>
        <vt:lpwstr/>
      </vt:variant>
      <vt:variant>
        <vt:lpwstr>_Toc323715147</vt:lpwstr>
      </vt:variant>
      <vt:variant>
        <vt:i4>1245232</vt:i4>
      </vt:variant>
      <vt:variant>
        <vt:i4>320</vt:i4>
      </vt:variant>
      <vt:variant>
        <vt:i4>0</vt:i4>
      </vt:variant>
      <vt:variant>
        <vt:i4>5</vt:i4>
      </vt:variant>
      <vt:variant>
        <vt:lpwstr/>
      </vt:variant>
      <vt:variant>
        <vt:lpwstr>_Toc323715146</vt:lpwstr>
      </vt:variant>
      <vt:variant>
        <vt:i4>1245232</vt:i4>
      </vt:variant>
      <vt:variant>
        <vt:i4>314</vt:i4>
      </vt:variant>
      <vt:variant>
        <vt:i4>0</vt:i4>
      </vt:variant>
      <vt:variant>
        <vt:i4>5</vt:i4>
      </vt:variant>
      <vt:variant>
        <vt:lpwstr/>
      </vt:variant>
      <vt:variant>
        <vt:lpwstr>_Toc323715145</vt:lpwstr>
      </vt:variant>
      <vt:variant>
        <vt:i4>1245232</vt:i4>
      </vt:variant>
      <vt:variant>
        <vt:i4>308</vt:i4>
      </vt:variant>
      <vt:variant>
        <vt:i4>0</vt:i4>
      </vt:variant>
      <vt:variant>
        <vt:i4>5</vt:i4>
      </vt:variant>
      <vt:variant>
        <vt:lpwstr/>
      </vt:variant>
      <vt:variant>
        <vt:lpwstr>_Toc323715144</vt:lpwstr>
      </vt:variant>
      <vt:variant>
        <vt:i4>1245232</vt:i4>
      </vt:variant>
      <vt:variant>
        <vt:i4>302</vt:i4>
      </vt:variant>
      <vt:variant>
        <vt:i4>0</vt:i4>
      </vt:variant>
      <vt:variant>
        <vt:i4>5</vt:i4>
      </vt:variant>
      <vt:variant>
        <vt:lpwstr/>
      </vt:variant>
      <vt:variant>
        <vt:lpwstr>_Toc323715143</vt:lpwstr>
      </vt:variant>
      <vt:variant>
        <vt:i4>1245232</vt:i4>
      </vt:variant>
      <vt:variant>
        <vt:i4>296</vt:i4>
      </vt:variant>
      <vt:variant>
        <vt:i4>0</vt:i4>
      </vt:variant>
      <vt:variant>
        <vt:i4>5</vt:i4>
      </vt:variant>
      <vt:variant>
        <vt:lpwstr/>
      </vt:variant>
      <vt:variant>
        <vt:lpwstr>_Toc323715142</vt:lpwstr>
      </vt:variant>
      <vt:variant>
        <vt:i4>1245232</vt:i4>
      </vt:variant>
      <vt:variant>
        <vt:i4>290</vt:i4>
      </vt:variant>
      <vt:variant>
        <vt:i4>0</vt:i4>
      </vt:variant>
      <vt:variant>
        <vt:i4>5</vt:i4>
      </vt:variant>
      <vt:variant>
        <vt:lpwstr/>
      </vt:variant>
      <vt:variant>
        <vt:lpwstr>_Toc323715141</vt:lpwstr>
      </vt:variant>
      <vt:variant>
        <vt:i4>1245232</vt:i4>
      </vt:variant>
      <vt:variant>
        <vt:i4>284</vt:i4>
      </vt:variant>
      <vt:variant>
        <vt:i4>0</vt:i4>
      </vt:variant>
      <vt:variant>
        <vt:i4>5</vt:i4>
      </vt:variant>
      <vt:variant>
        <vt:lpwstr/>
      </vt:variant>
      <vt:variant>
        <vt:lpwstr>_Toc323715140</vt:lpwstr>
      </vt:variant>
      <vt:variant>
        <vt:i4>1310768</vt:i4>
      </vt:variant>
      <vt:variant>
        <vt:i4>278</vt:i4>
      </vt:variant>
      <vt:variant>
        <vt:i4>0</vt:i4>
      </vt:variant>
      <vt:variant>
        <vt:i4>5</vt:i4>
      </vt:variant>
      <vt:variant>
        <vt:lpwstr/>
      </vt:variant>
      <vt:variant>
        <vt:lpwstr>_Toc323715139</vt:lpwstr>
      </vt:variant>
      <vt:variant>
        <vt:i4>1310768</vt:i4>
      </vt:variant>
      <vt:variant>
        <vt:i4>272</vt:i4>
      </vt:variant>
      <vt:variant>
        <vt:i4>0</vt:i4>
      </vt:variant>
      <vt:variant>
        <vt:i4>5</vt:i4>
      </vt:variant>
      <vt:variant>
        <vt:lpwstr/>
      </vt:variant>
      <vt:variant>
        <vt:lpwstr>_Toc323715138</vt:lpwstr>
      </vt:variant>
      <vt:variant>
        <vt:i4>1310768</vt:i4>
      </vt:variant>
      <vt:variant>
        <vt:i4>266</vt:i4>
      </vt:variant>
      <vt:variant>
        <vt:i4>0</vt:i4>
      </vt:variant>
      <vt:variant>
        <vt:i4>5</vt:i4>
      </vt:variant>
      <vt:variant>
        <vt:lpwstr/>
      </vt:variant>
      <vt:variant>
        <vt:lpwstr>_Toc323715137</vt:lpwstr>
      </vt:variant>
      <vt:variant>
        <vt:i4>1310768</vt:i4>
      </vt:variant>
      <vt:variant>
        <vt:i4>260</vt:i4>
      </vt:variant>
      <vt:variant>
        <vt:i4>0</vt:i4>
      </vt:variant>
      <vt:variant>
        <vt:i4>5</vt:i4>
      </vt:variant>
      <vt:variant>
        <vt:lpwstr/>
      </vt:variant>
      <vt:variant>
        <vt:lpwstr>_Toc323715136</vt:lpwstr>
      </vt:variant>
      <vt:variant>
        <vt:i4>1310768</vt:i4>
      </vt:variant>
      <vt:variant>
        <vt:i4>254</vt:i4>
      </vt:variant>
      <vt:variant>
        <vt:i4>0</vt:i4>
      </vt:variant>
      <vt:variant>
        <vt:i4>5</vt:i4>
      </vt:variant>
      <vt:variant>
        <vt:lpwstr/>
      </vt:variant>
      <vt:variant>
        <vt:lpwstr>_Toc323715135</vt:lpwstr>
      </vt:variant>
      <vt:variant>
        <vt:i4>1310768</vt:i4>
      </vt:variant>
      <vt:variant>
        <vt:i4>248</vt:i4>
      </vt:variant>
      <vt:variant>
        <vt:i4>0</vt:i4>
      </vt:variant>
      <vt:variant>
        <vt:i4>5</vt:i4>
      </vt:variant>
      <vt:variant>
        <vt:lpwstr/>
      </vt:variant>
      <vt:variant>
        <vt:lpwstr>_Toc323715134</vt:lpwstr>
      </vt:variant>
      <vt:variant>
        <vt:i4>1310768</vt:i4>
      </vt:variant>
      <vt:variant>
        <vt:i4>242</vt:i4>
      </vt:variant>
      <vt:variant>
        <vt:i4>0</vt:i4>
      </vt:variant>
      <vt:variant>
        <vt:i4>5</vt:i4>
      </vt:variant>
      <vt:variant>
        <vt:lpwstr/>
      </vt:variant>
      <vt:variant>
        <vt:lpwstr>_Toc323715133</vt:lpwstr>
      </vt:variant>
      <vt:variant>
        <vt:i4>1310768</vt:i4>
      </vt:variant>
      <vt:variant>
        <vt:i4>236</vt:i4>
      </vt:variant>
      <vt:variant>
        <vt:i4>0</vt:i4>
      </vt:variant>
      <vt:variant>
        <vt:i4>5</vt:i4>
      </vt:variant>
      <vt:variant>
        <vt:lpwstr/>
      </vt:variant>
      <vt:variant>
        <vt:lpwstr>_Toc323715132</vt:lpwstr>
      </vt:variant>
      <vt:variant>
        <vt:i4>1310768</vt:i4>
      </vt:variant>
      <vt:variant>
        <vt:i4>230</vt:i4>
      </vt:variant>
      <vt:variant>
        <vt:i4>0</vt:i4>
      </vt:variant>
      <vt:variant>
        <vt:i4>5</vt:i4>
      </vt:variant>
      <vt:variant>
        <vt:lpwstr/>
      </vt:variant>
      <vt:variant>
        <vt:lpwstr>_Toc323715131</vt:lpwstr>
      </vt:variant>
      <vt:variant>
        <vt:i4>1310768</vt:i4>
      </vt:variant>
      <vt:variant>
        <vt:i4>224</vt:i4>
      </vt:variant>
      <vt:variant>
        <vt:i4>0</vt:i4>
      </vt:variant>
      <vt:variant>
        <vt:i4>5</vt:i4>
      </vt:variant>
      <vt:variant>
        <vt:lpwstr/>
      </vt:variant>
      <vt:variant>
        <vt:lpwstr>_Toc323715130</vt:lpwstr>
      </vt:variant>
      <vt:variant>
        <vt:i4>1376304</vt:i4>
      </vt:variant>
      <vt:variant>
        <vt:i4>218</vt:i4>
      </vt:variant>
      <vt:variant>
        <vt:i4>0</vt:i4>
      </vt:variant>
      <vt:variant>
        <vt:i4>5</vt:i4>
      </vt:variant>
      <vt:variant>
        <vt:lpwstr/>
      </vt:variant>
      <vt:variant>
        <vt:lpwstr>_Toc323715129</vt:lpwstr>
      </vt:variant>
      <vt:variant>
        <vt:i4>1376304</vt:i4>
      </vt:variant>
      <vt:variant>
        <vt:i4>212</vt:i4>
      </vt:variant>
      <vt:variant>
        <vt:i4>0</vt:i4>
      </vt:variant>
      <vt:variant>
        <vt:i4>5</vt:i4>
      </vt:variant>
      <vt:variant>
        <vt:lpwstr/>
      </vt:variant>
      <vt:variant>
        <vt:lpwstr>_Toc323715128</vt:lpwstr>
      </vt:variant>
      <vt:variant>
        <vt:i4>1376304</vt:i4>
      </vt:variant>
      <vt:variant>
        <vt:i4>206</vt:i4>
      </vt:variant>
      <vt:variant>
        <vt:i4>0</vt:i4>
      </vt:variant>
      <vt:variant>
        <vt:i4>5</vt:i4>
      </vt:variant>
      <vt:variant>
        <vt:lpwstr/>
      </vt:variant>
      <vt:variant>
        <vt:lpwstr>_Toc323715127</vt:lpwstr>
      </vt:variant>
      <vt:variant>
        <vt:i4>1376304</vt:i4>
      </vt:variant>
      <vt:variant>
        <vt:i4>200</vt:i4>
      </vt:variant>
      <vt:variant>
        <vt:i4>0</vt:i4>
      </vt:variant>
      <vt:variant>
        <vt:i4>5</vt:i4>
      </vt:variant>
      <vt:variant>
        <vt:lpwstr/>
      </vt:variant>
      <vt:variant>
        <vt:lpwstr>_Toc323715126</vt:lpwstr>
      </vt:variant>
      <vt:variant>
        <vt:i4>1376304</vt:i4>
      </vt:variant>
      <vt:variant>
        <vt:i4>194</vt:i4>
      </vt:variant>
      <vt:variant>
        <vt:i4>0</vt:i4>
      </vt:variant>
      <vt:variant>
        <vt:i4>5</vt:i4>
      </vt:variant>
      <vt:variant>
        <vt:lpwstr/>
      </vt:variant>
      <vt:variant>
        <vt:lpwstr>_Toc323715125</vt:lpwstr>
      </vt:variant>
      <vt:variant>
        <vt:i4>1376304</vt:i4>
      </vt:variant>
      <vt:variant>
        <vt:i4>188</vt:i4>
      </vt:variant>
      <vt:variant>
        <vt:i4>0</vt:i4>
      </vt:variant>
      <vt:variant>
        <vt:i4>5</vt:i4>
      </vt:variant>
      <vt:variant>
        <vt:lpwstr/>
      </vt:variant>
      <vt:variant>
        <vt:lpwstr>_Toc323715124</vt:lpwstr>
      </vt:variant>
      <vt:variant>
        <vt:i4>1376304</vt:i4>
      </vt:variant>
      <vt:variant>
        <vt:i4>182</vt:i4>
      </vt:variant>
      <vt:variant>
        <vt:i4>0</vt:i4>
      </vt:variant>
      <vt:variant>
        <vt:i4>5</vt:i4>
      </vt:variant>
      <vt:variant>
        <vt:lpwstr/>
      </vt:variant>
      <vt:variant>
        <vt:lpwstr>_Toc323715123</vt:lpwstr>
      </vt:variant>
      <vt:variant>
        <vt:i4>1376304</vt:i4>
      </vt:variant>
      <vt:variant>
        <vt:i4>176</vt:i4>
      </vt:variant>
      <vt:variant>
        <vt:i4>0</vt:i4>
      </vt:variant>
      <vt:variant>
        <vt:i4>5</vt:i4>
      </vt:variant>
      <vt:variant>
        <vt:lpwstr/>
      </vt:variant>
      <vt:variant>
        <vt:lpwstr>_Toc323715122</vt:lpwstr>
      </vt:variant>
      <vt:variant>
        <vt:i4>1376304</vt:i4>
      </vt:variant>
      <vt:variant>
        <vt:i4>170</vt:i4>
      </vt:variant>
      <vt:variant>
        <vt:i4>0</vt:i4>
      </vt:variant>
      <vt:variant>
        <vt:i4>5</vt:i4>
      </vt:variant>
      <vt:variant>
        <vt:lpwstr/>
      </vt:variant>
      <vt:variant>
        <vt:lpwstr>_Toc323715121</vt:lpwstr>
      </vt:variant>
      <vt:variant>
        <vt:i4>1376304</vt:i4>
      </vt:variant>
      <vt:variant>
        <vt:i4>164</vt:i4>
      </vt:variant>
      <vt:variant>
        <vt:i4>0</vt:i4>
      </vt:variant>
      <vt:variant>
        <vt:i4>5</vt:i4>
      </vt:variant>
      <vt:variant>
        <vt:lpwstr/>
      </vt:variant>
      <vt:variant>
        <vt:lpwstr>_Toc323715120</vt:lpwstr>
      </vt:variant>
      <vt:variant>
        <vt:i4>1441840</vt:i4>
      </vt:variant>
      <vt:variant>
        <vt:i4>158</vt:i4>
      </vt:variant>
      <vt:variant>
        <vt:i4>0</vt:i4>
      </vt:variant>
      <vt:variant>
        <vt:i4>5</vt:i4>
      </vt:variant>
      <vt:variant>
        <vt:lpwstr/>
      </vt:variant>
      <vt:variant>
        <vt:lpwstr>_Toc323715119</vt:lpwstr>
      </vt:variant>
      <vt:variant>
        <vt:i4>1441840</vt:i4>
      </vt:variant>
      <vt:variant>
        <vt:i4>152</vt:i4>
      </vt:variant>
      <vt:variant>
        <vt:i4>0</vt:i4>
      </vt:variant>
      <vt:variant>
        <vt:i4>5</vt:i4>
      </vt:variant>
      <vt:variant>
        <vt:lpwstr/>
      </vt:variant>
      <vt:variant>
        <vt:lpwstr>_Toc323715118</vt:lpwstr>
      </vt:variant>
      <vt:variant>
        <vt:i4>1441840</vt:i4>
      </vt:variant>
      <vt:variant>
        <vt:i4>146</vt:i4>
      </vt:variant>
      <vt:variant>
        <vt:i4>0</vt:i4>
      </vt:variant>
      <vt:variant>
        <vt:i4>5</vt:i4>
      </vt:variant>
      <vt:variant>
        <vt:lpwstr/>
      </vt:variant>
      <vt:variant>
        <vt:lpwstr>_Toc323715117</vt:lpwstr>
      </vt:variant>
      <vt:variant>
        <vt:i4>1441840</vt:i4>
      </vt:variant>
      <vt:variant>
        <vt:i4>140</vt:i4>
      </vt:variant>
      <vt:variant>
        <vt:i4>0</vt:i4>
      </vt:variant>
      <vt:variant>
        <vt:i4>5</vt:i4>
      </vt:variant>
      <vt:variant>
        <vt:lpwstr/>
      </vt:variant>
      <vt:variant>
        <vt:lpwstr>_Toc323715116</vt:lpwstr>
      </vt:variant>
      <vt:variant>
        <vt:i4>1441840</vt:i4>
      </vt:variant>
      <vt:variant>
        <vt:i4>134</vt:i4>
      </vt:variant>
      <vt:variant>
        <vt:i4>0</vt:i4>
      </vt:variant>
      <vt:variant>
        <vt:i4>5</vt:i4>
      </vt:variant>
      <vt:variant>
        <vt:lpwstr/>
      </vt:variant>
      <vt:variant>
        <vt:lpwstr>_Toc323715115</vt:lpwstr>
      </vt:variant>
      <vt:variant>
        <vt:i4>1441840</vt:i4>
      </vt:variant>
      <vt:variant>
        <vt:i4>128</vt:i4>
      </vt:variant>
      <vt:variant>
        <vt:i4>0</vt:i4>
      </vt:variant>
      <vt:variant>
        <vt:i4>5</vt:i4>
      </vt:variant>
      <vt:variant>
        <vt:lpwstr/>
      </vt:variant>
      <vt:variant>
        <vt:lpwstr>_Toc323715114</vt:lpwstr>
      </vt:variant>
      <vt:variant>
        <vt:i4>1441840</vt:i4>
      </vt:variant>
      <vt:variant>
        <vt:i4>122</vt:i4>
      </vt:variant>
      <vt:variant>
        <vt:i4>0</vt:i4>
      </vt:variant>
      <vt:variant>
        <vt:i4>5</vt:i4>
      </vt:variant>
      <vt:variant>
        <vt:lpwstr/>
      </vt:variant>
      <vt:variant>
        <vt:lpwstr>_Toc323715113</vt:lpwstr>
      </vt:variant>
      <vt:variant>
        <vt:i4>1441840</vt:i4>
      </vt:variant>
      <vt:variant>
        <vt:i4>116</vt:i4>
      </vt:variant>
      <vt:variant>
        <vt:i4>0</vt:i4>
      </vt:variant>
      <vt:variant>
        <vt:i4>5</vt:i4>
      </vt:variant>
      <vt:variant>
        <vt:lpwstr/>
      </vt:variant>
      <vt:variant>
        <vt:lpwstr>_Toc323715112</vt:lpwstr>
      </vt:variant>
      <vt:variant>
        <vt:i4>1441840</vt:i4>
      </vt:variant>
      <vt:variant>
        <vt:i4>110</vt:i4>
      </vt:variant>
      <vt:variant>
        <vt:i4>0</vt:i4>
      </vt:variant>
      <vt:variant>
        <vt:i4>5</vt:i4>
      </vt:variant>
      <vt:variant>
        <vt:lpwstr/>
      </vt:variant>
      <vt:variant>
        <vt:lpwstr>_Toc323715111</vt:lpwstr>
      </vt:variant>
      <vt:variant>
        <vt:i4>1441840</vt:i4>
      </vt:variant>
      <vt:variant>
        <vt:i4>104</vt:i4>
      </vt:variant>
      <vt:variant>
        <vt:i4>0</vt:i4>
      </vt:variant>
      <vt:variant>
        <vt:i4>5</vt:i4>
      </vt:variant>
      <vt:variant>
        <vt:lpwstr/>
      </vt:variant>
      <vt:variant>
        <vt:lpwstr>_Toc323715110</vt:lpwstr>
      </vt:variant>
      <vt:variant>
        <vt:i4>1507376</vt:i4>
      </vt:variant>
      <vt:variant>
        <vt:i4>98</vt:i4>
      </vt:variant>
      <vt:variant>
        <vt:i4>0</vt:i4>
      </vt:variant>
      <vt:variant>
        <vt:i4>5</vt:i4>
      </vt:variant>
      <vt:variant>
        <vt:lpwstr/>
      </vt:variant>
      <vt:variant>
        <vt:lpwstr>_Toc323715109</vt:lpwstr>
      </vt:variant>
      <vt:variant>
        <vt:i4>1507376</vt:i4>
      </vt:variant>
      <vt:variant>
        <vt:i4>92</vt:i4>
      </vt:variant>
      <vt:variant>
        <vt:i4>0</vt:i4>
      </vt:variant>
      <vt:variant>
        <vt:i4>5</vt:i4>
      </vt:variant>
      <vt:variant>
        <vt:lpwstr/>
      </vt:variant>
      <vt:variant>
        <vt:lpwstr>_Toc323715108</vt:lpwstr>
      </vt:variant>
      <vt:variant>
        <vt:i4>1507376</vt:i4>
      </vt:variant>
      <vt:variant>
        <vt:i4>86</vt:i4>
      </vt:variant>
      <vt:variant>
        <vt:i4>0</vt:i4>
      </vt:variant>
      <vt:variant>
        <vt:i4>5</vt:i4>
      </vt:variant>
      <vt:variant>
        <vt:lpwstr/>
      </vt:variant>
      <vt:variant>
        <vt:lpwstr>_Toc323715107</vt:lpwstr>
      </vt:variant>
      <vt:variant>
        <vt:i4>1507376</vt:i4>
      </vt:variant>
      <vt:variant>
        <vt:i4>80</vt:i4>
      </vt:variant>
      <vt:variant>
        <vt:i4>0</vt:i4>
      </vt:variant>
      <vt:variant>
        <vt:i4>5</vt:i4>
      </vt:variant>
      <vt:variant>
        <vt:lpwstr/>
      </vt:variant>
      <vt:variant>
        <vt:lpwstr>_Toc323715106</vt:lpwstr>
      </vt:variant>
      <vt:variant>
        <vt:i4>1507376</vt:i4>
      </vt:variant>
      <vt:variant>
        <vt:i4>74</vt:i4>
      </vt:variant>
      <vt:variant>
        <vt:i4>0</vt:i4>
      </vt:variant>
      <vt:variant>
        <vt:i4>5</vt:i4>
      </vt:variant>
      <vt:variant>
        <vt:lpwstr/>
      </vt:variant>
      <vt:variant>
        <vt:lpwstr>_Toc323715105</vt:lpwstr>
      </vt:variant>
      <vt:variant>
        <vt:i4>1507376</vt:i4>
      </vt:variant>
      <vt:variant>
        <vt:i4>68</vt:i4>
      </vt:variant>
      <vt:variant>
        <vt:i4>0</vt:i4>
      </vt:variant>
      <vt:variant>
        <vt:i4>5</vt:i4>
      </vt:variant>
      <vt:variant>
        <vt:lpwstr/>
      </vt:variant>
      <vt:variant>
        <vt:lpwstr>_Toc323715104</vt:lpwstr>
      </vt:variant>
      <vt:variant>
        <vt:i4>1507376</vt:i4>
      </vt:variant>
      <vt:variant>
        <vt:i4>62</vt:i4>
      </vt:variant>
      <vt:variant>
        <vt:i4>0</vt:i4>
      </vt:variant>
      <vt:variant>
        <vt:i4>5</vt:i4>
      </vt:variant>
      <vt:variant>
        <vt:lpwstr/>
      </vt:variant>
      <vt:variant>
        <vt:lpwstr>_Toc323715103</vt:lpwstr>
      </vt:variant>
      <vt:variant>
        <vt:i4>1507376</vt:i4>
      </vt:variant>
      <vt:variant>
        <vt:i4>56</vt:i4>
      </vt:variant>
      <vt:variant>
        <vt:i4>0</vt:i4>
      </vt:variant>
      <vt:variant>
        <vt:i4>5</vt:i4>
      </vt:variant>
      <vt:variant>
        <vt:lpwstr/>
      </vt:variant>
      <vt:variant>
        <vt:lpwstr>_Toc323715102</vt:lpwstr>
      </vt:variant>
      <vt:variant>
        <vt:i4>1507376</vt:i4>
      </vt:variant>
      <vt:variant>
        <vt:i4>50</vt:i4>
      </vt:variant>
      <vt:variant>
        <vt:i4>0</vt:i4>
      </vt:variant>
      <vt:variant>
        <vt:i4>5</vt:i4>
      </vt:variant>
      <vt:variant>
        <vt:lpwstr/>
      </vt:variant>
      <vt:variant>
        <vt:lpwstr>_Toc323715101</vt:lpwstr>
      </vt:variant>
      <vt:variant>
        <vt:i4>1507376</vt:i4>
      </vt:variant>
      <vt:variant>
        <vt:i4>44</vt:i4>
      </vt:variant>
      <vt:variant>
        <vt:i4>0</vt:i4>
      </vt:variant>
      <vt:variant>
        <vt:i4>5</vt:i4>
      </vt:variant>
      <vt:variant>
        <vt:lpwstr/>
      </vt:variant>
      <vt:variant>
        <vt:lpwstr>_Toc323715100</vt:lpwstr>
      </vt:variant>
      <vt:variant>
        <vt:i4>1966129</vt:i4>
      </vt:variant>
      <vt:variant>
        <vt:i4>38</vt:i4>
      </vt:variant>
      <vt:variant>
        <vt:i4>0</vt:i4>
      </vt:variant>
      <vt:variant>
        <vt:i4>5</vt:i4>
      </vt:variant>
      <vt:variant>
        <vt:lpwstr/>
      </vt:variant>
      <vt:variant>
        <vt:lpwstr>_Toc323715099</vt:lpwstr>
      </vt:variant>
      <vt:variant>
        <vt:i4>1966129</vt:i4>
      </vt:variant>
      <vt:variant>
        <vt:i4>32</vt:i4>
      </vt:variant>
      <vt:variant>
        <vt:i4>0</vt:i4>
      </vt:variant>
      <vt:variant>
        <vt:i4>5</vt:i4>
      </vt:variant>
      <vt:variant>
        <vt:lpwstr/>
      </vt:variant>
      <vt:variant>
        <vt:lpwstr>_Toc323715098</vt:lpwstr>
      </vt:variant>
      <vt:variant>
        <vt:i4>1966129</vt:i4>
      </vt:variant>
      <vt:variant>
        <vt:i4>26</vt:i4>
      </vt:variant>
      <vt:variant>
        <vt:i4>0</vt:i4>
      </vt:variant>
      <vt:variant>
        <vt:i4>5</vt:i4>
      </vt:variant>
      <vt:variant>
        <vt:lpwstr/>
      </vt:variant>
      <vt:variant>
        <vt:lpwstr>_Toc323715097</vt:lpwstr>
      </vt:variant>
      <vt:variant>
        <vt:i4>1966129</vt:i4>
      </vt:variant>
      <vt:variant>
        <vt:i4>20</vt:i4>
      </vt:variant>
      <vt:variant>
        <vt:i4>0</vt:i4>
      </vt:variant>
      <vt:variant>
        <vt:i4>5</vt:i4>
      </vt:variant>
      <vt:variant>
        <vt:lpwstr/>
      </vt:variant>
      <vt:variant>
        <vt:lpwstr>_Toc323715096</vt:lpwstr>
      </vt:variant>
      <vt:variant>
        <vt:i4>1966129</vt:i4>
      </vt:variant>
      <vt:variant>
        <vt:i4>14</vt:i4>
      </vt:variant>
      <vt:variant>
        <vt:i4>0</vt:i4>
      </vt:variant>
      <vt:variant>
        <vt:i4>5</vt:i4>
      </vt:variant>
      <vt:variant>
        <vt:lpwstr/>
      </vt:variant>
      <vt:variant>
        <vt:lpwstr>_Toc323715095</vt:lpwstr>
      </vt:variant>
      <vt:variant>
        <vt:i4>1966129</vt:i4>
      </vt:variant>
      <vt:variant>
        <vt:i4>8</vt:i4>
      </vt:variant>
      <vt:variant>
        <vt:i4>0</vt:i4>
      </vt:variant>
      <vt:variant>
        <vt:i4>5</vt:i4>
      </vt:variant>
      <vt:variant>
        <vt:lpwstr/>
      </vt:variant>
      <vt:variant>
        <vt:lpwstr>_Toc323715094</vt:lpwstr>
      </vt:variant>
      <vt:variant>
        <vt:i4>1966129</vt:i4>
      </vt:variant>
      <vt:variant>
        <vt:i4>2</vt:i4>
      </vt:variant>
      <vt:variant>
        <vt:i4>0</vt:i4>
      </vt:variant>
      <vt:variant>
        <vt:i4>5</vt:i4>
      </vt:variant>
      <vt:variant>
        <vt:lpwstr/>
      </vt:variant>
      <vt:variant>
        <vt:lpwstr>_Toc323715093</vt:lpwstr>
      </vt:variant>
      <vt:variant>
        <vt:i4>5832729</vt:i4>
      </vt:variant>
      <vt:variant>
        <vt:i4>98158</vt:i4>
      </vt:variant>
      <vt:variant>
        <vt:i4>1128</vt:i4>
      </vt:variant>
      <vt:variant>
        <vt:i4>1</vt:i4>
      </vt:variant>
      <vt:variant>
        <vt:lpwstr>.\grafik\screenshot073.gif</vt:lpwstr>
      </vt:variant>
      <vt:variant>
        <vt:lpwstr/>
      </vt:variant>
      <vt:variant>
        <vt:i4>5439556</vt:i4>
      </vt:variant>
      <vt:variant>
        <vt:i4>110804</vt:i4>
      </vt:variant>
      <vt:variant>
        <vt:i4>1025</vt:i4>
      </vt:variant>
      <vt:variant>
        <vt:i4>1</vt:i4>
      </vt:variant>
      <vt:variant>
        <vt:lpwstr>.\grafik\benutzerverwaltungpreferences.png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dc:title>
  <dc:subject/>
  <dc:creator>STS</dc:creator>
  <cp:keywords/>
  <dc:description/>
  <cp:lastModifiedBy>Drapp</cp:lastModifiedBy>
  <cp:revision>12</cp:revision>
  <cp:lastPrinted>2012-10-17T05:08:00Z</cp:lastPrinted>
  <dcterms:created xsi:type="dcterms:W3CDTF">2012-10-17T05:08:00Z</dcterms:created>
  <dcterms:modified xsi:type="dcterms:W3CDTF">2013-02-06T13:09:00Z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sstand">
    <vt:lpwstr>V1.2</vt:lpwstr>
  </property>
</Properties>
</file>